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5F" w:rsidRDefault="0037425F" w:rsidP="00573C3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37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:rsidR="0037425F" w:rsidRDefault="0037425F" w:rsidP="00573C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(18-29 janvier 2021)</w:t>
      </w:r>
    </w:p>
    <w:p w:rsidR="0037425F" w:rsidRDefault="0037425F" w:rsidP="00573C38">
      <w:pPr>
        <w:spacing w:line="240" w:lineRule="auto"/>
        <w:jc w:val="center"/>
        <w:rPr>
          <w:b/>
          <w:bCs/>
          <w:sz w:val="28"/>
          <w:szCs w:val="28"/>
        </w:rPr>
      </w:pPr>
    </w:p>
    <w:p w:rsidR="0037425F" w:rsidRDefault="0037425F" w:rsidP="00573C3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Birmanie</w:t>
      </w:r>
    </w:p>
    <w:p w:rsidR="0037425F" w:rsidRDefault="0037425F" w:rsidP="00573C38">
      <w:pPr>
        <w:spacing w:line="240" w:lineRule="auto"/>
        <w:jc w:val="center"/>
        <w:rPr>
          <w:b/>
          <w:bCs/>
          <w:sz w:val="28"/>
          <w:szCs w:val="28"/>
        </w:rPr>
      </w:pPr>
    </w:p>
    <w:p w:rsidR="0037425F" w:rsidRDefault="0037425F" w:rsidP="00573C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Intervention du Représentant Permanent de la France</w:t>
      </w:r>
    </w:p>
    <w:p w:rsidR="0037425F" w:rsidRDefault="0037425F" w:rsidP="00573C3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Genève, le lundi 25 janvier 2021 (matin)</w:t>
      </w:r>
    </w:p>
    <w:p w:rsidR="0037425F" w:rsidRDefault="0037425F" w:rsidP="00573C38">
      <w:pPr>
        <w:spacing w:line="240" w:lineRule="auto"/>
        <w:jc w:val="center"/>
        <w:rPr>
          <w:sz w:val="28"/>
          <w:szCs w:val="28"/>
        </w:rPr>
      </w:pPr>
    </w:p>
    <w:p w:rsidR="0037425F" w:rsidRDefault="00155DAE" w:rsidP="00573C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Merci, Madame la Présidente</w:t>
      </w:r>
      <w:r w:rsidR="0037425F">
        <w:rPr>
          <w:sz w:val="28"/>
          <w:szCs w:val="28"/>
        </w:rPr>
        <w:t xml:space="preserve">. </w:t>
      </w:r>
    </w:p>
    <w:p w:rsidR="00A95719" w:rsidRPr="00A95719" w:rsidRDefault="0037425F" w:rsidP="00A95719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100DB">
        <w:rPr>
          <w:rFonts w:cstheme="minorHAnsi"/>
          <w:sz w:val="28"/>
          <w:szCs w:val="28"/>
        </w:rPr>
        <w:t xml:space="preserve">Je voudrais tout d'abord </w:t>
      </w:r>
      <w:r w:rsidR="00A02DD0" w:rsidRPr="00C100DB">
        <w:rPr>
          <w:rFonts w:cstheme="minorHAnsi"/>
          <w:sz w:val="28"/>
          <w:szCs w:val="28"/>
        </w:rPr>
        <w:t xml:space="preserve">remercier </w:t>
      </w:r>
      <w:r w:rsidRPr="00C100DB">
        <w:rPr>
          <w:rFonts w:cstheme="minorHAnsi"/>
          <w:sz w:val="28"/>
          <w:szCs w:val="28"/>
        </w:rPr>
        <w:t>la délégation de la Birmanie pour la présentation de son rapport</w:t>
      </w:r>
      <w:r w:rsidRPr="00A95719">
        <w:rPr>
          <w:rFonts w:cstheme="minorHAnsi"/>
          <w:sz w:val="28"/>
          <w:szCs w:val="28"/>
        </w:rPr>
        <w:t>.</w:t>
      </w:r>
      <w:r w:rsidR="00C100DB" w:rsidRPr="00A95719">
        <w:rPr>
          <w:rFonts w:cstheme="minorHAnsi"/>
          <w:sz w:val="28"/>
          <w:szCs w:val="28"/>
        </w:rPr>
        <w:t xml:space="preserve"> </w:t>
      </w:r>
      <w:r w:rsidR="00A95719" w:rsidRPr="00A95719">
        <w:rPr>
          <w:rFonts w:cstheme="minorHAnsi"/>
          <w:bCs/>
          <w:sz w:val="28"/>
          <w:szCs w:val="28"/>
        </w:rPr>
        <w:t xml:space="preserve">La France reste préoccupée par la situation des droits de l’Homme en Birmanie et invite les autorités à suivre les recommandations suivantes : </w:t>
      </w:r>
    </w:p>
    <w:p w:rsidR="00A95719" w:rsidRPr="00A95719" w:rsidRDefault="00A95719" w:rsidP="00A95719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A95719">
        <w:rPr>
          <w:rFonts w:cstheme="minorHAnsi"/>
          <w:bCs/>
          <w:sz w:val="28"/>
          <w:szCs w:val="28"/>
        </w:rPr>
        <w:t xml:space="preserve">1- Mettre immédiatement fin à toutes les discriminations et violences contre les personnes appartenant aux minorités ethniques ou religieuses, dont les </w:t>
      </w:r>
      <w:proofErr w:type="spellStart"/>
      <w:r w:rsidRPr="00A95719">
        <w:rPr>
          <w:rFonts w:cstheme="minorHAnsi"/>
          <w:bCs/>
          <w:sz w:val="28"/>
          <w:szCs w:val="28"/>
        </w:rPr>
        <w:t>Rohingyas</w:t>
      </w:r>
      <w:proofErr w:type="spellEnd"/>
      <w:r w:rsidRPr="00A95719">
        <w:rPr>
          <w:rFonts w:cstheme="minorHAnsi"/>
          <w:bCs/>
          <w:sz w:val="28"/>
          <w:szCs w:val="28"/>
        </w:rPr>
        <w:t>, et garantir le respect de leurs droits et libertés fondamentales, notamment en permettant l’obtention de papiers d’identité à chacun ;</w:t>
      </w:r>
    </w:p>
    <w:p w:rsidR="00A95719" w:rsidRPr="00A95719" w:rsidRDefault="00A95719" w:rsidP="00A95719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A95719">
        <w:rPr>
          <w:rFonts w:cstheme="minorHAnsi"/>
          <w:bCs/>
          <w:sz w:val="28"/>
          <w:szCs w:val="28"/>
        </w:rPr>
        <w:t xml:space="preserve">2- Créer les conditions favorables au retour volontaire, sûr, digne et durable des </w:t>
      </w:r>
      <w:proofErr w:type="spellStart"/>
      <w:r w:rsidRPr="00A95719">
        <w:rPr>
          <w:rFonts w:cstheme="minorHAnsi"/>
          <w:bCs/>
          <w:sz w:val="28"/>
          <w:szCs w:val="28"/>
        </w:rPr>
        <w:t>Rohingyas</w:t>
      </w:r>
      <w:proofErr w:type="spellEnd"/>
      <w:r w:rsidRPr="00A95719">
        <w:rPr>
          <w:rFonts w:cstheme="minorHAnsi"/>
          <w:bCs/>
          <w:sz w:val="28"/>
          <w:szCs w:val="28"/>
        </w:rPr>
        <w:t xml:space="preserve"> en Birmanie ;</w:t>
      </w:r>
    </w:p>
    <w:p w:rsidR="00A95719" w:rsidRPr="00A95719" w:rsidRDefault="00A95719" w:rsidP="00A95719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A95719">
        <w:rPr>
          <w:rFonts w:cstheme="minorHAnsi"/>
          <w:bCs/>
          <w:sz w:val="28"/>
          <w:szCs w:val="28"/>
        </w:rPr>
        <w:t>3- Lutter contre toutes les formes de violences faites aux femmes ;</w:t>
      </w:r>
    </w:p>
    <w:p w:rsidR="00A95719" w:rsidRPr="00A95719" w:rsidRDefault="00A95719" w:rsidP="00A95719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A95719">
        <w:rPr>
          <w:rFonts w:cstheme="minorHAnsi"/>
          <w:bCs/>
          <w:sz w:val="28"/>
          <w:szCs w:val="28"/>
        </w:rPr>
        <w:t>4- Autoriser l’établissement d’un bureau du HCDH, l’accès au territoire au Rapporteur spécial  et un accès libre et sans entrave aux populations vulnérables sur l’ensemble du territoire aux organisations humanitaires ; </w:t>
      </w:r>
    </w:p>
    <w:p w:rsidR="00A95719" w:rsidRPr="00A95719" w:rsidRDefault="00A95719" w:rsidP="00A95719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A95719">
        <w:rPr>
          <w:rFonts w:cstheme="minorHAnsi"/>
          <w:bCs/>
          <w:sz w:val="28"/>
          <w:szCs w:val="28"/>
        </w:rPr>
        <w:t xml:space="preserve">5- Signer et ratifier le Pacte international relatif aux droits civils et politiques et son second protocole facultatif pour l’abolition de la peine de mort, la </w:t>
      </w:r>
      <w:r w:rsidRPr="00A95719">
        <w:rPr>
          <w:rFonts w:cstheme="minorHAnsi"/>
          <w:bCs/>
          <w:sz w:val="28"/>
          <w:szCs w:val="28"/>
        </w:rPr>
        <w:lastRenderedPageBreak/>
        <w:t xml:space="preserve">Convention contre la torture et autres traitements cruels, inhumains ou dégradants  ; </w:t>
      </w:r>
    </w:p>
    <w:p w:rsidR="00A95719" w:rsidRPr="00A95719" w:rsidRDefault="00A95719" w:rsidP="00A95719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A95719">
        <w:rPr>
          <w:rFonts w:cstheme="minorHAnsi"/>
          <w:bCs/>
          <w:sz w:val="28"/>
          <w:szCs w:val="28"/>
        </w:rPr>
        <w:t>6- Amender les dispositions restreignant la liberté d’expression et de réunion et libérer l’ensemble des prisonniers politiques.</w:t>
      </w:r>
    </w:p>
    <w:p w:rsidR="0037425F" w:rsidRPr="00A95719" w:rsidRDefault="0037425F" w:rsidP="00A95719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A95719">
        <w:rPr>
          <w:rFonts w:cstheme="minorHAnsi"/>
          <w:sz w:val="28"/>
          <w:szCs w:val="28"/>
        </w:rPr>
        <w:t>Je vous remercie</w:t>
      </w:r>
      <w:proofErr w:type="gramStart"/>
      <w:r w:rsidRPr="00A95719">
        <w:rPr>
          <w:rFonts w:cstheme="minorHAnsi"/>
          <w:sz w:val="28"/>
          <w:szCs w:val="28"/>
        </w:rPr>
        <w:t>./</w:t>
      </w:r>
      <w:proofErr w:type="gramEnd"/>
      <w:r w:rsidRPr="00A95719">
        <w:rPr>
          <w:rFonts w:cstheme="minorHAnsi"/>
          <w:sz w:val="28"/>
          <w:szCs w:val="28"/>
        </w:rPr>
        <w:t>.</w:t>
      </w:r>
      <w:bookmarkStart w:id="0" w:name="_GoBack"/>
      <w:bookmarkEnd w:id="0"/>
    </w:p>
    <w:p w:rsidR="0037425F" w:rsidRPr="00A95719" w:rsidRDefault="0037425F" w:rsidP="00A95719">
      <w:pPr>
        <w:spacing w:line="360" w:lineRule="auto"/>
        <w:rPr>
          <w:rFonts w:cstheme="minorHAnsi"/>
          <w:sz w:val="28"/>
          <w:szCs w:val="28"/>
        </w:rPr>
      </w:pPr>
    </w:p>
    <w:p w:rsidR="0037425F" w:rsidRPr="00A95719" w:rsidRDefault="0037425F" w:rsidP="00A95719">
      <w:pPr>
        <w:spacing w:line="360" w:lineRule="auto"/>
        <w:rPr>
          <w:rFonts w:cstheme="minorHAnsi"/>
          <w:sz w:val="28"/>
          <w:szCs w:val="28"/>
        </w:rPr>
      </w:pPr>
    </w:p>
    <w:p w:rsidR="0037425F" w:rsidRPr="00A95719" w:rsidRDefault="0037425F" w:rsidP="00A95719">
      <w:pPr>
        <w:spacing w:line="360" w:lineRule="auto"/>
        <w:rPr>
          <w:rFonts w:cstheme="minorHAnsi"/>
          <w:sz w:val="28"/>
          <w:szCs w:val="28"/>
        </w:rPr>
      </w:pPr>
    </w:p>
    <w:p w:rsidR="0037425F" w:rsidRPr="00A95719" w:rsidRDefault="0037425F" w:rsidP="00A95719">
      <w:pPr>
        <w:spacing w:line="360" w:lineRule="auto"/>
        <w:rPr>
          <w:rFonts w:cstheme="minorHAnsi"/>
          <w:sz w:val="28"/>
          <w:szCs w:val="28"/>
        </w:rPr>
      </w:pPr>
    </w:p>
    <w:p w:rsidR="0037425F" w:rsidRDefault="0037425F" w:rsidP="00573C38">
      <w:pPr>
        <w:rPr>
          <w:sz w:val="28"/>
          <w:szCs w:val="28"/>
        </w:rPr>
      </w:pPr>
    </w:p>
    <w:p w:rsidR="0037425F" w:rsidRDefault="0037425F" w:rsidP="00573C38">
      <w:pPr>
        <w:rPr>
          <w:sz w:val="28"/>
          <w:szCs w:val="28"/>
        </w:rPr>
      </w:pPr>
    </w:p>
    <w:p w:rsidR="0037425F" w:rsidRDefault="0037425F" w:rsidP="00573C38">
      <w:pPr>
        <w:rPr>
          <w:sz w:val="28"/>
          <w:szCs w:val="28"/>
        </w:rPr>
      </w:pPr>
    </w:p>
    <w:p w:rsidR="0037425F" w:rsidRDefault="0037425F" w:rsidP="00573C38">
      <w:pPr>
        <w:rPr>
          <w:sz w:val="28"/>
          <w:szCs w:val="28"/>
        </w:rPr>
      </w:pPr>
    </w:p>
    <w:p w:rsidR="0037425F" w:rsidRDefault="0037425F" w:rsidP="00573C38"/>
    <w:p w:rsidR="0037425F" w:rsidRDefault="0037425F"/>
    <w:p w:rsidR="0037425F" w:rsidRDefault="0037425F"/>
    <w:p w:rsidR="007C64BE" w:rsidRDefault="007C64BE"/>
    <w:sectPr w:rsidR="007C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5F"/>
    <w:rsid w:val="00155DAE"/>
    <w:rsid w:val="0037425F"/>
    <w:rsid w:val="007C64BE"/>
    <w:rsid w:val="00A02DD0"/>
    <w:rsid w:val="00A95719"/>
    <w:rsid w:val="00C1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AE73E-DACD-40E5-9B2C-BFB7F96B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E1CF1-6A25-4E93-91AF-CEE104197BDA}"/>
</file>

<file path=customXml/itemProps2.xml><?xml version="1.0" encoding="utf-8"?>
<ds:datastoreItem xmlns:ds="http://schemas.openxmlformats.org/officeDocument/2006/customXml" ds:itemID="{A8B240A5-3D5A-448D-9FED-D9BCE08D8227}"/>
</file>

<file path=customXml/itemProps3.xml><?xml version="1.0" encoding="utf-8"?>
<ds:datastoreItem xmlns:ds="http://schemas.openxmlformats.org/officeDocument/2006/customXml" ds:itemID="{5C596A4B-54D6-44D1-9D35-72104958A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LACHAUSSEE Emmanuelle</cp:lastModifiedBy>
  <cp:revision>5</cp:revision>
  <dcterms:created xsi:type="dcterms:W3CDTF">2020-12-08T09:52:00Z</dcterms:created>
  <dcterms:modified xsi:type="dcterms:W3CDTF">2021-01-25T07:38:00Z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