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64AE5" w14:textId="77777777" w:rsidR="00B64BE2" w:rsidRPr="00B64BE2" w:rsidRDefault="00B64BE2" w:rsidP="00B64BE2">
      <w:pPr>
        <w:autoSpaceDE w:val="0"/>
        <w:autoSpaceDN w:val="0"/>
        <w:adjustRightInd w:val="0"/>
        <w:spacing w:after="0" w:line="240" w:lineRule="auto"/>
        <w:jc w:val="center"/>
        <w:rPr>
          <w:rFonts w:ascii="Times New Roman" w:eastAsia="Cordia New" w:hAnsi="Times New Roman" w:cs="Times New Roman"/>
          <w:color w:val="000000"/>
          <w:sz w:val="28"/>
          <w:u w:val="single"/>
        </w:rPr>
      </w:pPr>
      <w:r w:rsidRPr="00B64BE2">
        <w:rPr>
          <w:rFonts w:ascii="Times New Roman" w:eastAsia="Cordia New" w:hAnsi="Times New Roman" w:cs="Times New Roman"/>
          <w:b/>
          <w:bCs/>
          <w:color w:val="000000"/>
          <w:sz w:val="28"/>
          <w:u w:val="single"/>
        </w:rPr>
        <w:t>Statement by the Delegation of Thailand</w:t>
      </w:r>
    </w:p>
    <w:p w14:paraId="33F4017E" w14:textId="77777777" w:rsidR="00B64BE2" w:rsidRPr="00B64BE2" w:rsidRDefault="00B64BE2" w:rsidP="00B64BE2">
      <w:pPr>
        <w:autoSpaceDE w:val="0"/>
        <w:autoSpaceDN w:val="0"/>
        <w:adjustRightInd w:val="0"/>
        <w:spacing w:after="0" w:line="240" w:lineRule="auto"/>
        <w:jc w:val="center"/>
        <w:rPr>
          <w:rFonts w:ascii="Times New Roman" w:eastAsia="Cordia New" w:hAnsi="Times New Roman" w:cs="Times New Roman"/>
          <w:color w:val="000000"/>
          <w:sz w:val="28"/>
        </w:rPr>
      </w:pPr>
      <w:r w:rsidRPr="00B64BE2">
        <w:rPr>
          <w:rFonts w:ascii="Times New Roman" w:eastAsia="Cordia New" w:hAnsi="Times New Roman" w:cs="Times New Roman"/>
          <w:b/>
          <w:bCs/>
          <w:color w:val="000000"/>
          <w:sz w:val="28"/>
        </w:rPr>
        <w:t>H.E. Mr. Sek Wannamethee</w:t>
      </w:r>
    </w:p>
    <w:p w14:paraId="32EA117F" w14:textId="77777777" w:rsidR="00B64BE2" w:rsidRPr="00B64BE2" w:rsidRDefault="00B64BE2" w:rsidP="00B64BE2">
      <w:pPr>
        <w:autoSpaceDE w:val="0"/>
        <w:autoSpaceDN w:val="0"/>
        <w:adjustRightInd w:val="0"/>
        <w:spacing w:after="0" w:line="240" w:lineRule="auto"/>
        <w:jc w:val="center"/>
        <w:rPr>
          <w:rFonts w:ascii="Times New Roman" w:eastAsia="Cordia New" w:hAnsi="Times New Roman" w:cs="Times New Roman"/>
          <w:color w:val="000000"/>
          <w:sz w:val="28"/>
        </w:rPr>
      </w:pPr>
      <w:r w:rsidRPr="00B64BE2">
        <w:rPr>
          <w:rFonts w:ascii="Times New Roman" w:eastAsia="Cordia New" w:hAnsi="Times New Roman" w:cs="Times New Roman"/>
          <w:b/>
          <w:bCs/>
          <w:color w:val="000000"/>
          <w:sz w:val="28"/>
        </w:rPr>
        <w:t>Ambassador and Permanent Representative</w:t>
      </w:r>
    </w:p>
    <w:p w14:paraId="58ADFCFE" w14:textId="77777777" w:rsidR="00B64BE2" w:rsidRPr="00B64BE2" w:rsidRDefault="00B64BE2" w:rsidP="00B64BE2">
      <w:pPr>
        <w:autoSpaceDE w:val="0"/>
        <w:autoSpaceDN w:val="0"/>
        <w:adjustRightInd w:val="0"/>
        <w:spacing w:after="0" w:line="240" w:lineRule="auto"/>
        <w:jc w:val="center"/>
        <w:rPr>
          <w:rFonts w:ascii="Times New Roman" w:eastAsia="Cordia New" w:hAnsi="Times New Roman" w:cs="Cordia New"/>
          <w:color w:val="000000"/>
          <w:sz w:val="28"/>
        </w:rPr>
      </w:pPr>
      <w:r w:rsidRPr="00B64BE2">
        <w:rPr>
          <w:rFonts w:ascii="Times New Roman" w:eastAsia="Cordia New" w:hAnsi="Times New Roman" w:cs="Times New Roman"/>
          <w:b/>
          <w:bCs/>
          <w:color w:val="000000"/>
          <w:sz w:val="28"/>
        </w:rPr>
        <w:t xml:space="preserve">at the Review of </w:t>
      </w:r>
      <w:r w:rsidRPr="00B64BE2">
        <w:rPr>
          <w:rFonts w:ascii="Times New Roman" w:eastAsia="Cordia New" w:hAnsi="Times New Roman" w:cs="Cordia New"/>
          <w:b/>
          <w:bCs/>
          <w:color w:val="000000"/>
          <w:sz w:val="28"/>
          <w:u w:val="single"/>
        </w:rPr>
        <w:t>Myanmar</w:t>
      </w:r>
    </w:p>
    <w:p w14:paraId="25CF7D88" w14:textId="77777777" w:rsidR="00B64BE2" w:rsidRPr="00B64BE2" w:rsidRDefault="00B64BE2" w:rsidP="00B64BE2">
      <w:pPr>
        <w:autoSpaceDE w:val="0"/>
        <w:autoSpaceDN w:val="0"/>
        <w:adjustRightInd w:val="0"/>
        <w:spacing w:after="0" w:line="240" w:lineRule="auto"/>
        <w:jc w:val="center"/>
        <w:rPr>
          <w:rFonts w:ascii="Times New Roman" w:eastAsia="Cordia New" w:hAnsi="Times New Roman" w:cs="Times New Roman"/>
          <w:color w:val="000000"/>
          <w:sz w:val="28"/>
        </w:rPr>
      </w:pPr>
      <w:r w:rsidRPr="00B64BE2">
        <w:rPr>
          <w:rFonts w:ascii="Times New Roman" w:eastAsia="Cordia New" w:hAnsi="Times New Roman" w:cs="Times New Roman"/>
          <w:b/>
          <w:bCs/>
          <w:color w:val="000000"/>
          <w:sz w:val="28"/>
        </w:rPr>
        <w:t>during the 37</w:t>
      </w:r>
      <w:r w:rsidRPr="00B64BE2">
        <w:rPr>
          <w:rFonts w:ascii="Times New Roman" w:eastAsia="Cordia New" w:hAnsi="Times New Roman" w:cs="Times New Roman"/>
          <w:b/>
          <w:bCs/>
          <w:color w:val="000000"/>
          <w:sz w:val="28"/>
          <w:vertAlign w:val="superscript"/>
        </w:rPr>
        <w:t>th</w:t>
      </w:r>
      <w:r w:rsidRPr="00B64BE2">
        <w:rPr>
          <w:rFonts w:ascii="Times New Roman" w:eastAsia="Cordia New" w:hAnsi="Times New Roman" w:cs="Times New Roman"/>
          <w:b/>
          <w:bCs/>
          <w:color w:val="000000"/>
          <w:sz w:val="28"/>
        </w:rPr>
        <w:t xml:space="preserve"> Session of the Working Group on the UPR</w:t>
      </w:r>
    </w:p>
    <w:p w14:paraId="240F9B68" w14:textId="77777777" w:rsidR="00B64BE2" w:rsidRPr="00B64BE2" w:rsidRDefault="00B64BE2" w:rsidP="00B64BE2">
      <w:pPr>
        <w:autoSpaceDE w:val="0"/>
        <w:autoSpaceDN w:val="0"/>
        <w:adjustRightInd w:val="0"/>
        <w:spacing w:after="0" w:line="240" w:lineRule="auto"/>
        <w:jc w:val="center"/>
        <w:rPr>
          <w:rFonts w:ascii="Times New Roman" w:eastAsia="Cordia New" w:hAnsi="Times New Roman" w:cs="Times New Roman"/>
          <w:color w:val="000000"/>
          <w:sz w:val="28"/>
        </w:rPr>
      </w:pPr>
      <w:r w:rsidRPr="00B64BE2">
        <w:rPr>
          <w:rFonts w:ascii="Times New Roman" w:eastAsia="Cordia New" w:hAnsi="Times New Roman" w:cs="Times New Roman"/>
          <w:b/>
          <w:bCs/>
          <w:color w:val="000000"/>
          <w:sz w:val="28"/>
        </w:rPr>
        <w:t>on Monday, 25 January 2021, 09.00-12.30 hrs.</w:t>
      </w:r>
    </w:p>
    <w:p w14:paraId="05C9A5D3" w14:textId="500953A1" w:rsidR="00B64BE2" w:rsidRPr="00B64BE2" w:rsidRDefault="00B64BE2" w:rsidP="00B64BE2">
      <w:pPr>
        <w:spacing w:after="0" w:line="276" w:lineRule="auto"/>
        <w:ind w:right="51"/>
        <w:jc w:val="center"/>
        <w:rPr>
          <w:rFonts w:ascii="TH SarabunPSK" w:eastAsia="Cordia New" w:hAnsi="TH SarabunPSK" w:cs="TH SarabunPSK"/>
          <w:b/>
          <w:bCs/>
          <w:sz w:val="32"/>
          <w:szCs w:val="32"/>
          <w:lang w:eastAsia="th-TH"/>
        </w:rPr>
      </w:pPr>
      <w:r w:rsidRPr="00B64BE2">
        <w:rPr>
          <w:rFonts w:ascii="Times New Roman" w:eastAsia="Cordia New" w:hAnsi="Times New Roman" w:cs="Angsana New"/>
          <w:b/>
          <w:bCs/>
          <w:sz w:val="28"/>
          <w:szCs w:val="32"/>
          <w:lang w:eastAsia="th-TH"/>
        </w:rPr>
        <w:t xml:space="preserve">(Speaker Number: </w:t>
      </w:r>
      <w:r w:rsidR="00906099">
        <w:rPr>
          <w:rFonts w:ascii="Times New Roman" w:eastAsia="Cordia New" w:hAnsi="Times New Roman" w:cs="Angsana New"/>
          <w:b/>
          <w:bCs/>
          <w:sz w:val="28"/>
          <w:szCs w:val="32"/>
          <w:lang w:eastAsia="th-TH"/>
        </w:rPr>
        <w:t xml:space="preserve">90 </w:t>
      </w:r>
      <w:r w:rsidRPr="00B64BE2">
        <w:rPr>
          <w:rFonts w:ascii="Times New Roman" w:eastAsia="Cordia New" w:hAnsi="Times New Roman" w:cs="Angsana New"/>
          <w:b/>
          <w:bCs/>
          <w:sz w:val="28"/>
          <w:szCs w:val="32"/>
          <w:lang w:eastAsia="th-TH"/>
        </w:rPr>
        <w:t>/ Speaking Time: 1 minute)</w:t>
      </w:r>
    </w:p>
    <w:p w14:paraId="23EB363E" w14:textId="77777777" w:rsidR="00B64BE2" w:rsidRPr="00B64BE2" w:rsidRDefault="00B64BE2" w:rsidP="00B64BE2">
      <w:pPr>
        <w:pBdr>
          <w:top w:val="nil"/>
          <w:left w:val="nil"/>
          <w:bottom w:val="nil"/>
          <w:right w:val="nil"/>
          <w:between w:val="nil"/>
          <w:bar w:val="nil"/>
        </w:pBdr>
        <w:tabs>
          <w:tab w:val="left" w:pos="1800"/>
        </w:tabs>
        <w:spacing w:after="0" w:line="340" w:lineRule="exact"/>
        <w:jc w:val="center"/>
        <w:rPr>
          <w:rFonts w:ascii="TH SarabunPSK" w:eastAsia="Arial Unicode MS" w:hAnsi="TH SarabunPSK" w:cs="TH SarabunPSK"/>
          <w:color w:val="000000"/>
          <w:szCs w:val="22"/>
          <w:bdr w:val="nil"/>
        </w:rPr>
      </w:pPr>
    </w:p>
    <w:p w14:paraId="118CB0E8" w14:textId="77777777" w:rsidR="00B64BE2" w:rsidRPr="00B64BE2" w:rsidRDefault="00B64BE2" w:rsidP="00B64BE2">
      <w:pPr>
        <w:pBdr>
          <w:top w:val="nil"/>
          <w:left w:val="nil"/>
          <w:bottom w:val="nil"/>
          <w:right w:val="nil"/>
          <w:between w:val="nil"/>
          <w:bar w:val="nil"/>
        </w:pBdr>
        <w:tabs>
          <w:tab w:val="left" w:pos="1800"/>
        </w:tabs>
        <w:spacing w:after="0" w:line="340" w:lineRule="exact"/>
        <w:jc w:val="center"/>
        <w:rPr>
          <w:rFonts w:ascii="TH SarabunPSK" w:eastAsia="Arial Unicode MS" w:hAnsi="TH SarabunPSK" w:cs="TH SarabunPSK"/>
          <w:color w:val="000000"/>
          <w:szCs w:val="22"/>
          <w:bdr w:val="nil"/>
        </w:rPr>
      </w:pPr>
    </w:p>
    <w:p w14:paraId="5D6B7997" w14:textId="32CDCCDC" w:rsidR="00B64BE2" w:rsidRPr="00B64BE2" w:rsidRDefault="00B64BE2" w:rsidP="00B64BE2">
      <w:pPr>
        <w:autoSpaceDE w:val="0"/>
        <w:autoSpaceDN w:val="0"/>
        <w:adjustRightInd w:val="0"/>
        <w:spacing w:after="0" w:line="240" w:lineRule="auto"/>
        <w:rPr>
          <w:rFonts w:ascii="Times New Roman" w:eastAsia="Cordia New" w:hAnsi="Times New Roman" w:cs="Times New Roman"/>
          <w:color w:val="000000"/>
          <w:sz w:val="28"/>
        </w:rPr>
      </w:pPr>
      <w:r w:rsidRPr="00B64BE2">
        <w:rPr>
          <w:rFonts w:ascii="Times New Roman" w:eastAsia="Cordia New" w:hAnsi="Times New Roman" w:cs="Times New Roman"/>
          <w:color w:val="000000"/>
          <w:sz w:val="28"/>
        </w:rPr>
        <w:t>Madam</w:t>
      </w:r>
      <w:r w:rsidR="00906099">
        <w:rPr>
          <w:rFonts w:ascii="Times New Roman" w:eastAsia="Cordia New" w:hAnsi="Times New Roman" w:cs="Times New Roman"/>
          <w:color w:val="000000"/>
          <w:sz w:val="28"/>
        </w:rPr>
        <w:t xml:space="preserve"> </w:t>
      </w:r>
      <w:r w:rsidRPr="00B64BE2">
        <w:rPr>
          <w:rFonts w:ascii="Times New Roman" w:eastAsia="Cordia New" w:hAnsi="Times New Roman" w:cs="Times New Roman"/>
          <w:color w:val="000000"/>
          <w:sz w:val="28"/>
        </w:rPr>
        <w:t>President,</w:t>
      </w:r>
    </w:p>
    <w:p w14:paraId="7F24705E" w14:textId="442ECEB5" w:rsidR="00B64BE2" w:rsidRPr="00B64BE2" w:rsidRDefault="00B64BE2" w:rsidP="00B64BE2">
      <w:pPr>
        <w:pBdr>
          <w:top w:val="nil"/>
          <w:left w:val="nil"/>
          <w:bottom w:val="nil"/>
          <w:right w:val="nil"/>
          <w:between w:val="nil"/>
          <w:bar w:val="nil"/>
        </w:pBdr>
        <w:tabs>
          <w:tab w:val="left" w:pos="1800"/>
        </w:tabs>
        <w:spacing w:before="240" w:after="0" w:line="340" w:lineRule="exact"/>
        <w:jc w:val="both"/>
        <w:rPr>
          <w:rFonts w:ascii="Times New Roman" w:eastAsia="Cordia New" w:hAnsi="Times New Roman" w:cs="Angsana New"/>
          <w:color w:val="000000"/>
          <w:sz w:val="28"/>
          <w:szCs w:val="35"/>
          <w:lang w:val="en-SG"/>
        </w:rPr>
      </w:pPr>
      <w:r w:rsidRPr="00B64BE2">
        <w:rPr>
          <w:rFonts w:ascii="Times New Roman" w:eastAsia="Cordia New" w:hAnsi="Times New Roman" w:cs="Times New Roman"/>
          <w:color w:val="000000"/>
          <w:sz w:val="28"/>
        </w:rPr>
        <w:t xml:space="preserve">Thailand </w:t>
      </w:r>
      <w:r w:rsidRPr="00B64BE2">
        <w:rPr>
          <w:rFonts w:ascii="Times New Roman" w:eastAsia="Cordia New" w:hAnsi="Times New Roman" w:cs="Angsana New"/>
          <w:color w:val="000000"/>
          <w:sz w:val="28"/>
          <w:szCs w:val="35"/>
        </w:rPr>
        <w:t xml:space="preserve">welcomes </w:t>
      </w:r>
      <w:r w:rsidRPr="00B64BE2">
        <w:rPr>
          <w:rFonts w:ascii="Times New Roman" w:eastAsia="Cordia New" w:hAnsi="Times New Roman" w:cs="Times New Roman"/>
          <w:color w:val="000000"/>
          <w:sz w:val="28"/>
        </w:rPr>
        <w:t>the efforts and progress made by the Myanmar Government through the ratification of international human rights treaties, legislative reforms</w:t>
      </w:r>
      <w:r w:rsidR="00906099">
        <w:rPr>
          <w:rFonts w:ascii="Times New Roman" w:eastAsia="Cordia New" w:hAnsi="Times New Roman" w:cs="Times New Roman"/>
          <w:color w:val="000000"/>
          <w:sz w:val="28"/>
        </w:rPr>
        <w:t xml:space="preserve"> and</w:t>
      </w:r>
      <w:r w:rsidRPr="00B64BE2">
        <w:rPr>
          <w:rFonts w:ascii="Times New Roman" w:eastAsia="Cordia New" w:hAnsi="Times New Roman" w:cs="Times New Roman"/>
          <w:color w:val="000000"/>
          <w:sz w:val="28"/>
        </w:rPr>
        <w:t xml:space="preserve"> </w:t>
      </w:r>
      <w:r w:rsidRPr="00B64BE2">
        <w:rPr>
          <w:rFonts w:ascii="Times New Roman" w:eastAsia="Cordia New" w:hAnsi="Times New Roman" w:cs="Angsana New"/>
          <w:color w:val="000000"/>
          <w:sz w:val="28"/>
          <w:szCs w:val="35"/>
          <w:lang w:val="en-SG"/>
        </w:rPr>
        <w:t>national reconciliation</w:t>
      </w:r>
      <w:r w:rsidRPr="00B64BE2">
        <w:rPr>
          <w:rFonts w:ascii="Times New Roman" w:eastAsia="Cordia New" w:hAnsi="Times New Roman" w:cs="Angsana New" w:hint="cs"/>
          <w:color w:val="000000"/>
          <w:sz w:val="28"/>
          <w:szCs w:val="35"/>
          <w:cs/>
          <w:lang w:val="en-SG"/>
        </w:rPr>
        <w:t>.</w:t>
      </w:r>
    </w:p>
    <w:p w14:paraId="33F7B02C" w14:textId="3F24A47D" w:rsidR="00B64BE2" w:rsidRPr="00B64BE2" w:rsidRDefault="00B64BE2" w:rsidP="00B64BE2">
      <w:pPr>
        <w:pBdr>
          <w:top w:val="nil"/>
          <w:left w:val="nil"/>
          <w:bottom w:val="nil"/>
          <w:right w:val="nil"/>
          <w:between w:val="nil"/>
          <w:bar w:val="nil"/>
        </w:pBdr>
        <w:tabs>
          <w:tab w:val="left" w:pos="1800"/>
        </w:tabs>
        <w:spacing w:before="240" w:after="0" w:line="340" w:lineRule="exact"/>
        <w:jc w:val="both"/>
        <w:rPr>
          <w:rFonts w:ascii="Times New Roman" w:eastAsia="Cordia New" w:hAnsi="Times New Roman" w:cs="Times New Roman"/>
          <w:color w:val="000000"/>
          <w:sz w:val="28"/>
        </w:rPr>
      </w:pPr>
      <w:r w:rsidRPr="00B64BE2">
        <w:rPr>
          <w:rFonts w:ascii="Times New Roman" w:eastAsia="Cordia New" w:hAnsi="Times New Roman" w:cs="Cordia New"/>
          <w:color w:val="000000"/>
          <w:sz w:val="28"/>
        </w:rPr>
        <w:t>Following the recent general election</w:t>
      </w:r>
      <w:r w:rsidR="001B01D5">
        <w:rPr>
          <w:rFonts w:ascii="Times New Roman" w:eastAsia="Cordia New" w:hAnsi="Times New Roman" w:cs="Cordia New"/>
          <w:color w:val="000000"/>
          <w:sz w:val="28"/>
        </w:rPr>
        <w:t>s</w:t>
      </w:r>
      <w:r w:rsidRPr="00B64BE2">
        <w:rPr>
          <w:rFonts w:ascii="Times New Roman" w:eastAsia="Cordia New" w:hAnsi="Times New Roman" w:cs="Cordia New"/>
          <w:color w:val="000000"/>
          <w:sz w:val="28"/>
        </w:rPr>
        <w:t xml:space="preserve">, </w:t>
      </w:r>
      <w:r w:rsidRPr="00B64BE2">
        <w:rPr>
          <w:rFonts w:ascii="Times New Roman" w:eastAsia="Cordia New" w:hAnsi="Times New Roman" w:cs="Cordia New"/>
          <w:color w:val="000000"/>
          <w:sz w:val="28"/>
          <w:lang w:val="en-SG"/>
        </w:rPr>
        <w:t>Thailand is</w:t>
      </w:r>
      <w:r w:rsidRPr="00B64BE2">
        <w:rPr>
          <w:rFonts w:ascii="Times New Roman" w:eastAsia="Cordia New" w:hAnsi="Times New Roman" w:cs="Cordia New"/>
          <w:color w:val="000000"/>
          <w:sz w:val="28"/>
        </w:rPr>
        <w:t xml:space="preserve"> encouraged by </w:t>
      </w:r>
      <w:r w:rsidR="00FD3058">
        <w:rPr>
          <w:rFonts w:ascii="Times New Roman" w:eastAsia="Cordia New" w:hAnsi="Times New Roman" w:cs="Cordia New"/>
          <w:color w:val="000000"/>
          <w:sz w:val="28"/>
        </w:rPr>
        <w:t xml:space="preserve">the increase of </w:t>
      </w:r>
      <w:r w:rsidRPr="00B64BE2">
        <w:rPr>
          <w:rFonts w:ascii="Times New Roman" w:eastAsia="Cordia New" w:hAnsi="Times New Roman" w:cs="Cordia New"/>
          <w:color w:val="000000"/>
          <w:sz w:val="28"/>
        </w:rPr>
        <w:t xml:space="preserve">women in Myanmar’s legislature and </w:t>
      </w:r>
      <w:r w:rsidRPr="00B64BE2">
        <w:rPr>
          <w:rFonts w:ascii="Times New Roman" w:eastAsia="Cordia New" w:hAnsi="Times New Roman" w:cs="Cordia New"/>
          <w:color w:val="000000"/>
          <w:sz w:val="28"/>
          <w:u w:val="single"/>
        </w:rPr>
        <w:t>recommends</w:t>
      </w:r>
      <w:r w:rsidRPr="00B64BE2">
        <w:rPr>
          <w:rFonts w:ascii="Times New Roman" w:eastAsia="Cordia New" w:hAnsi="Times New Roman" w:cs="Cordia New"/>
          <w:color w:val="000000"/>
          <w:sz w:val="28"/>
        </w:rPr>
        <w:t xml:space="preserve"> Myanmar to continue to promote women’s participation in decision making processes as well as to engage more with all stakeholders, </w:t>
      </w:r>
      <w:r w:rsidRPr="00B64BE2">
        <w:rPr>
          <w:rFonts w:ascii="Times New Roman" w:eastAsia="Cordia New" w:hAnsi="Times New Roman" w:cs="Times New Roman"/>
          <w:color w:val="000000"/>
          <w:sz w:val="28"/>
        </w:rPr>
        <w:t>including people of all ethnic backgrounds.</w:t>
      </w:r>
    </w:p>
    <w:p w14:paraId="402E62B9" w14:textId="77777777" w:rsidR="00B64BE2" w:rsidRPr="00B64BE2" w:rsidRDefault="00B64BE2" w:rsidP="00B64BE2">
      <w:pPr>
        <w:pBdr>
          <w:top w:val="nil"/>
          <w:left w:val="nil"/>
          <w:bottom w:val="nil"/>
          <w:right w:val="nil"/>
          <w:between w:val="nil"/>
          <w:bar w:val="nil"/>
        </w:pBdr>
        <w:tabs>
          <w:tab w:val="left" w:pos="1800"/>
        </w:tabs>
        <w:spacing w:before="240" w:after="0" w:line="340" w:lineRule="exact"/>
        <w:jc w:val="both"/>
        <w:rPr>
          <w:rFonts w:ascii="Times New Roman" w:eastAsia="Cordia New" w:hAnsi="Times New Roman" w:cs="Times New Roman"/>
          <w:color w:val="000000"/>
          <w:sz w:val="28"/>
        </w:rPr>
      </w:pPr>
      <w:r w:rsidRPr="00B64BE2">
        <w:rPr>
          <w:rFonts w:ascii="Times New Roman" w:eastAsia="Cordia New" w:hAnsi="Times New Roman" w:cs="Times New Roman"/>
          <w:color w:val="000000"/>
          <w:sz w:val="28"/>
        </w:rPr>
        <w:t xml:space="preserve">Thailand recognizes Myanmar’s continued efforts to address the ongoing conflict in Rakhine State. We </w:t>
      </w:r>
      <w:r w:rsidRPr="00B64BE2">
        <w:rPr>
          <w:rFonts w:ascii="Times New Roman" w:eastAsia="Cordia New" w:hAnsi="Times New Roman" w:cs="Times New Roman"/>
          <w:color w:val="000000"/>
          <w:sz w:val="28"/>
          <w:u w:val="single"/>
        </w:rPr>
        <w:t>recommend</w:t>
      </w:r>
      <w:r w:rsidRPr="00B64BE2">
        <w:rPr>
          <w:rFonts w:ascii="Times New Roman" w:eastAsia="Cordia New" w:hAnsi="Times New Roman" w:cs="Times New Roman"/>
          <w:color w:val="000000"/>
          <w:sz w:val="28"/>
        </w:rPr>
        <w:t xml:space="preserve"> Myanmar to continue to work closely with domestic stakeholders and international partners to address the situation at its root cause and the return of displaced persons, and to fully utilize the findings of the Independent Commission of Enquiry </w:t>
      </w:r>
      <w:r w:rsidRPr="00B64BE2">
        <w:rPr>
          <w:rFonts w:ascii="Times New Roman" w:eastAsia="Arial Unicode MS" w:hAnsi="Times New Roman" w:cs="Times New Roman"/>
          <w:color w:val="000000"/>
          <w:sz w:val="28"/>
          <w:bdr w:val="nil"/>
        </w:rPr>
        <w:t>(ICOE).</w:t>
      </w:r>
    </w:p>
    <w:p w14:paraId="4E8E2BC6" w14:textId="3D834F45" w:rsidR="00B64BE2" w:rsidRPr="00B64BE2" w:rsidRDefault="00B64BE2" w:rsidP="00B64BE2">
      <w:pPr>
        <w:pBdr>
          <w:top w:val="nil"/>
          <w:left w:val="nil"/>
          <w:bottom w:val="nil"/>
          <w:right w:val="nil"/>
          <w:between w:val="nil"/>
          <w:bar w:val="nil"/>
        </w:pBdr>
        <w:tabs>
          <w:tab w:val="left" w:pos="1800"/>
        </w:tabs>
        <w:spacing w:before="240" w:after="0" w:line="340" w:lineRule="exact"/>
        <w:jc w:val="both"/>
        <w:rPr>
          <w:rFonts w:ascii="Times New Roman" w:eastAsia="Cordia New" w:hAnsi="Times New Roman" w:cs="Times New Roman"/>
          <w:color w:val="000000"/>
          <w:sz w:val="28"/>
        </w:rPr>
      </w:pPr>
      <w:r w:rsidRPr="00B64BE2">
        <w:rPr>
          <w:rFonts w:ascii="Times New Roman" w:eastAsia="Cordia New" w:hAnsi="Times New Roman" w:cs="Times New Roman"/>
          <w:color w:val="000000"/>
          <w:sz w:val="28"/>
        </w:rPr>
        <w:t>Thailand stands ready to support Myanmar in its efforts to promote and protect human rights of its people.</w:t>
      </w:r>
    </w:p>
    <w:p w14:paraId="3F32193B" w14:textId="52BCCFE4" w:rsidR="00B64BE2" w:rsidRPr="00B64BE2" w:rsidRDefault="00B64BE2" w:rsidP="00B64BE2">
      <w:pPr>
        <w:pBdr>
          <w:top w:val="nil"/>
          <w:left w:val="nil"/>
          <w:bottom w:val="nil"/>
          <w:right w:val="nil"/>
          <w:between w:val="nil"/>
          <w:bar w:val="nil"/>
        </w:pBdr>
        <w:tabs>
          <w:tab w:val="left" w:pos="1800"/>
        </w:tabs>
        <w:spacing w:before="240" w:after="0" w:line="340" w:lineRule="exact"/>
        <w:jc w:val="both"/>
        <w:rPr>
          <w:rFonts w:ascii="Times New Roman" w:eastAsia="Cordia New" w:hAnsi="Times New Roman" w:cs="Times New Roman"/>
          <w:color w:val="000000"/>
          <w:sz w:val="28"/>
          <w:lang w:val="en-SG"/>
        </w:rPr>
      </w:pPr>
      <w:r w:rsidRPr="00B64BE2">
        <w:rPr>
          <w:rFonts w:ascii="Times New Roman" w:eastAsia="Cordia New" w:hAnsi="Times New Roman" w:cs="Times New Roman"/>
          <w:color w:val="000000"/>
          <w:sz w:val="28"/>
          <w:lang w:val="en-SG"/>
        </w:rPr>
        <w:t>Thank you.</w:t>
      </w:r>
    </w:p>
    <w:p w14:paraId="7FFEBF27" w14:textId="77777777" w:rsidR="00B64BE2" w:rsidRPr="00B64BE2" w:rsidRDefault="00B64BE2" w:rsidP="00B64BE2">
      <w:pPr>
        <w:pBdr>
          <w:top w:val="nil"/>
          <w:left w:val="nil"/>
          <w:bottom w:val="nil"/>
          <w:right w:val="nil"/>
          <w:between w:val="nil"/>
          <w:bar w:val="nil"/>
        </w:pBdr>
        <w:tabs>
          <w:tab w:val="left" w:pos="1800"/>
        </w:tabs>
        <w:spacing w:before="240" w:after="0" w:line="340" w:lineRule="exact"/>
        <w:jc w:val="both"/>
        <w:rPr>
          <w:rFonts w:ascii="Times New Roman" w:eastAsia="Cordia New" w:hAnsi="Times New Roman" w:cs="Times New Roman"/>
          <w:color w:val="000000"/>
          <w:sz w:val="28"/>
          <w:lang w:val="en-SG"/>
        </w:rPr>
      </w:pPr>
    </w:p>
    <w:p w14:paraId="4CC0A362" w14:textId="521B132D" w:rsidR="004460E6" w:rsidRDefault="00B64BE2" w:rsidP="00906099">
      <w:pPr>
        <w:pBdr>
          <w:top w:val="nil"/>
          <w:left w:val="nil"/>
          <w:bottom w:val="nil"/>
          <w:right w:val="nil"/>
          <w:between w:val="nil"/>
          <w:bar w:val="nil"/>
        </w:pBdr>
        <w:tabs>
          <w:tab w:val="left" w:pos="1800"/>
        </w:tabs>
        <w:spacing w:after="0" w:line="340" w:lineRule="exact"/>
        <w:jc w:val="right"/>
      </w:pPr>
      <w:r w:rsidRPr="00B64BE2">
        <w:rPr>
          <w:rFonts w:ascii="Times New Roman" w:eastAsia="Arial Unicode MS" w:hAnsi="Times New Roman" w:cs="Times New Roman"/>
          <w:i/>
          <w:iCs/>
          <w:color w:val="000000"/>
          <w:sz w:val="28"/>
          <w:bdr w:val="nil"/>
          <w:cs/>
        </w:rPr>
        <w:t>(</w:t>
      </w:r>
      <w:r w:rsidRPr="00B64BE2">
        <w:rPr>
          <w:rFonts w:ascii="Times New Roman" w:eastAsia="Arial Unicode MS" w:hAnsi="Times New Roman" w:cs="Cordia New"/>
          <w:i/>
          <w:iCs/>
          <w:color w:val="000000"/>
          <w:sz w:val="28"/>
          <w:bdr w:val="nil"/>
        </w:rPr>
        <w:t>1</w:t>
      </w:r>
      <w:r w:rsidR="00906099">
        <w:rPr>
          <w:rFonts w:ascii="Times New Roman" w:eastAsia="Arial Unicode MS" w:hAnsi="Times New Roman" w:cs="Cordia New"/>
          <w:i/>
          <w:iCs/>
          <w:color w:val="000000"/>
          <w:sz w:val="28"/>
          <w:bdr w:val="nil"/>
        </w:rPr>
        <w:t>4</w:t>
      </w:r>
      <w:r w:rsidR="00665478">
        <w:rPr>
          <w:rFonts w:ascii="Times New Roman" w:eastAsia="Arial Unicode MS" w:hAnsi="Times New Roman" w:cs="Cordia New"/>
          <w:i/>
          <w:iCs/>
          <w:color w:val="000000"/>
          <w:sz w:val="28"/>
          <w:bdr w:val="nil"/>
        </w:rPr>
        <w:t>4</w:t>
      </w:r>
      <w:r w:rsidRPr="00B64BE2">
        <w:rPr>
          <w:rFonts w:ascii="Times New Roman" w:eastAsia="Arial Unicode MS" w:hAnsi="Times New Roman" w:cs="Times New Roman"/>
          <w:i/>
          <w:iCs/>
          <w:color w:val="000000"/>
          <w:sz w:val="28"/>
          <w:bdr w:val="nil"/>
        </w:rPr>
        <w:t xml:space="preserve"> Words)</w:t>
      </w:r>
    </w:p>
    <w:sectPr w:rsidR="004460E6" w:rsidSect="0029286F">
      <w:pgSz w:w="11906" w:h="16838"/>
      <w:pgMar w:top="1355" w:right="836" w:bottom="450" w:left="1440" w:header="450" w:footer="116"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11C1C" w14:textId="77777777" w:rsidR="006D73D2" w:rsidRDefault="006D73D2" w:rsidP="00B64BE2">
      <w:pPr>
        <w:spacing w:after="0" w:line="240" w:lineRule="auto"/>
      </w:pPr>
      <w:r>
        <w:separator/>
      </w:r>
    </w:p>
  </w:endnote>
  <w:endnote w:type="continuationSeparator" w:id="0">
    <w:p w14:paraId="524465ED" w14:textId="77777777" w:rsidR="006D73D2" w:rsidRDefault="006D73D2" w:rsidP="00B64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H SarabunPSK">
    <w:charset w:val="DE"/>
    <w:family w:val="swiss"/>
    <w:pitch w:val="variable"/>
    <w:sig w:usb0="21000007" w:usb1="00000000" w:usb2="00000000" w:usb3="00000000" w:csb0="0001011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0FC2C" w14:textId="77777777" w:rsidR="006D73D2" w:rsidRDefault="006D73D2" w:rsidP="00B64BE2">
      <w:pPr>
        <w:spacing w:after="0" w:line="240" w:lineRule="auto"/>
      </w:pPr>
      <w:r>
        <w:separator/>
      </w:r>
    </w:p>
  </w:footnote>
  <w:footnote w:type="continuationSeparator" w:id="0">
    <w:p w14:paraId="384BF5C7" w14:textId="77777777" w:rsidR="006D73D2" w:rsidRDefault="006D73D2" w:rsidP="00B64B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BE2"/>
    <w:rsid w:val="001B01D5"/>
    <w:rsid w:val="004123DF"/>
    <w:rsid w:val="004460E6"/>
    <w:rsid w:val="00665478"/>
    <w:rsid w:val="006D73D2"/>
    <w:rsid w:val="00906099"/>
    <w:rsid w:val="00B64BE2"/>
    <w:rsid w:val="00FD305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E2AAF"/>
  <w15:chartTrackingRefBased/>
  <w15:docId w15:val="{BCEEDBB8-AD56-41D1-A3DC-F5216D0B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uiPriority w:val="9"/>
    <w:semiHidden/>
    <w:unhideWhenUsed/>
    <w:qFormat/>
    <w:rsid w:val="00B64BE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64BE2"/>
    <w:pPr>
      <w:keepNext/>
      <w:keepLines/>
      <w:spacing w:before="40" w:after="0"/>
      <w:outlineLvl w:val="7"/>
    </w:pPr>
    <w:rPr>
      <w:rFonts w:asciiTheme="majorHAnsi" w:eastAsiaTheme="majorEastAsia" w:hAnsiTheme="majorHAnsi" w:cstheme="majorBidi"/>
      <w:color w:val="272727" w:themeColor="text1" w:themeTint="D8"/>
      <w:sz w:val="2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B64BE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64BE2"/>
    <w:rPr>
      <w:rFonts w:asciiTheme="majorHAnsi" w:eastAsiaTheme="majorEastAsia" w:hAnsiTheme="majorHAnsi" w:cstheme="majorBidi"/>
      <w:color w:val="272727" w:themeColor="text1" w:themeTint="D8"/>
      <w:sz w:val="21"/>
      <w:szCs w:val="26"/>
    </w:rPr>
  </w:style>
  <w:style w:type="paragraph" w:styleId="Footer">
    <w:name w:val="footer"/>
    <w:basedOn w:val="Normal"/>
    <w:link w:val="FooterChar"/>
    <w:uiPriority w:val="99"/>
    <w:unhideWhenUsed/>
    <w:rsid w:val="00B64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BE2"/>
  </w:style>
  <w:style w:type="paragraph" w:styleId="Header">
    <w:name w:val="header"/>
    <w:basedOn w:val="Normal"/>
    <w:link w:val="HeaderChar"/>
    <w:uiPriority w:val="99"/>
    <w:unhideWhenUsed/>
    <w:rsid w:val="00B64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87B25C-67E8-4EB2-91D2-E676ECEC0E66}"/>
</file>

<file path=customXml/itemProps2.xml><?xml version="1.0" encoding="utf-8"?>
<ds:datastoreItem xmlns:ds="http://schemas.openxmlformats.org/officeDocument/2006/customXml" ds:itemID="{CD412E7A-8542-4F9A-8056-98F3A071B9B5}"/>
</file>

<file path=customXml/itemProps3.xml><?xml version="1.0" encoding="utf-8"?>
<ds:datastoreItem xmlns:ds="http://schemas.openxmlformats.org/officeDocument/2006/customXml" ds:itemID="{39C284E6-5779-47F6-A6FF-754BC3BDF73B}"/>
</file>

<file path=docProps/app.xml><?xml version="1.0" encoding="utf-8"?>
<Properties xmlns="http://schemas.openxmlformats.org/officeDocument/2006/extended-properties" xmlns:vt="http://schemas.openxmlformats.org/officeDocument/2006/docPropsVTypes">
  <Template>Normal</Template>
  <TotalTime>6</TotalTime>
  <Pages>1</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Chompunut PHASUPHAN</dc:creator>
  <cp:keywords/>
  <dc:description/>
  <cp:lastModifiedBy>Worrawit Pattaranit</cp:lastModifiedBy>
  <cp:revision>5</cp:revision>
  <dcterms:created xsi:type="dcterms:W3CDTF">2021-01-18T11:00:00Z</dcterms:created>
  <dcterms:modified xsi:type="dcterms:W3CDTF">2021-01-19T14:35:00Z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