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6D8D" w14:textId="77777777" w:rsidR="00CF5628" w:rsidRPr="00AA5159" w:rsidRDefault="00CF5628" w:rsidP="00CF5628">
      <w:pPr>
        <w:jc w:val="both"/>
        <w:rPr>
          <w:rFonts w:ascii="Verdana" w:hAnsi="Verdana"/>
          <w:b/>
          <w:sz w:val="24"/>
          <w:szCs w:val="24"/>
        </w:rPr>
      </w:pPr>
      <w:r w:rsidRPr="00AA5159">
        <w:rPr>
          <w:rFonts w:ascii="Verdana" w:hAnsi="Verdana"/>
          <w:b/>
          <w:sz w:val="24"/>
          <w:szCs w:val="24"/>
        </w:rPr>
        <w:t>Universal Periodic Review 37 – Federated States of Micronesia</w:t>
      </w:r>
    </w:p>
    <w:p w14:paraId="54F47770" w14:textId="32D1AA26" w:rsidR="00CF5628" w:rsidRPr="00AA5159" w:rsidRDefault="009D5D0E" w:rsidP="00CF5628">
      <w:pPr>
        <w:pBdr>
          <w:bottom w:val="single" w:sz="6" w:space="1" w:color="auto"/>
        </w:pBdr>
        <w:jc w:val="both"/>
        <w:rPr>
          <w:rFonts w:ascii="Verdana" w:hAnsi="Verdana"/>
          <w:b/>
          <w:sz w:val="24"/>
          <w:szCs w:val="24"/>
        </w:rPr>
      </w:pPr>
      <w:r w:rsidRPr="00AA5159">
        <w:rPr>
          <w:rFonts w:ascii="Verdana" w:hAnsi="Verdana"/>
          <w:b/>
          <w:sz w:val="24"/>
          <w:szCs w:val="24"/>
        </w:rPr>
        <w:t>Statement</w:t>
      </w:r>
      <w:r w:rsidR="00CF5628" w:rsidRPr="00AA5159">
        <w:rPr>
          <w:rFonts w:ascii="Verdana" w:hAnsi="Verdana"/>
          <w:b/>
          <w:sz w:val="24"/>
          <w:szCs w:val="24"/>
        </w:rPr>
        <w:t xml:space="preserve"> by the Kingdom of the Netherlands – 18 January 2021</w:t>
      </w:r>
    </w:p>
    <w:p w14:paraId="4196ECE3" w14:textId="3744E2BB" w:rsidR="00CF5628" w:rsidRPr="00AA5159" w:rsidRDefault="00CF5628" w:rsidP="00CF5628">
      <w:pPr>
        <w:jc w:val="both"/>
        <w:rPr>
          <w:rFonts w:ascii="Verdana" w:hAnsi="Verdana"/>
          <w:b/>
          <w:sz w:val="24"/>
          <w:szCs w:val="24"/>
        </w:rPr>
      </w:pPr>
    </w:p>
    <w:p w14:paraId="099240CF" w14:textId="77777777" w:rsidR="00CF5628" w:rsidRPr="00AA5159" w:rsidRDefault="00CF5628" w:rsidP="00CF562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A5159">
        <w:rPr>
          <w:rFonts w:ascii="Verdana" w:hAnsi="Verdana"/>
          <w:sz w:val="24"/>
          <w:szCs w:val="24"/>
        </w:rPr>
        <w:t>The Kingdom of the Netherlands thanks the delegation of the Federated States of Micronesia for the presentation of its nati</w:t>
      </w:r>
      <w:bookmarkStart w:id="0" w:name="_GoBack"/>
      <w:bookmarkEnd w:id="0"/>
      <w:r w:rsidRPr="00AA5159">
        <w:rPr>
          <w:rFonts w:ascii="Verdana" w:hAnsi="Verdana"/>
          <w:sz w:val="24"/>
          <w:szCs w:val="24"/>
        </w:rPr>
        <w:t xml:space="preserve">onal report. </w:t>
      </w:r>
    </w:p>
    <w:p w14:paraId="4ACCF1A2" w14:textId="5409F9E5" w:rsidR="00CF5628" w:rsidRPr="00AA5159" w:rsidRDefault="00CF5628" w:rsidP="00CF562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A5159">
        <w:rPr>
          <w:rFonts w:ascii="Verdana" w:hAnsi="Verdana"/>
          <w:sz w:val="24"/>
          <w:szCs w:val="24"/>
        </w:rPr>
        <w:t xml:space="preserve">We welcome the passing of the </w:t>
      </w:r>
      <w:r w:rsidRPr="00A41525">
        <w:rPr>
          <w:rFonts w:ascii="Verdana" w:hAnsi="Verdana"/>
          <w:sz w:val="24"/>
          <w:szCs w:val="24"/>
        </w:rPr>
        <w:t>CA-20-150 Act</w:t>
      </w:r>
      <w:r w:rsidRPr="00AA5159">
        <w:rPr>
          <w:rFonts w:ascii="Verdana" w:hAnsi="Verdana"/>
          <w:sz w:val="24"/>
          <w:szCs w:val="24"/>
        </w:rPr>
        <w:t xml:space="preserve"> that amends section 107 of the Code of the Federated States of Micronesia, that prohibits discrimination based on sexual orientation. We also welcome the launch of your country’s first </w:t>
      </w:r>
      <w:r w:rsidRPr="00A41525">
        <w:rPr>
          <w:rFonts w:ascii="Verdana" w:hAnsi="Verdana"/>
          <w:sz w:val="24"/>
          <w:szCs w:val="24"/>
        </w:rPr>
        <w:t>Violence Against Women counselling center</w:t>
      </w:r>
      <w:r w:rsidRPr="00AA5159">
        <w:rPr>
          <w:rFonts w:ascii="Verdana" w:hAnsi="Verdana"/>
          <w:sz w:val="24"/>
          <w:szCs w:val="24"/>
        </w:rPr>
        <w:t xml:space="preserve"> in </w:t>
      </w:r>
      <w:proofErr w:type="spellStart"/>
      <w:r w:rsidRPr="00AA5159">
        <w:rPr>
          <w:rFonts w:ascii="Verdana" w:hAnsi="Verdana"/>
          <w:sz w:val="24"/>
          <w:szCs w:val="24"/>
        </w:rPr>
        <w:t>Chuuk</w:t>
      </w:r>
      <w:proofErr w:type="spellEnd"/>
      <w:r w:rsidRPr="00AA5159">
        <w:rPr>
          <w:rFonts w:ascii="Verdana" w:hAnsi="Verdana"/>
          <w:sz w:val="24"/>
          <w:szCs w:val="24"/>
        </w:rPr>
        <w:t xml:space="preserve"> state. However, the Netherlands remains concerned about the high rates of gender-based and domestic violence in Micronesia. </w:t>
      </w:r>
    </w:p>
    <w:p w14:paraId="335EA2AD" w14:textId="1E7F32DB" w:rsidR="00CF5628" w:rsidRPr="00AA5159" w:rsidRDefault="00CF5628" w:rsidP="00CF562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A5159">
        <w:rPr>
          <w:rFonts w:ascii="Verdana" w:hAnsi="Verdana"/>
          <w:sz w:val="24"/>
          <w:szCs w:val="24"/>
        </w:rPr>
        <w:t>Therefore, we recommend the Federated States of Micronesia, to:</w:t>
      </w:r>
    </w:p>
    <w:p w14:paraId="5093A3FC" w14:textId="60F7687F" w:rsidR="00CF5628" w:rsidRPr="00AA5159" w:rsidRDefault="00A41525" w:rsidP="009D5D0E">
      <w:pPr>
        <w:pStyle w:val="NoSpacing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hAnsi="Verdana"/>
          <w:lang w:val="en-US"/>
        </w:rPr>
        <w:t>I</w:t>
      </w:r>
      <w:proofErr w:type="spellStart"/>
      <w:r w:rsidR="00CF5628" w:rsidRPr="00AA5159">
        <w:rPr>
          <w:rFonts w:ascii="Verdana" w:hAnsi="Verdana"/>
        </w:rPr>
        <w:t>nclude</w:t>
      </w:r>
      <w:proofErr w:type="spellEnd"/>
      <w:r w:rsidR="00CF5628" w:rsidRPr="00AA5159">
        <w:rPr>
          <w:rFonts w:ascii="Verdana" w:hAnsi="Verdana"/>
        </w:rPr>
        <w:t xml:space="preserve"> sexual assault and sexual abuse in either marriages or de facto relationships within the classification of rape under the State Codes of </w:t>
      </w:r>
      <w:proofErr w:type="spellStart"/>
      <w:r>
        <w:rPr>
          <w:rFonts w:ascii="Verdana" w:hAnsi="Verdana"/>
        </w:rPr>
        <w:t>Chuuk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Pohnpei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Kosrae</w:t>
      </w:r>
      <w:proofErr w:type="spellEnd"/>
      <w:r>
        <w:rPr>
          <w:rFonts w:ascii="Verdana" w:hAnsi="Verdana"/>
        </w:rPr>
        <w:t xml:space="preserve"> and Yap</w:t>
      </w:r>
      <w:r w:rsidR="00CF5628" w:rsidRPr="00AA5159">
        <w:rPr>
          <w:rFonts w:ascii="Verdana" w:hAnsi="Verdana"/>
        </w:rPr>
        <w:t xml:space="preserve">. </w:t>
      </w:r>
      <w:r w:rsidR="00CF5628" w:rsidRPr="00AA5159">
        <w:rPr>
          <w:rFonts w:ascii="Verdana" w:hAnsi="Verdana"/>
        </w:rPr>
        <w:br/>
      </w:r>
    </w:p>
    <w:p w14:paraId="4B06CBEB" w14:textId="6E246DD1" w:rsidR="00CF5628" w:rsidRPr="00AA5159" w:rsidRDefault="00A41525" w:rsidP="009D5D0E">
      <w:pPr>
        <w:pStyle w:val="NoSpacing"/>
        <w:numPr>
          <w:ilvl w:val="0"/>
          <w:numId w:val="4"/>
        </w:numPr>
        <w:spacing w:line="360" w:lineRule="auto"/>
        <w:rPr>
          <w:rFonts w:ascii="Verdana" w:hAnsi="Verdana"/>
        </w:rPr>
      </w:pPr>
      <w:r>
        <w:rPr>
          <w:rFonts w:ascii="Verdana" w:eastAsia="Times New Roman" w:hAnsi="Verdana" w:cs="Times New Roman"/>
        </w:rPr>
        <w:t>S</w:t>
      </w:r>
      <w:r w:rsidR="001370F9" w:rsidRPr="00AA5159">
        <w:rPr>
          <w:rFonts w:ascii="Verdana" w:eastAsia="Times New Roman" w:hAnsi="Verdana" w:cs="Times New Roman"/>
        </w:rPr>
        <w:t>ign</w:t>
      </w:r>
      <w:r w:rsidR="00CF5628" w:rsidRPr="00AA5159">
        <w:rPr>
          <w:rFonts w:ascii="Verdana" w:eastAsia="Times New Roman" w:hAnsi="Verdana" w:cs="Times New Roman"/>
        </w:rPr>
        <w:t xml:space="preserve"> and ratify the International Covenant on Civil and Political Rights, with the aim to end discrimination against the most vulnerable groups, includi</w:t>
      </w:r>
      <w:r w:rsidR="00CE5500" w:rsidRPr="00AA5159">
        <w:rPr>
          <w:rFonts w:ascii="Verdana" w:eastAsia="Times New Roman" w:hAnsi="Verdana" w:cs="Times New Roman"/>
        </w:rPr>
        <w:t>ng women, children, i</w:t>
      </w:r>
      <w:r w:rsidR="006E5471" w:rsidRPr="00AA5159">
        <w:rPr>
          <w:rFonts w:ascii="Verdana" w:eastAsia="Times New Roman" w:hAnsi="Verdana" w:cs="Times New Roman"/>
        </w:rPr>
        <w:t xml:space="preserve">nternally </w:t>
      </w:r>
      <w:r w:rsidR="00CE5500" w:rsidRPr="00AA5159">
        <w:rPr>
          <w:rFonts w:ascii="Verdana" w:eastAsia="Times New Roman" w:hAnsi="Verdana" w:cs="Times New Roman"/>
        </w:rPr>
        <w:t>displaced p</w:t>
      </w:r>
      <w:r w:rsidR="00CF5628" w:rsidRPr="00AA5159">
        <w:rPr>
          <w:rFonts w:ascii="Verdana" w:eastAsia="Times New Roman" w:hAnsi="Verdana" w:cs="Times New Roman"/>
        </w:rPr>
        <w:t xml:space="preserve">ersons, migrants and refugees. </w:t>
      </w:r>
    </w:p>
    <w:p w14:paraId="00C6A7F7" w14:textId="0AFB927A" w:rsidR="00CF5628" w:rsidRPr="00AA5159" w:rsidRDefault="00CF5628" w:rsidP="00CF5628">
      <w:pPr>
        <w:pStyle w:val="NoSpacing"/>
        <w:spacing w:line="360" w:lineRule="auto"/>
        <w:jc w:val="both"/>
        <w:rPr>
          <w:rFonts w:ascii="Verdana" w:hAnsi="Verdana"/>
        </w:rPr>
      </w:pPr>
    </w:p>
    <w:p w14:paraId="6026529F" w14:textId="77777777" w:rsidR="00CF5628" w:rsidRPr="00AA5159" w:rsidRDefault="00CF5628" w:rsidP="00CF5628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A5159">
        <w:rPr>
          <w:rFonts w:ascii="Verdana" w:hAnsi="Verdana"/>
          <w:sz w:val="24"/>
          <w:szCs w:val="24"/>
        </w:rPr>
        <w:t xml:space="preserve">The Netherlands wishes the Federated States of Micronesia success with the follow-up of all recommendations it receives during this third UPR cycle. </w:t>
      </w:r>
    </w:p>
    <w:p w14:paraId="393C77D4" w14:textId="77777777" w:rsidR="00CF5628" w:rsidRPr="00AA5159" w:rsidRDefault="00CF5628" w:rsidP="00CF5628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405AF594" w14:textId="19DF60BD" w:rsidR="00895661" w:rsidRPr="00AA5159" w:rsidRDefault="009D5D0E" w:rsidP="00AA5159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AA5159">
        <w:rPr>
          <w:rFonts w:ascii="Verdana" w:hAnsi="Verdana"/>
          <w:sz w:val="24"/>
          <w:szCs w:val="24"/>
        </w:rPr>
        <w:t>Thank you</w:t>
      </w:r>
    </w:p>
    <w:sectPr w:rsidR="00895661" w:rsidRPr="00AA5159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678D4"/>
    <w:multiLevelType w:val="hybridMultilevel"/>
    <w:tmpl w:val="5D42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486F"/>
    <w:multiLevelType w:val="multilevel"/>
    <w:tmpl w:val="309062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D3CCD"/>
    <w:multiLevelType w:val="hybridMultilevel"/>
    <w:tmpl w:val="713C9A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B2312"/>
    <w:multiLevelType w:val="hybridMultilevel"/>
    <w:tmpl w:val="FAA4FE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A6"/>
    <w:rsid w:val="000B4F5B"/>
    <w:rsid w:val="001153C0"/>
    <w:rsid w:val="001341AF"/>
    <w:rsid w:val="001370F9"/>
    <w:rsid w:val="00137B07"/>
    <w:rsid w:val="0020507C"/>
    <w:rsid w:val="00243201"/>
    <w:rsid w:val="0029784E"/>
    <w:rsid w:val="002B33F6"/>
    <w:rsid w:val="003316FB"/>
    <w:rsid w:val="00354FA6"/>
    <w:rsid w:val="00373CA1"/>
    <w:rsid w:val="003A7E35"/>
    <w:rsid w:val="004559BF"/>
    <w:rsid w:val="004E4ABB"/>
    <w:rsid w:val="00666B2B"/>
    <w:rsid w:val="00683F5B"/>
    <w:rsid w:val="006D3091"/>
    <w:rsid w:val="006E5471"/>
    <w:rsid w:val="006F3632"/>
    <w:rsid w:val="00735109"/>
    <w:rsid w:val="007379A4"/>
    <w:rsid w:val="00802F5A"/>
    <w:rsid w:val="00814BCD"/>
    <w:rsid w:val="00880BCE"/>
    <w:rsid w:val="00895661"/>
    <w:rsid w:val="008A20AB"/>
    <w:rsid w:val="00904CB3"/>
    <w:rsid w:val="00963345"/>
    <w:rsid w:val="009752C5"/>
    <w:rsid w:val="009D5D0E"/>
    <w:rsid w:val="00A31FC0"/>
    <w:rsid w:val="00A41525"/>
    <w:rsid w:val="00AA5159"/>
    <w:rsid w:val="00B902C5"/>
    <w:rsid w:val="00CE5500"/>
    <w:rsid w:val="00CF5628"/>
    <w:rsid w:val="00D02775"/>
    <w:rsid w:val="00D47CA8"/>
    <w:rsid w:val="00D73F93"/>
    <w:rsid w:val="00E07D99"/>
    <w:rsid w:val="00E919DF"/>
    <w:rsid w:val="00EE2E91"/>
    <w:rsid w:val="00EE3C34"/>
    <w:rsid w:val="00F1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4C03"/>
  <w15:chartTrackingRefBased/>
  <w15:docId w15:val="{24D80D3D-51B6-47E7-BB64-E8A5358D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F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2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0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0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0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2F5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73F93"/>
    <w:pPr>
      <w:spacing w:after="0" w:line="240" w:lineRule="auto"/>
    </w:pPr>
    <w:rPr>
      <w:rFonts w:ascii="Calibri" w:eastAsia="Calibri" w:hAnsi="Calibri" w:cs="Calibr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B1704-AF77-4AC3-AA18-F590187DAE5E}"/>
</file>

<file path=customXml/itemProps2.xml><?xml version="1.0" encoding="utf-8"?>
<ds:datastoreItem xmlns:ds="http://schemas.openxmlformats.org/officeDocument/2006/customXml" ds:itemID="{2C41A9D4-B703-4B69-BE96-73B58261D950}"/>
</file>

<file path=customXml/itemProps3.xml><?xml version="1.0" encoding="utf-8"?>
<ds:datastoreItem xmlns:ds="http://schemas.openxmlformats.org/officeDocument/2006/customXml" ds:itemID="{B46E3291-0D7F-4C62-B3F5-E10B635552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Gerrits, Simone</cp:lastModifiedBy>
  <cp:revision>5</cp:revision>
  <cp:lastPrinted>2021-01-13T12:18:00Z</cp:lastPrinted>
  <dcterms:created xsi:type="dcterms:W3CDTF">2021-01-13T12:16:00Z</dcterms:created>
  <dcterms:modified xsi:type="dcterms:W3CDTF">2021-01-14T18:06:00Z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4;#Niet-gerubriceerd|d92c6340-bc14-4cb2-a9a6-6deda93c493b</vt:lpwstr>
  </property>
  <property fmtid="{D5CDD505-2E9C-101B-9397-08002B2CF9AE}" pid="6" name="BZ_Forum">
    <vt:lpwstr>3;#UPR Info|1257cfc1-6a34-40f1-987c-b09af58486ba</vt:lpwstr>
  </property>
</Properties>
</file>