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0" w:rsidRPr="00A714CC" w:rsidRDefault="00DA0970" w:rsidP="00DA0970">
      <w:pPr>
        <w:pStyle w:val="Heading1"/>
        <w:tabs>
          <w:tab w:val="right" w:pos="-7938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2039063</wp:posOffset>
            </wp:positionH>
            <wp:positionV relativeFrom="paragraph">
              <wp:align>top</wp:align>
            </wp:positionV>
            <wp:extent cx="1217570" cy="894841"/>
            <wp:effectExtent l="0" t="0" r="0" b="0"/>
            <wp:wrapSquare wrapText="bothSides"/>
            <wp:docPr id="5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70" cy="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 w:type="textWrapping" w:clear="all"/>
      </w:r>
    </w:p>
    <w:p w:rsidR="00DA0970" w:rsidRPr="00A714CC" w:rsidRDefault="00DA0970" w:rsidP="00DA0970">
      <w:pPr>
        <w:ind w:left="-600"/>
        <w:jc w:val="center"/>
        <w:rPr>
          <w:rFonts w:asciiTheme="majorHAnsi" w:hAnsiTheme="majorHAnsi" w:cs="Arial"/>
          <w:color w:val="000000"/>
          <w:sz w:val="24"/>
          <w:szCs w:val="28"/>
        </w:rPr>
      </w:pPr>
      <w:r>
        <w:tab/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 xml:space="preserve">    EMBASSY OF THE REPUBLIC OF MAURITIUS &amp; PERMANENT MISSION TO THE UNITED NATIONS AND OTHER INTERNATIONAL ORGANISATIONS </w:t>
      </w:r>
    </w:p>
    <w:p w:rsidR="00DA0970" w:rsidRPr="00A714CC" w:rsidRDefault="00FA37A8" w:rsidP="00DA0970">
      <w:pPr>
        <w:ind w:left="-1260" w:right="-1260"/>
        <w:jc w:val="center"/>
        <w:rPr>
          <w:rFonts w:asciiTheme="majorHAnsi" w:hAnsiTheme="majorHAnsi" w:cs="Arial"/>
          <w:b/>
          <w:color w:val="000000"/>
          <w:sz w:val="24"/>
          <w:szCs w:val="28"/>
          <w:lang w:val="en-GB"/>
        </w:rPr>
      </w:pPr>
      <w:r w:rsidRPr="00FA37A8">
        <w:rPr>
          <w:rFonts w:asciiTheme="majorHAnsi" w:hAnsiTheme="majorHAnsi" w:cs="Arial"/>
          <w:sz w:val="24"/>
          <w:szCs w:val="28"/>
        </w:rPr>
        <w:pict>
          <v:line id="_x0000_s1026" style="position:absolute;left:0;text-align:left;flip:y;z-index:251658240" from="-68.2pt,6.6pt" to="537pt,7pt" strokecolor="red" strokeweight="1pt"/>
        </w:pict>
      </w:r>
    </w:p>
    <w:p w:rsidR="00DA0970" w:rsidRPr="00A714CC" w:rsidRDefault="00DA0970" w:rsidP="00DA0970">
      <w:pPr>
        <w:ind w:left="-1680" w:right="-1259"/>
        <w:jc w:val="center"/>
        <w:rPr>
          <w:rFonts w:asciiTheme="majorHAnsi" w:hAnsiTheme="majorHAnsi" w:cs="Arial"/>
          <w:b/>
          <w:color w:val="000000"/>
          <w:sz w:val="24"/>
          <w:szCs w:val="28"/>
          <w:lang w:val="fr-FR"/>
        </w:rPr>
      </w:pPr>
      <w:r w:rsidRPr="00A714CC">
        <w:rPr>
          <w:rFonts w:asciiTheme="majorHAnsi" w:hAnsiTheme="majorHAnsi" w:cs="Arial"/>
          <w:b/>
          <w:color w:val="000000"/>
          <w:sz w:val="24"/>
          <w:szCs w:val="28"/>
          <w:lang w:val="en-GB"/>
        </w:rPr>
        <w:t xml:space="preserve">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>AMBASSADE DE LA REPUBLIQUE DE MAURICE ET MISSION PERMANENTE AUPRES  DES  NATIONS UNIES</w:t>
      </w:r>
    </w:p>
    <w:p w:rsidR="00DA0970" w:rsidRDefault="00DA0970" w:rsidP="00DA0970">
      <w:pPr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  <w:r w:rsidRPr="00A714CC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 xml:space="preserve">                                 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>ET DES AUTRES ORGANISATIONS INTERNATIONALES</w:t>
      </w:r>
    </w:p>
    <w:p w:rsidR="00DA0970" w:rsidRPr="00A714CC" w:rsidRDefault="00DA0970" w:rsidP="00DA0970">
      <w:pPr>
        <w:spacing w:after="0"/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</w:p>
    <w:p w:rsidR="00DA0970" w:rsidRPr="00A714CC" w:rsidRDefault="00DA0970" w:rsidP="00DA0970">
      <w:pPr>
        <w:spacing w:after="0" w:line="360" w:lineRule="auto"/>
        <w:ind w:left="-567" w:right="-279" w:firstLine="567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CONSIDERATION OF THE UNIVERSAL PERIODIC REVIEW OF </w:t>
      </w:r>
      <w:r>
        <w:rPr>
          <w:rFonts w:asciiTheme="majorHAnsi" w:hAnsiTheme="majorHAnsi" w:cs="Arial"/>
          <w:b/>
          <w:sz w:val="28"/>
          <w:szCs w:val="28"/>
          <w:u w:val="single"/>
        </w:rPr>
        <w:t>OMAN</w:t>
      </w:r>
    </w:p>
    <w:p w:rsidR="00DA0970" w:rsidRDefault="00DA0970" w:rsidP="00DA0970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21</w:t>
      </w: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 JANUARY 2021 – </w:t>
      </w:r>
      <w:r>
        <w:rPr>
          <w:rFonts w:asciiTheme="majorHAnsi" w:hAnsiTheme="majorHAnsi" w:cs="Arial"/>
          <w:b/>
          <w:sz w:val="28"/>
          <w:szCs w:val="28"/>
          <w:u w:val="single"/>
        </w:rPr>
        <w:t>14 30</w:t>
      </w: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 hrs</w:t>
      </w:r>
    </w:p>
    <w:p w:rsidR="00DA0970" w:rsidRPr="00A714CC" w:rsidRDefault="00DA0970" w:rsidP="00DA0970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DA0970" w:rsidRDefault="0027510B" w:rsidP="00DA0970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Chair</w:t>
      </w:r>
      <w:r w:rsidR="00DA0970" w:rsidRPr="00A714CC">
        <w:rPr>
          <w:rFonts w:asciiTheme="majorHAnsi" w:hAnsiTheme="majorHAnsi" w:cs="Arial"/>
          <w:sz w:val="28"/>
          <w:szCs w:val="28"/>
        </w:rPr>
        <w:t>,</w:t>
      </w:r>
    </w:p>
    <w:p w:rsidR="00DA0970" w:rsidRPr="00A714CC" w:rsidRDefault="00DA0970" w:rsidP="00DA0970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</w:p>
    <w:p w:rsidR="00DA0970" w:rsidRPr="00A714CC" w:rsidRDefault="00DA0970" w:rsidP="00DA0970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The Mauritius delegation extends a warm welcome to the high level delegation of </w:t>
      </w:r>
      <w:r>
        <w:rPr>
          <w:rFonts w:asciiTheme="majorHAnsi" w:hAnsiTheme="majorHAnsi" w:cs="Arial"/>
          <w:sz w:val="28"/>
          <w:szCs w:val="28"/>
        </w:rPr>
        <w:t>Oman</w:t>
      </w:r>
      <w:r w:rsidRPr="00A714CC">
        <w:rPr>
          <w:rFonts w:asciiTheme="majorHAnsi" w:hAnsiTheme="majorHAnsi" w:cs="Arial"/>
          <w:sz w:val="28"/>
          <w:szCs w:val="28"/>
        </w:rPr>
        <w:t xml:space="preserve"> and congratulates </w:t>
      </w:r>
      <w:r>
        <w:rPr>
          <w:rFonts w:asciiTheme="majorHAnsi" w:hAnsiTheme="majorHAnsi" w:cs="Arial"/>
          <w:sz w:val="28"/>
          <w:szCs w:val="28"/>
        </w:rPr>
        <w:t>Oman</w:t>
      </w:r>
      <w:r w:rsidRPr="00A714CC">
        <w:rPr>
          <w:rFonts w:asciiTheme="majorHAnsi" w:hAnsiTheme="majorHAnsi" w:cs="Arial"/>
          <w:sz w:val="28"/>
          <w:szCs w:val="28"/>
        </w:rPr>
        <w:t xml:space="preserve"> for the presentation of its UPR Report for the third cycle.  </w:t>
      </w:r>
    </w:p>
    <w:p w:rsidR="00DA0970" w:rsidRPr="00A714CC" w:rsidRDefault="00DA0970" w:rsidP="00DA0970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We commend </w:t>
      </w:r>
      <w:r>
        <w:rPr>
          <w:rFonts w:asciiTheme="majorHAnsi" w:hAnsiTheme="majorHAnsi" w:cs="Arial"/>
          <w:sz w:val="28"/>
          <w:szCs w:val="28"/>
        </w:rPr>
        <w:t>Oman</w:t>
      </w:r>
      <w:r w:rsidRPr="00A714C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for its Oman Vision 2040 by putting people and society at the centre of development, in line with 2030 Sustainable Development Agenda. We congratulate Oman for its efforts in </w:t>
      </w:r>
      <w:proofErr w:type="spellStart"/>
      <w:r>
        <w:rPr>
          <w:rFonts w:asciiTheme="majorHAnsi" w:hAnsiTheme="majorHAnsi" w:cs="Arial"/>
          <w:sz w:val="28"/>
          <w:szCs w:val="28"/>
        </w:rPr>
        <w:t>comba</w:t>
      </w:r>
      <w:r w:rsidR="005D0B4F">
        <w:rPr>
          <w:rFonts w:asciiTheme="majorHAnsi" w:hAnsiTheme="majorHAnsi" w:cs="Arial"/>
          <w:sz w:val="28"/>
          <w:szCs w:val="28"/>
        </w:rPr>
        <w:t>t</w:t>
      </w:r>
      <w:r>
        <w:rPr>
          <w:rFonts w:asciiTheme="majorHAnsi" w:hAnsiTheme="majorHAnsi" w:cs="Arial"/>
          <w:sz w:val="28"/>
          <w:szCs w:val="28"/>
        </w:rPr>
        <w:t>ting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terrorism. </w:t>
      </w:r>
    </w:p>
    <w:p w:rsidR="00DA0970" w:rsidRPr="005D0B4F" w:rsidRDefault="00DA0970" w:rsidP="005D0B4F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In a constructive spirit, we would like to recommend that </w:t>
      </w:r>
      <w:r>
        <w:rPr>
          <w:rFonts w:asciiTheme="majorHAnsi" w:hAnsiTheme="majorHAnsi" w:cs="Arial"/>
          <w:sz w:val="28"/>
          <w:szCs w:val="28"/>
        </w:rPr>
        <w:t>Oman</w:t>
      </w:r>
      <w:r w:rsidRPr="00A714CC">
        <w:rPr>
          <w:rFonts w:asciiTheme="majorHAnsi" w:hAnsiTheme="majorHAnsi" w:cs="Arial"/>
          <w:sz w:val="28"/>
          <w:szCs w:val="28"/>
        </w:rPr>
        <w:t>:</w:t>
      </w:r>
    </w:p>
    <w:p w:rsidR="005D0B4F" w:rsidRDefault="005D0B4F" w:rsidP="00DA09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ratify the International Covenan</w:t>
      </w:r>
      <w:r w:rsidR="0027510B">
        <w:rPr>
          <w:rFonts w:asciiTheme="majorHAnsi" w:hAnsiTheme="majorHAnsi" w:cs="Arial"/>
          <w:sz w:val="28"/>
          <w:szCs w:val="28"/>
        </w:rPr>
        <w:t>t on Civil and Political Rights; and</w:t>
      </w:r>
    </w:p>
    <w:p w:rsidR="0027510B" w:rsidRPr="0027510B" w:rsidRDefault="0027510B" w:rsidP="002751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5D0B4F">
        <w:rPr>
          <w:rFonts w:asciiTheme="majorHAnsi" w:hAnsiTheme="majorHAnsi" w:cs="Arial"/>
          <w:sz w:val="28"/>
          <w:szCs w:val="28"/>
        </w:rPr>
        <w:t>implement</w:t>
      </w:r>
      <w:proofErr w:type="gramEnd"/>
      <w:r w:rsidRPr="005D0B4F">
        <w:rPr>
          <w:rFonts w:asciiTheme="majorHAnsi" w:hAnsiTheme="majorHAnsi" w:cs="Arial"/>
          <w:sz w:val="28"/>
          <w:szCs w:val="28"/>
        </w:rPr>
        <w:t xml:space="preserve"> national strategies to increase the wider participa</w:t>
      </w:r>
      <w:r>
        <w:rPr>
          <w:rFonts w:asciiTheme="majorHAnsi" w:hAnsiTheme="majorHAnsi" w:cs="Arial"/>
          <w:sz w:val="28"/>
          <w:szCs w:val="28"/>
        </w:rPr>
        <w:t xml:space="preserve">tion of women in decision-making and </w:t>
      </w:r>
      <w:r w:rsidRPr="005D0B4F">
        <w:rPr>
          <w:rFonts w:asciiTheme="majorHAnsi" w:hAnsiTheme="majorHAnsi" w:cs="Arial"/>
          <w:sz w:val="28"/>
          <w:szCs w:val="28"/>
        </w:rPr>
        <w:t>adopt</w:t>
      </w:r>
      <w:r>
        <w:rPr>
          <w:rFonts w:asciiTheme="majorHAnsi" w:hAnsiTheme="majorHAnsi" w:cs="Arial"/>
          <w:sz w:val="28"/>
          <w:szCs w:val="28"/>
        </w:rPr>
        <w:t xml:space="preserve"> policies to</w:t>
      </w:r>
      <w:r w:rsidRPr="005D0B4F">
        <w:rPr>
          <w:rFonts w:asciiTheme="majorHAnsi" w:hAnsiTheme="majorHAnsi" w:cs="Arial"/>
          <w:sz w:val="28"/>
          <w:szCs w:val="28"/>
        </w:rPr>
        <w:t xml:space="preserve"> reduce </w:t>
      </w:r>
      <w:r>
        <w:rPr>
          <w:rFonts w:asciiTheme="majorHAnsi" w:hAnsiTheme="majorHAnsi" w:cs="Arial"/>
          <w:sz w:val="28"/>
          <w:szCs w:val="28"/>
        </w:rPr>
        <w:t>gender-wage gap.</w:t>
      </w:r>
    </w:p>
    <w:p w:rsidR="00DA0970" w:rsidRPr="00777A3E" w:rsidRDefault="00DA0970" w:rsidP="00DA0970">
      <w:pPr>
        <w:pStyle w:val="NormalWeb"/>
        <w:spacing w:line="360" w:lineRule="auto"/>
        <w:jc w:val="both"/>
        <w:rPr>
          <w:rFonts w:asciiTheme="majorHAnsi" w:hAnsiTheme="majorHAnsi" w:cs="Arial"/>
          <w:sz w:val="28"/>
          <w:szCs w:val="28"/>
          <w:lang w:val="en-US"/>
        </w:rPr>
      </w:pP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We wish the delegation of </w:t>
      </w:r>
      <w:r>
        <w:rPr>
          <w:rFonts w:asciiTheme="majorHAnsi" w:eastAsiaTheme="minorHAnsi" w:hAnsiTheme="majorHAnsi" w:cs="Arial"/>
          <w:sz w:val="28"/>
          <w:szCs w:val="28"/>
          <w:lang w:val="en-US" w:eastAsia="en-US"/>
        </w:rPr>
        <w:t>Oman</w:t>
      </w: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 a successful review. Thank you, </w:t>
      </w:r>
      <w:r w:rsidR="0027510B">
        <w:rPr>
          <w:rFonts w:asciiTheme="majorHAnsi" w:eastAsiaTheme="minorHAnsi" w:hAnsiTheme="majorHAnsi" w:cs="Arial"/>
          <w:sz w:val="28"/>
          <w:szCs w:val="28"/>
          <w:lang w:val="en-US" w:eastAsia="en-US"/>
        </w:rPr>
        <w:t>Chair.</w:t>
      </w:r>
    </w:p>
    <w:p w:rsidR="00DA0970" w:rsidRDefault="00DA0970" w:rsidP="00DA0970"/>
    <w:p w:rsidR="009F5118" w:rsidRDefault="009F5118"/>
    <w:sectPr w:rsidR="009F5118" w:rsidSect="00777A3E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D0C"/>
    <w:multiLevelType w:val="hybridMultilevel"/>
    <w:tmpl w:val="89F29EEC"/>
    <w:lvl w:ilvl="0" w:tplc="F918CA9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0970"/>
    <w:rsid w:val="000E2DAE"/>
    <w:rsid w:val="00133411"/>
    <w:rsid w:val="0027510B"/>
    <w:rsid w:val="005D0B4F"/>
    <w:rsid w:val="00895E4A"/>
    <w:rsid w:val="009F5118"/>
    <w:rsid w:val="00DA0970"/>
    <w:rsid w:val="00FA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7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A09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9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A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DA0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92ABA-DBFA-4414-95C4-004709683AFF}"/>
</file>

<file path=customXml/itemProps2.xml><?xml version="1.0" encoding="utf-8"?>
<ds:datastoreItem xmlns:ds="http://schemas.openxmlformats.org/officeDocument/2006/customXml" ds:itemID="{BBEA6FC0-7A38-4F2F-AF6E-0D4298B5435F}"/>
</file>

<file path=customXml/itemProps3.xml><?xml version="1.0" encoding="utf-8"?>
<ds:datastoreItem xmlns:ds="http://schemas.openxmlformats.org/officeDocument/2006/customXml" ds:itemID="{6257B0FE-2FA0-4AE8-B59A-2720E59C1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Company>HP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genevamission</dc:creator>
  <cp:lastModifiedBy>genevamission</cp:lastModifiedBy>
  <cp:revision>4</cp:revision>
  <dcterms:created xsi:type="dcterms:W3CDTF">2021-01-03T13:54:00Z</dcterms:created>
  <dcterms:modified xsi:type="dcterms:W3CDTF">2021-01-12T09:05:00Z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