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D82" w:rsidRDefault="00A26D82" w:rsidP="00A26D82">
      <w:pPr>
        <w:pStyle w:val="Corps"/>
        <w:spacing w:before="120" w:after="120"/>
        <w:jc w:val="center"/>
        <w:rPr>
          <w:rFonts w:ascii="Garamond" w:hAnsi="Garamond"/>
          <w:b/>
          <w:bCs/>
          <w:sz w:val="26"/>
          <w:szCs w:val="26"/>
        </w:rPr>
      </w:pPr>
      <w:bookmarkStart w:id="0" w:name="_GoBack"/>
      <w:bookmarkEnd w:id="0"/>
      <w:r w:rsidRPr="00DB1717">
        <w:rPr>
          <w:rFonts w:ascii="Garamond" w:hAnsi="Garamond"/>
          <w:b/>
          <w:bCs/>
          <w:noProof/>
          <w:sz w:val="26"/>
          <w:szCs w:val="26"/>
          <w:lang w:val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2575560</wp:posOffset>
            </wp:positionH>
            <wp:positionV relativeFrom="paragraph">
              <wp:posOffset>3175</wp:posOffset>
            </wp:positionV>
            <wp:extent cx="733425" cy="742950"/>
            <wp:effectExtent l="0" t="0" r="9525" b="0"/>
            <wp:wrapSquare wrapText="bothSides"/>
            <wp:docPr id="4" name="Image 2" descr="armoi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oiri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26D82" w:rsidRPr="0017589B" w:rsidRDefault="00A26D82" w:rsidP="00A26D82">
      <w:pPr>
        <w:pStyle w:val="Corps"/>
        <w:spacing w:before="120" w:after="120"/>
        <w:jc w:val="center"/>
        <w:rPr>
          <w:rFonts w:ascii="Garamond" w:hAnsi="Garamond"/>
          <w:b/>
          <w:bCs/>
          <w:sz w:val="26"/>
          <w:szCs w:val="26"/>
          <w:lang w:val="fr-FR"/>
        </w:rPr>
      </w:pPr>
    </w:p>
    <w:p w:rsidR="00835AF1" w:rsidRDefault="00835AF1" w:rsidP="00BD5DEC">
      <w:pPr>
        <w:pStyle w:val="CorpsA"/>
        <w:bidi/>
        <w:spacing w:after="0" w:line="240" w:lineRule="auto"/>
        <w:jc w:val="center"/>
        <w:rPr>
          <w:rFonts w:ascii="Sakkal Majalla" w:eastAsiaTheme="minorHAnsi" w:hAnsi="Sakkal Majalla" w:cs="Sakkal Majalla"/>
          <w:b/>
          <w:bCs/>
          <w:color w:val="auto"/>
          <w:sz w:val="40"/>
          <w:szCs w:val="40"/>
          <w:bdr w:val="none" w:sz="0" w:space="0" w:color="auto"/>
          <w:rtl/>
          <w:lang w:val="fr-CH" w:eastAsia="en-US" w:bidi="ar-MA"/>
        </w:rPr>
      </w:pPr>
    </w:p>
    <w:p w:rsidR="00533B6E" w:rsidRDefault="00533B6E" w:rsidP="00533B6E">
      <w:pPr>
        <w:pStyle w:val="CorpsA"/>
        <w:bidi/>
        <w:spacing w:after="0" w:line="240" w:lineRule="auto"/>
        <w:jc w:val="center"/>
        <w:rPr>
          <w:rFonts w:ascii="Sakkal Majalla" w:eastAsiaTheme="minorHAnsi" w:hAnsi="Sakkal Majalla" w:cs="Sakkal Majalla"/>
          <w:b/>
          <w:bCs/>
          <w:color w:val="auto"/>
          <w:sz w:val="40"/>
          <w:szCs w:val="40"/>
          <w:bdr w:val="none" w:sz="0" w:space="0" w:color="auto"/>
          <w:lang w:val="fr-CH" w:eastAsia="en-US" w:bidi="ar-MA"/>
        </w:rPr>
      </w:pPr>
    </w:p>
    <w:p w:rsidR="00533B6E" w:rsidRDefault="007A3412" w:rsidP="00533B6E">
      <w:pPr>
        <w:pStyle w:val="CorpsA"/>
        <w:bidi/>
        <w:spacing w:after="0" w:line="240" w:lineRule="auto"/>
        <w:jc w:val="center"/>
        <w:rPr>
          <w:rFonts w:ascii="Sakkal Majalla" w:eastAsiaTheme="minorHAnsi" w:hAnsi="Sakkal Majalla" w:cs="Sakkal Majalla"/>
          <w:b/>
          <w:bCs/>
          <w:color w:val="auto"/>
          <w:sz w:val="40"/>
          <w:szCs w:val="40"/>
          <w:bdr w:val="none" w:sz="0" w:space="0" w:color="auto"/>
          <w:lang w:val="fr-CH" w:eastAsia="en-US" w:bidi="ar-MA"/>
        </w:rPr>
      </w:pPr>
      <w:r w:rsidRPr="00533B6E">
        <w:rPr>
          <w:rFonts w:ascii="Sakkal Majalla" w:eastAsiaTheme="minorHAnsi" w:hAnsi="Sakkal Majalla" w:cs="Sakkal Majalla"/>
          <w:b/>
          <w:bCs/>
          <w:color w:val="auto"/>
          <w:sz w:val="40"/>
          <w:szCs w:val="40"/>
          <w:bdr w:val="none" w:sz="0" w:space="0" w:color="auto"/>
          <w:rtl/>
          <w:lang w:val="fr-CH" w:eastAsia="en-US" w:bidi="ar-MA"/>
        </w:rPr>
        <w:t xml:space="preserve">الدورة </w:t>
      </w:r>
      <w:r w:rsidR="00C40273" w:rsidRPr="00533B6E">
        <w:rPr>
          <w:rFonts w:ascii="Sakkal Majalla" w:eastAsiaTheme="minorHAnsi" w:hAnsi="Sakkal Majalla" w:cs="Sakkal Majalla"/>
          <w:b/>
          <w:bCs/>
          <w:color w:val="auto"/>
          <w:sz w:val="40"/>
          <w:szCs w:val="40"/>
          <w:bdr w:val="none" w:sz="0" w:space="0" w:color="auto"/>
          <w:rtl/>
          <w:lang w:val="fr-CH" w:eastAsia="en-US" w:bidi="ar-MA"/>
        </w:rPr>
        <w:t>ال</w:t>
      </w:r>
      <w:r w:rsidR="000625B7" w:rsidRPr="00533B6E">
        <w:rPr>
          <w:rFonts w:ascii="Sakkal Majalla" w:eastAsiaTheme="minorHAnsi" w:hAnsi="Sakkal Majalla" w:cs="Sakkal Majalla" w:hint="cs"/>
          <w:b/>
          <w:bCs/>
          <w:color w:val="auto"/>
          <w:sz w:val="40"/>
          <w:szCs w:val="40"/>
          <w:bdr w:val="none" w:sz="0" w:space="0" w:color="auto"/>
          <w:rtl/>
          <w:lang w:val="fr-CH" w:eastAsia="en-US" w:bidi="ar-MA"/>
        </w:rPr>
        <w:t>سابعة والثلاثو</w:t>
      </w:r>
      <w:r w:rsidR="00EF2882" w:rsidRPr="00533B6E">
        <w:rPr>
          <w:rFonts w:ascii="Sakkal Majalla" w:eastAsiaTheme="minorHAnsi" w:hAnsi="Sakkal Majalla" w:cs="Sakkal Majalla" w:hint="cs"/>
          <w:b/>
          <w:bCs/>
          <w:color w:val="auto"/>
          <w:sz w:val="40"/>
          <w:szCs w:val="40"/>
          <w:bdr w:val="none" w:sz="0" w:space="0" w:color="auto"/>
          <w:rtl/>
          <w:lang w:val="fr-CH" w:eastAsia="en-US" w:bidi="ar-MA"/>
        </w:rPr>
        <w:t>ن للاستعراض الدوري الشامل</w:t>
      </w:r>
    </w:p>
    <w:p w:rsidR="00F91D9A" w:rsidRPr="00533B6E" w:rsidRDefault="00F91D9A" w:rsidP="00533B6E">
      <w:pPr>
        <w:pStyle w:val="CorpsA"/>
        <w:bidi/>
        <w:spacing w:after="0" w:line="240" w:lineRule="auto"/>
        <w:jc w:val="center"/>
        <w:rPr>
          <w:rFonts w:ascii="Sakkal Majalla" w:eastAsiaTheme="minorHAnsi" w:hAnsi="Sakkal Majalla" w:cs="Sakkal Majalla"/>
          <w:b/>
          <w:bCs/>
          <w:color w:val="auto"/>
          <w:sz w:val="40"/>
          <w:szCs w:val="40"/>
          <w:bdr w:val="none" w:sz="0" w:space="0" w:color="auto"/>
          <w:rtl/>
          <w:lang w:val="fr-CH" w:eastAsia="en-US" w:bidi="ar-MA"/>
        </w:rPr>
      </w:pPr>
      <w:r w:rsidRPr="00533B6E">
        <w:rPr>
          <w:rFonts w:ascii="Sakkal Majalla" w:eastAsiaTheme="minorHAnsi" w:hAnsi="Sakkal Majalla" w:cs="Sakkal Majalla"/>
          <w:b/>
          <w:bCs/>
          <w:color w:val="auto"/>
          <w:sz w:val="40"/>
          <w:szCs w:val="40"/>
          <w:bdr w:val="none" w:sz="0" w:space="0" w:color="auto"/>
          <w:rtl/>
          <w:lang w:val="fr-CH" w:eastAsia="en-US" w:bidi="ar-MA"/>
        </w:rPr>
        <w:t>لمجلس حقوق الإنسان</w:t>
      </w:r>
    </w:p>
    <w:p w:rsidR="00C965F3" w:rsidRPr="00533B6E" w:rsidRDefault="00CB2C08" w:rsidP="00BA133B">
      <w:pPr>
        <w:bidi/>
        <w:spacing w:line="500" w:lineRule="exact"/>
        <w:jc w:val="center"/>
        <w:rPr>
          <w:rFonts w:ascii="Sakkal Majalla" w:eastAsiaTheme="minorHAnsi" w:hAnsi="Sakkal Majalla" w:cs="Sakkal Majalla"/>
          <w:b/>
          <w:bCs/>
          <w:sz w:val="40"/>
          <w:szCs w:val="40"/>
          <w:bdr w:val="none" w:sz="0" w:space="0" w:color="auto"/>
          <w:rtl/>
          <w:lang w:val="fr-CH" w:bidi="ar-MA"/>
        </w:rPr>
      </w:pPr>
      <w:r w:rsidRPr="00533B6E">
        <w:rPr>
          <w:rFonts w:ascii="Sakkal Majalla" w:eastAsiaTheme="minorHAnsi" w:hAnsi="Sakkal Majalla" w:cs="Sakkal Majalla"/>
          <w:b/>
          <w:bCs/>
          <w:sz w:val="40"/>
          <w:szCs w:val="40"/>
          <w:bdr w:val="none" w:sz="0" w:space="0" w:color="auto"/>
          <w:rtl/>
          <w:lang w:val="fr-CH" w:bidi="ar-MA"/>
        </w:rPr>
        <w:t xml:space="preserve">كلمة وفد </w:t>
      </w:r>
      <w:r w:rsidR="00F91D9A" w:rsidRPr="00533B6E">
        <w:rPr>
          <w:rFonts w:ascii="Sakkal Majalla" w:eastAsiaTheme="minorHAnsi" w:hAnsi="Sakkal Majalla" w:cs="Sakkal Majalla"/>
          <w:b/>
          <w:bCs/>
          <w:sz w:val="40"/>
          <w:szCs w:val="40"/>
          <w:bdr w:val="none" w:sz="0" w:space="0" w:color="auto"/>
          <w:rtl/>
          <w:lang w:val="fr-CH" w:bidi="ar-MA"/>
        </w:rPr>
        <w:t xml:space="preserve">المملكة المغربية خلال </w:t>
      </w:r>
      <w:r w:rsidR="00DF0F1B" w:rsidRPr="00533B6E">
        <w:rPr>
          <w:rFonts w:ascii="Sakkal Majalla" w:eastAsiaTheme="minorHAnsi" w:hAnsi="Sakkal Majalla" w:cs="Sakkal Majalla" w:hint="cs"/>
          <w:b/>
          <w:bCs/>
          <w:sz w:val="40"/>
          <w:szCs w:val="40"/>
          <w:bdr w:val="none" w:sz="0" w:space="0" w:color="auto"/>
          <w:rtl/>
          <w:lang w:val="fr-CH" w:bidi="ar-MA"/>
        </w:rPr>
        <w:t>ال</w:t>
      </w:r>
      <w:r w:rsidR="00EF2882" w:rsidRPr="00533B6E">
        <w:rPr>
          <w:rFonts w:ascii="Sakkal Majalla" w:eastAsiaTheme="minorHAnsi" w:hAnsi="Sakkal Majalla" w:cs="Sakkal Majalla" w:hint="cs"/>
          <w:b/>
          <w:bCs/>
          <w:sz w:val="40"/>
          <w:szCs w:val="40"/>
          <w:bdr w:val="none" w:sz="0" w:space="0" w:color="auto"/>
          <w:rtl/>
          <w:lang w:val="fr-CH" w:bidi="ar-MA"/>
        </w:rPr>
        <w:t xml:space="preserve">استعراض المتعلق </w:t>
      </w:r>
      <w:r w:rsidR="000625B7" w:rsidRPr="00533B6E">
        <w:rPr>
          <w:rFonts w:ascii="Sakkal Majalla" w:eastAsiaTheme="minorHAnsi" w:hAnsi="Sakkal Majalla" w:cs="Sakkal Majalla" w:hint="cs"/>
          <w:b/>
          <w:bCs/>
          <w:sz w:val="40"/>
          <w:szCs w:val="40"/>
          <w:bdr w:val="none" w:sz="0" w:space="0" w:color="auto"/>
          <w:rtl/>
          <w:lang w:val="fr-CH" w:bidi="ar-MA"/>
        </w:rPr>
        <w:t>ب</w:t>
      </w:r>
      <w:r w:rsidR="00BA133B">
        <w:rPr>
          <w:rFonts w:ascii="Sakkal Majalla" w:eastAsiaTheme="minorHAnsi" w:hAnsi="Sakkal Majalla" w:cs="Sakkal Majalla" w:hint="cs"/>
          <w:b/>
          <w:bCs/>
          <w:sz w:val="40"/>
          <w:szCs w:val="40"/>
          <w:bdr w:val="none" w:sz="0" w:space="0" w:color="auto"/>
          <w:rtl/>
          <w:lang w:val="fr-CH" w:bidi="ar-MA"/>
        </w:rPr>
        <w:t>لبنان</w:t>
      </w:r>
    </w:p>
    <w:p w:rsidR="00F91D9A" w:rsidRPr="00764585" w:rsidRDefault="00CB2C08" w:rsidP="000625B7">
      <w:pPr>
        <w:bidi/>
        <w:spacing w:line="500" w:lineRule="exact"/>
        <w:jc w:val="center"/>
        <w:rPr>
          <w:rFonts w:ascii="Sakkal Majalla" w:eastAsiaTheme="minorHAnsi" w:hAnsi="Sakkal Majalla" w:cs="Sakkal Majalla"/>
          <w:b/>
          <w:bCs/>
          <w:sz w:val="36"/>
          <w:szCs w:val="36"/>
          <w:bdr w:val="none" w:sz="0" w:space="0" w:color="auto"/>
          <w:rtl/>
          <w:lang w:val="fr-CH" w:bidi="ar-MA"/>
        </w:rPr>
      </w:pPr>
      <w:r w:rsidRPr="00533B6E">
        <w:rPr>
          <w:rFonts w:ascii="Sakkal Majalla" w:eastAsiaTheme="minorHAnsi" w:hAnsi="Sakkal Majalla" w:cs="Sakkal Majalla" w:hint="cs"/>
          <w:b/>
          <w:bCs/>
          <w:sz w:val="40"/>
          <w:szCs w:val="40"/>
          <w:bdr w:val="none" w:sz="0" w:space="0" w:color="auto"/>
          <w:rtl/>
          <w:lang w:val="fr-CH" w:bidi="ar-MA"/>
        </w:rPr>
        <w:t xml:space="preserve">جنيف </w:t>
      </w:r>
      <w:r w:rsidR="00C40273" w:rsidRPr="00533B6E">
        <w:rPr>
          <w:rFonts w:ascii="Sakkal Majalla" w:eastAsiaTheme="minorHAnsi" w:hAnsi="Sakkal Majalla" w:cs="Sakkal Majalla" w:hint="cs"/>
          <w:b/>
          <w:bCs/>
          <w:sz w:val="40"/>
          <w:szCs w:val="40"/>
          <w:bdr w:val="none" w:sz="0" w:space="0" w:color="auto"/>
          <w:rtl/>
          <w:lang w:val="fr-CH" w:bidi="ar-MA"/>
        </w:rPr>
        <w:t xml:space="preserve">في </w:t>
      </w:r>
      <w:r w:rsidR="000625B7" w:rsidRPr="00533B6E">
        <w:rPr>
          <w:rFonts w:ascii="Sakkal Majalla" w:eastAsiaTheme="minorHAnsi" w:hAnsi="Sakkal Majalla" w:cs="Sakkal Majalla" w:hint="cs"/>
          <w:b/>
          <w:bCs/>
          <w:sz w:val="40"/>
          <w:szCs w:val="40"/>
          <w:bdr w:val="none" w:sz="0" w:space="0" w:color="auto"/>
          <w:rtl/>
          <w:lang w:val="fr-CH" w:bidi="ar-MA"/>
        </w:rPr>
        <w:t>18 يناير 2021</w:t>
      </w:r>
    </w:p>
    <w:p w:rsidR="00F91D9A" w:rsidRPr="00764585" w:rsidRDefault="00F91D9A" w:rsidP="00BD5DEC">
      <w:pPr>
        <w:pStyle w:val="CorpsA"/>
        <w:spacing w:after="0" w:line="240" w:lineRule="auto"/>
        <w:jc w:val="center"/>
        <w:rPr>
          <w:rFonts w:ascii="Sakkal Majalla" w:eastAsiaTheme="minorHAnsi" w:hAnsi="Sakkal Majalla" w:cs="Sakkal Majalla"/>
          <w:b/>
          <w:bCs/>
          <w:color w:val="auto"/>
          <w:sz w:val="32"/>
          <w:szCs w:val="32"/>
          <w:bdr w:val="none" w:sz="0" w:space="0" w:color="auto"/>
          <w:rtl/>
          <w:lang w:val="fr-CH" w:eastAsia="en-US" w:bidi="ar-MA"/>
        </w:rPr>
      </w:pPr>
      <w:r w:rsidRPr="00764585">
        <w:rPr>
          <w:rFonts w:ascii="Sakkal Majalla" w:eastAsiaTheme="minorHAnsi" w:hAnsi="Sakkal Majalla" w:cs="Sakkal Majalla"/>
          <w:b/>
          <w:bCs/>
          <w:color w:val="auto"/>
          <w:sz w:val="32"/>
          <w:szCs w:val="32"/>
          <w:bdr w:val="none" w:sz="0" w:space="0" w:color="auto"/>
          <w:lang w:val="fr-CH" w:eastAsia="en-US" w:bidi="ar-MA"/>
        </w:rPr>
        <w:t>*********</w:t>
      </w:r>
    </w:p>
    <w:p w:rsidR="00533B6E" w:rsidRPr="00FC7F39" w:rsidRDefault="00573843" w:rsidP="0053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lang w:val="fr-CH" w:bidi="ar-MA"/>
        </w:rPr>
      </w:pPr>
      <w:r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   </w:t>
      </w:r>
    </w:p>
    <w:p w:rsidR="00CB2C08" w:rsidRPr="00FC7F39" w:rsidRDefault="00533B6E" w:rsidP="0053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</w:pPr>
      <w:r w:rsidRPr="00FC7F39"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lang w:val="fr-CH" w:bidi="ar-MA"/>
        </w:rPr>
        <w:t xml:space="preserve">   </w:t>
      </w:r>
      <w:r w:rsidRPr="00FC7F39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>ا</w:t>
      </w:r>
      <w:r w:rsidR="00CB2C08" w:rsidRPr="00FC7F39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>لسيد الرئيس،</w:t>
      </w:r>
      <w:r w:rsidR="00573843" w:rsidRPr="00FC7F39"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lang w:val="fr-CH" w:bidi="ar-MA"/>
        </w:rPr>
        <w:t xml:space="preserve">   </w:t>
      </w:r>
    </w:p>
    <w:p w:rsidR="000F6C92" w:rsidRPr="00FC7F39" w:rsidRDefault="000F6C92" w:rsidP="000F6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</w:pPr>
    </w:p>
    <w:p w:rsidR="00573843" w:rsidRPr="00FC7F39" w:rsidRDefault="000F6C92" w:rsidP="00B6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284" w:right="142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</w:pPr>
      <w:r w:rsidRPr="00FC7F39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ترحب </w:t>
      </w:r>
      <w:r w:rsidRPr="00FC7F39"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المملكة المغربية بوفد </w:t>
      </w:r>
      <w:r w:rsidR="00B63042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>لبنان</w:t>
      </w:r>
      <w:r w:rsidR="000625B7" w:rsidRPr="00FC7F39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 </w:t>
      </w:r>
      <w:r w:rsidR="00B63042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>الشقيق</w:t>
      </w:r>
      <w:r w:rsidRPr="00FC7F39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 </w:t>
      </w:r>
      <w:r w:rsidRPr="00FC7F39"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  <w:t>وتشكره على تقديم تقريره في إطار المراجعة الدورية الشاملة.</w:t>
      </w:r>
      <w:r w:rsidR="00573843" w:rsidRPr="00FC7F39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 </w:t>
      </w:r>
    </w:p>
    <w:p w:rsidR="00573843" w:rsidRPr="00FC7F39" w:rsidRDefault="00573843" w:rsidP="005738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284" w:right="142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lang w:val="fr-CH" w:bidi="ar-MA"/>
        </w:rPr>
      </w:pPr>
    </w:p>
    <w:p w:rsidR="00B63042" w:rsidRPr="00B63042" w:rsidRDefault="00B63042" w:rsidP="00D65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284" w:right="142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lang w:val="fr-CH" w:bidi="ar-MA"/>
        </w:rPr>
      </w:pPr>
      <w:r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>وت</w:t>
      </w:r>
      <w:r w:rsidR="0017589B" w:rsidRPr="00FC7F39"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نتهز </w:t>
      </w:r>
      <w:r w:rsidR="00573843" w:rsidRPr="00FC7F39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المملكة المغربية هذه </w:t>
      </w:r>
      <w:r w:rsidR="0017589B" w:rsidRPr="00FC7F39"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الفرصة </w:t>
      </w:r>
      <w:r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>للت</w:t>
      </w:r>
      <w:r w:rsidR="00D65ED7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أكيد </w:t>
      </w:r>
      <w:r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مجددا </w:t>
      </w:r>
      <w:r w:rsidR="00D65ED7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>للأشقاء في لبنان عن تضامنها</w:t>
      </w:r>
      <w:r w:rsidRPr="00B63042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>،</w:t>
      </w:r>
      <w:r w:rsidRPr="00B63042"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 في ظل السياق السياسي والاجتماعي الصعب الذي يعيشه هذا البلد </w:t>
      </w:r>
      <w:r w:rsidR="00D65ED7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>جراء مخلفات</w:t>
      </w:r>
      <w:r w:rsidRPr="00B63042"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 التفجيرات الكارثية في ميناء بيروت.</w:t>
      </w:r>
    </w:p>
    <w:p w:rsidR="00B63042" w:rsidRDefault="00B63042" w:rsidP="00B6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284" w:right="142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</w:pPr>
    </w:p>
    <w:p w:rsidR="00B63042" w:rsidRPr="00B63042" w:rsidRDefault="00B63042" w:rsidP="00D65E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284" w:right="142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lang w:val="fr-CH" w:bidi="ar-MA"/>
        </w:rPr>
      </w:pPr>
      <w:r w:rsidRPr="00B63042"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  <w:t>كما ي</w:t>
      </w:r>
      <w:r w:rsidR="00D65ED7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سجل وفد بلادي </w:t>
      </w:r>
      <w:r w:rsidRPr="00B63042"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باهتمام </w:t>
      </w:r>
      <w:r w:rsidR="00D65ED7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>التطورات الإيجابية ا</w:t>
      </w:r>
      <w:r w:rsidRPr="00B63042"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لتي تحققت خلال السنوات الخمس </w:t>
      </w:r>
      <w:r w:rsidRPr="00B63042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>الماضية،</w:t>
      </w:r>
      <w:r w:rsidRPr="00B63042"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 </w:t>
      </w:r>
      <w:r w:rsidR="00D65ED7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في مسار تعزيز حقوق الانسان في البلاد، </w:t>
      </w:r>
      <w:r w:rsidRPr="00B63042"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  <w:t>لا سيما فيما يتعلق بتقديم التقارير الدورية المتعلقة بالتفاعل مع الإجراءات الخاصة ومخ</w:t>
      </w:r>
      <w:r w:rsidR="00D65ED7"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  <w:t>تلف لجان الأمم المتحدة المتخصصة</w:t>
      </w:r>
      <w:r w:rsidR="00D65ED7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، بما فيها تلك </w:t>
      </w:r>
      <w:r w:rsidRPr="00B63042"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المعنية بحقوق </w:t>
      </w:r>
      <w:r w:rsidRPr="00B63042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>الطفل،</w:t>
      </w:r>
      <w:r w:rsidR="00D65ED7"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 </w:t>
      </w:r>
      <w:r w:rsidR="00D65ED7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وبحقوق </w:t>
      </w:r>
      <w:r w:rsidR="00D65ED7"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  <w:t>المرأة</w:t>
      </w:r>
      <w:r w:rsidR="00D65ED7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>.</w:t>
      </w:r>
    </w:p>
    <w:p w:rsidR="00B63042" w:rsidRDefault="00B63042" w:rsidP="00B6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284" w:right="142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</w:pPr>
    </w:p>
    <w:p w:rsidR="00B63042" w:rsidRDefault="00D65ED7" w:rsidP="00B6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284" w:right="142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</w:pPr>
      <w:r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وتشجيعا على السير قدما في هذا المسار، </w:t>
      </w:r>
      <w:r w:rsidR="00B63042" w:rsidRPr="00B63042"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  <w:t>تود المملكة المغربية إبداء التوصيات التالية:</w:t>
      </w:r>
    </w:p>
    <w:p w:rsidR="00B63042" w:rsidRPr="00B63042" w:rsidRDefault="00B63042" w:rsidP="00B6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284" w:right="142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lang w:val="fr-CH" w:bidi="ar-MA"/>
        </w:rPr>
      </w:pPr>
    </w:p>
    <w:p w:rsidR="00B63042" w:rsidRPr="00B63042" w:rsidRDefault="00B63042" w:rsidP="00B63042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right="142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lang w:val="fr-CH" w:bidi="ar-MA"/>
        </w:rPr>
      </w:pPr>
      <w:r w:rsidRPr="00B63042"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مواصلة الجهود الجديرة بالثناء في مجال مكافحة الاتجار </w:t>
      </w:r>
      <w:r w:rsidRPr="00B63042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>بالبشر،</w:t>
      </w:r>
      <w:r w:rsidRPr="00B63042"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 كما أكدت </w:t>
      </w:r>
      <w:r w:rsidR="00D65ED7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على </w:t>
      </w:r>
      <w:r w:rsidRPr="00B63042"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  <w:t>ذلك لجنة حقوق الطفل.</w:t>
      </w:r>
    </w:p>
    <w:p w:rsidR="00B63042" w:rsidRPr="00B63042" w:rsidRDefault="00B63042" w:rsidP="00D65ED7">
      <w:pPr>
        <w:pStyle w:val="Paragraphedelist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right="142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</w:pPr>
      <w:r w:rsidRPr="00B63042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>تعزيز،</w:t>
      </w:r>
      <w:r w:rsidRPr="00B63042"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 قدر </w:t>
      </w:r>
      <w:r w:rsidRPr="00B63042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>الإمكان،</w:t>
      </w:r>
      <w:r w:rsidRPr="00B63042"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 الإجراءات </w:t>
      </w:r>
      <w:r w:rsidR="00D65ED7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>التي تستهدف ا</w:t>
      </w:r>
      <w:r w:rsidRPr="00B63042"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  <w:t>لفئات ال</w:t>
      </w:r>
      <w:r w:rsidR="00D65ED7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>هشة</w:t>
      </w:r>
      <w:r w:rsidRPr="00B63042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>،</w:t>
      </w:r>
      <w:r w:rsidRPr="00B63042"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 </w:t>
      </w:r>
      <w:r w:rsidR="00D65ED7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ومنها على الخصوص دعم </w:t>
      </w:r>
      <w:r w:rsidRPr="00B63042"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  <w:t>الو</w:t>
      </w:r>
      <w:r w:rsidR="00D65ED7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 xml:space="preserve">لوج </w:t>
      </w:r>
      <w:r w:rsidRPr="00B63042"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  <w:t>إلى الضمان الاجتماعي</w:t>
      </w:r>
      <w:r w:rsidR="00D65ED7">
        <w:rPr>
          <w:rFonts w:ascii="Sakkal Majalla" w:eastAsiaTheme="minorHAnsi" w:hAnsi="Sakkal Majalla" w:cs="Sakkal Majalla" w:hint="cs"/>
          <w:b/>
          <w:bCs/>
          <w:sz w:val="32"/>
          <w:szCs w:val="32"/>
          <w:bdr w:val="none" w:sz="0" w:space="0" w:color="auto"/>
          <w:rtl/>
          <w:lang w:val="fr-CH" w:bidi="ar-MA"/>
        </w:rPr>
        <w:t>.</w:t>
      </w:r>
    </w:p>
    <w:p w:rsidR="00B63042" w:rsidRDefault="00B63042" w:rsidP="00B63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284" w:right="142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</w:pPr>
    </w:p>
    <w:p w:rsidR="0017589B" w:rsidRPr="00FC7F39" w:rsidRDefault="0017589B" w:rsidP="0017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left="284" w:right="142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lang w:val="fr-CH" w:bidi="ar-MA"/>
        </w:rPr>
      </w:pPr>
    </w:p>
    <w:p w:rsidR="0017589B" w:rsidRPr="00533B6E" w:rsidRDefault="00FC7F39" w:rsidP="00FC7F39">
      <w:pPr>
        <w:tabs>
          <w:tab w:val="left" w:pos="7831"/>
        </w:tabs>
        <w:bidi/>
        <w:ind w:left="284" w:right="142"/>
        <w:jc w:val="both"/>
        <w:rPr>
          <w:rFonts w:ascii="Sakkal Majalla" w:eastAsiaTheme="minorHAnsi" w:hAnsi="Sakkal Majalla" w:cs="Sakkal Majalla"/>
          <w:b/>
          <w:bCs/>
          <w:sz w:val="36"/>
          <w:szCs w:val="36"/>
          <w:bdr w:val="none" w:sz="0" w:space="0" w:color="auto"/>
          <w:rtl/>
          <w:lang w:val="fr-CH" w:bidi="ar-MA"/>
        </w:rPr>
      </w:pPr>
      <w:r>
        <w:rPr>
          <w:rFonts w:ascii="Sakkal Majalla" w:eastAsiaTheme="minorHAnsi" w:hAnsi="Sakkal Majalla" w:cs="Sakkal Majalla"/>
          <w:b/>
          <w:bCs/>
          <w:sz w:val="36"/>
          <w:szCs w:val="36"/>
          <w:bdr w:val="none" w:sz="0" w:space="0" w:color="auto"/>
          <w:rtl/>
          <w:lang w:val="fr-CH" w:bidi="ar-MA"/>
        </w:rPr>
        <w:tab/>
      </w:r>
    </w:p>
    <w:p w:rsidR="00764585" w:rsidRPr="00533B6E" w:rsidRDefault="00764585" w:rsidP="00533B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right="1133"/>
        <w:jc w:val="right"/>
        <w:rPr>
          <w:rFonts w:ascii="Sakkal Majalla" w:eastAsiaTheme="minorHAnsi" w:hAnsi="Sakkal Majalla" w:cs="Sakkal Majalla"/>
          <w:b/>
          <w:bCs/>
          <w:sz w:val="36"/>
          <w:szCs w:val="36"/>
          <w:bdr w:val="none" w:sz="0" w:space="0" w:color="auto"/>
          <w:rtl/>
          <w:lang w:val="fr-CH" w:bidi="ar-MA"/>
        </w:rPr>
      </w:pPr>
      <w:r w:rsidRPr="00533B6E">
        <w:rPr>
          <w:rFonts w:ascii="Sakkal Majalla" w:eastAsiaTheme="minorHAnsi" w:hAnsi="Sakkal Majalla" w:cs="Sakkal Majalla" w:hint="cs"/>
          <w:b/>
          <w:bCs/>
          <w:sz w:val="36"/>
          <w:szCs w:val="36"/>
          <w:bdr w:val="none" w:sz="0" w:space="0" w:color="auto"/>
          <w:rtl/>
          <w:lang w:val="fr-CH" w:bidi="ar-MA"/>
        </w:rPr>
        <w:t>شكرا السيد الرئيس.</w:t>
      </w:r>
    </w:p>
    <w:p w:rsidR="00764585" w:rsidRPr="0017589B" w:rsidRDefault="00764585" w:rsidP="001758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ind w:right="1133"/>
        <w:rPr>
          <w:rFonts w:ascii="Sakkal Majalla" w:eastAsiaTheme="minorHAnsi" w:hAnsi="Sakkal Majalla" w:cs="Sakkal Majalla"/>
          <w:b/>
          <w:bCs/>
          <w:sz w:val="32"/>
          <w:szCs w:val="32"/>
          <w:bdr w:val="none" w:sz="0" w:space="0" w:color="auto"/>
          <w:rtl/>
          <w:lang w:val="fr-CH" w:bidi="ar-MA"/>
        </w:rPr>
      </w:pPr>
    </w:p>
    <w:sectPr w:rsidR="00764585" w:rsidRPr="0017589B" w:rsidSect="00D958A8">
      <w:headerReference w:type="default" r:id="rId12"/>
      <w:footerReference w:type="default" r:id="rId13"/>
      <w:pgSz w:w="11906" w:h="16838"/>
      <w:pgMar w:top="851" w:right="1134" w:bottom="1134" w:left="1134" w:header="709" w:footer="85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CBE" w:rsidRDefault="00534CBE" w:rsidP="00DA7777">
      <w:r>
        <w:separator/>
      </w:r>
    </w:p>
  </w:endnote>
  <w:endnote w:type="continuationSeparator" w:id="0">
    <w:p w:rsidR="00534CBE" w:rsidRDefault="00534CBE" w:rsidP="00DA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akkal Majalla">
    <w:altName w:val="Times New Roman"/>
    <w:charset w:val="00"/>
    <w:family w:val="auto"/>
    <w:pitch w:val="variable"/>
    <w:sig w:usb0="00000000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77" w:rsidRDefault="00DA77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CBE" w:rsidRDefault="00534CBE" w:rsidP="00DA7777">
      <w:r>
        <w:separator/>
      </w:r>
    </w:p>
  </w:footnote>
  <w:footnote w:type="continuationSeparator" w:id="0">
    <w:p w:rsidR="00534CBE" w:rsidRDefault="00534CBE" w:rsidP="00DA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777" w:rsidRDefault="00DA77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977"/>
    <w:multiLevelType w:val="hybridMultilevel"/>
    <w:tmpl w:val="00C28B9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02C1250"/>
    <w:multiLevelType w:val="hybridMultilevel"/>
    <w:tmpl w:val="90742F5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ar-MA" w:vendorID="64" w:dllVersion="131078" w:nlCheck="1" w:checkStyle="0"/>
  <w:activeWritingStyle w:appName="MSWord" w:lang="fr-CH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77"/>
    <w:rsid w:val="000625B7"/>
    <w:rsid w:val="0008744D"/>
    <w:rsid w:val="00091E25"/>
    <w:rsid w:val="000E59E6"/>
    <w:rsid w:val="000F1BA7"/>
    <w:rsid w:val="000F6C92"/>
    <w:rsid w:val="00147314"/>
    <w:rsid w:val="001643CB"/>
    <w:rsid w:val="00170520"/>
    <w:rsid w:val="0017589B"/>
    <w:rsid w:val="001E679E"/>
    <w:rsid w:val="0020717E"/>
    <w:rsid w:val="002174BA"/>
    <w:rsid w:val="00264A3D"/>
    <w:rsid w:val="0035534A"/>
    <w:rsid w:val="0038018A"/>
    <w:rsid w:val="003811E3"/>
    <w:rsid w:val="00395D73"/>
    <w:rsid w:val="003C1922"/>
    <w:rsid w:val="003D32A0"/>
    <w:rsid w:val="0043396E"/>
    <w:rsid w:val="004A7A11"/>
    <w:rsid w:val="004F31B1"/>
    <w:rsid w:val="004F3891"/>
    <w:rsid w:val="00510952"/>
    <w:rsid w:val="00533B6E"/>
    <w:rsid w:val="00534CBE"/>
    <w:rsid w:val="00537749"/>
    <w:rsid w:val="00573843"/>
    <w:rsid w:val="00582219"/>
    <w:rsid w:val="005A1F89"/>
    <w:rsid w:val="005A3861"/>
    <w:rsid w:val="00701A3C"/>
    <w:rsid w:val="00705432"/>
    <w:rsid w:val="007332E2"/>
    <w:rsid w:val="0075310F"/>
    <w:rsid w:val="00764585"/>
    <w:rsid w:val="00770E44"/>
    <w:rsid w:val="007A3412"/>
    <w:rsid w:val="00835AF1"/>
    <w:rsid w:val="008405A7"/>
    <w:rsid w:val="00841B9B"/>
    <w:rsid w:val="008A5483"/>
    <w:rsid w:val="008B05B4"/>
    <w:rsid w:val="008D29FF"/>
    <w:rsid w:val="009A06D7"/>
    <w:rsid w:val="009B7CD7"/>
    <w:rsid w:val="00A26D82"/>
    <w:rsid w:val="00A46C00"/>
    <w:rsid w:val="00A930EA"/>
    <w:rsid w:val="00B63042"/>
    <w:rsid w:val="00B728D3"/>
    <w:rsid w:val="00BA0BD6"/>
    <w:rsid w:val="00BA133B"/>
    <w:rsid w:val="00BD4AFD"/>
    <w:rsid w:val="00BD5DEC"/>
    <w:rsid w:val="00BE2A23"/>
    <w:rsid w:val="00BE3472"/>
    <w:rsid w:val="00BE78B7"/>
    <w:rsid w:val="00C33D41"/>
    <w:rsid w:val="00C343FD"/>
    <w:rsid w:val="00C37651"/>
    <w:rsid w:val="00C40273"/>
    <w:rsid w:val="00C56546"/>
    <w:rsid w:val="00C672C9"/>
    <w:rsid w:val="00C965F3"/>
    <w:rsid w:val="00CB2C08"/>
    <w:rsid w:val="00CC606E"/>
    <w:rsid w:val="00CD2E2E"/>
    <w:rsid w:val="00CF5169"/>
    <w:rsid w:val="00D0326E"/>
    <w:rsid w:val="00D161BD"/>
    <w:rsid w:val="00D65ED7"/>
    <w:rsid w:val="00D931BC"/>
    <w:rsid w:val="00D958A8"/>
    <w:rsid w:val="00DA7777"/>
    <w:rsid w:val="00DB2E1C"/>
    <w:rsid w:val="00DB5B7C"/>
    <w:rsid w:val="00DF0F1B"/>
    <w:rsid w:val="00E1018B"/>
    <w:rsid w:val="00E1031B"/>
    <w:rsid w:val="00E20083"/>
    <w:rsid w:val="00E332DD"/>
    <w:rsid w:val="00E53C71"/>
    <w:rsid w:val="00E64F93"/>
    <w:rsid w:val="00EC1045"/>
    <w:rsid w:val="00ED45A2"/>
    <w:rsid w:val="00EF2882"/>
    <w:rsid w:val="00F249CB"/>
    <w:rsid w:val="00F4489F"/>
    <w:rsid w:val="00F45EC7"/>
    <w:rsid w:val="00F63742"/>
    <w:rsid w:val="00F91D9A"/>
    <w:rsid w:val="00FB6863"/>
    <w:rsid w:val="00FC7F39"/>
    <w:rsid w:val="00FF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829C7-A781-4005-A612-9FCB07B3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7777"/>
    <w:rPr>
      <w:sz w:val="24"/>
      <w:szCs w:val="24"/>
      <w:lang w:val="en-US" w:eastAsia="en-US"/>
    </w:rPr>
  </w:style>
  <w:style w:type="paragraph" w:styleId="Titre2">
    <w:name w:val="heading 2"/>
    <w:basedOn w:val="Normal"/>
    <w:link w:val="Titre2Car"/>
    <w:uiPriority w:val="9"/>
    <w:qFormat/>
    <w:rsid w:val="00A26D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A7777"/>
    <w:rPr>
      <w:u w:val="single"/>
    </w:rPr>
  </w:style>
  <w:style w:type="table" w:customStyle="1" w:styleId="TableNormal">
    <w:name w:val="Table Normal"/>
    <w:rsid w:val="00DA77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DA7777"/>
    <w:rPr>
      <w:rFonts w:ascii="Helvetica Neue" w:hAnsi="Helvetica Neue" w:cs="Arial Unicode MS"/>
      <w:color w:val="000000"/>
      <w:sz w:val="22"/>
      <w:szCs w:val="22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A26D82"/>
    <w:rPr>
      <w:rFonts w:eastAsia="Times New Roman"/>
      <w:b/>
      <w:bCs/>
      <w:sz w:val="36"/>
      <w:szCs w:val="36"/>
      <w:bdr w:val="none" w:sz="0" w:space="0" w:color="auto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74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44D"/>
    <w:rPr>
      <w:rFonts w:ascii="Segoe UI" w:hAnsi="Segoe UI" w:cs="Segoe UI"/>
      <w:sz w:val="18"/>
      <w:szCs w:val="18"/>
      <w:lang w:val="en-US" w:eastAsia="en-US"/>
    </w:rPr>
  </w:style>
  <w:style w:type="paragraph" w:styleId="PrformatHTML">
    <w:name w:val="HTML Preformatted"/>
    <w:basedOn w:val="Normal"/>
    <w:link w:val="PrformatHTMLCar"/>
    <w:uiPriority w:val="99"/>
    <w:unhideWhenUsed/>
    <w:rsid w:val="00F91D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F91D9A"/>
    <w:rPr>
      <w:rFonts w:ascii="Courier New" w:eastAsia="Times New Roman" w:hAnsi="Courier New" w:cs="Courier New"/>
      <w:bdr w:val="none" w:sz="0" w:space="0" w:color="auto"/>
    </w:rPr>
  </w:style>
  <w:style w:type="paragraph" w:customStyle="1" w:styleId="CorpsA">
    <w:name w:val="Corps A"/>
    <w:rsid w:val="00F91D9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basedOn w:val="Normal"/>
    <w:uiPriority w:val="99"/>
    <w:semiHidden/>
    <w:unhideWhenUsed/>
    <w:rsid w:val="00F249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paragraph" w:styleId="Paragraphedeliste">
    <w:name w:val="List Paragraph"/>
    <w:basedOn w:val="Normal"/>
    <w:uiPriority w:val="34"/>
    <w:qFormat/>
    <w:rsid w:val="00764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B10DF-89DB-459D-9215-99417CBDC770}"/>
</file>

<file path=customXml/itemProps2.xml><?xml version="1.0" encoding="utf-8"?>
<ds:datastoreItem xmlns:ds="http://schemas.openxmlformats.org/officeDocument/2006/customXml" ds:itemID="{F06BA089-E59A-4946-8A07-EF3384E98908}"/>
</file>

<file path=customXml/itemProps3.xml><?xml version="1.0" encoding="utf-8"?>
<ds:datastoreItem xmlns:ds="http://schemas.openxmlformats.org/officeDocument/2006/customXml" ds:itemID="{09C0C1A0-920A-4F24-8F37-6595C2CABA91}"/>
</file>

<file path=customXml/itemProps4.xml><?xml version="1.0" encoding="utf-8"?>
<ds:datastoreItem xmlns:ds="http://schemas.openxmlformats.org/officeDocument/2006/customXml" ds:itemID="{7280CACA-78E0-4B7E-8720-467262A82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 Wiam</dc:creator>
  <cp:lastModifiedBy>Abdellah  BOUTADGHART</cp:lastModifiedBy>
  <cp:revision>2</cp:revision>
  <cp:lastPrinted>2021-01-14T13:10:00Z</cp:lastPrinted>
  <dcterms:created xsi:type="dcterms:W3CDTF">2021-01-18T09:16:00Z</dcterms:created>
  <dcterms:modified xsi:type="dcterms:W3CDTF">2021-01-18T09:16:00Z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