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56"/>
        <w:bidiVisual/>
        <w:tblW w:w="10890" w:type="dxa"/>
        <w:tblLook w:val="01E0" w:firstRow="1" w:lastRow="1" w:firstColumn="1" w:lastColumn="1" w:noHBand="0" w:noVBand="0"/>
      </w:tblPr>
      <w:tblGrid>
        <w:gridCol w:w="4860"/>
        <w:gridCol w:w="1620"/>
        <w:gridCol w:w="4410"/>
      </w:tblGrid>
      <w:tr w:rsidR="00446D77" w:rsidRPr="00BC5952" w:rsidTr="00B90F8F">
        <w:trPr>
          <w:trHeight w:val="1350"/>
        </w:trPr>
        <w:tc>
          <w:tcPr>
            <w:tcW w:w="4860" w:type="dxa"/>
          </w:tcPr>
          <w:p w:rsidR="00446D77" w:rsidRPr="00BC5952" w:rsidRDefault="00446D77" w:rsidP="00B90F8F">
            <w:pPr>
              <w:jc w:val="center"/>
              <w:rPr>
                <w:rFonts w:ascii="Simplified Arabic" w:hAnsi="Simplified Arabic"/>
                <w:rtl/>
                <w:lang w:bidi="ar-EG"/>
              </w:rPr>
            </w:pPr>
            <w:bookmarkStart w:id="0" w:name="_GoBack"/>
            <w:bookmarkEnd w:id="0"/>
            <w:r w:rsidRPr="00BC5952">
              <w:rPr>
                <w:rFonts w:ascii="Simplified Arabic" w:hAnsi="Simplified Arabic" w:hint="cs"/>
                <w:color w:val="000000"/>
                <w:spacing w:val="-2"/>
                <w:rtl/>
              </w:rPr>
              <w:t>ال</w:t>
            </w:r>
            <w:r w:rsidRPr="00BC5952">
              <w:rPr>
                <w:rFonts w:ascii="Simplified Arabic" w:hAnsi="Simplified Arabic"/>
                <w:color w:val="000000"/>
                <w:spacing w:val="-2"/>
                <w:rtl/>
              </w:rPr>
              <w:t xml:space="preserve">بعثة </w:t>
            </w:r>
            <w:r w:rsidRPr="00BC5952">
              <w:rPr>
                <w:rFonts w:ascii="Simplified Arabic" w:hAnsi="Simplified Arabic" w:hint="cs"/>
                <w:color w:val="000000"/>
                <w:spacing w:val="-2"/>
                <w:rtl/>
              </w:rPr>
              <w:t>الدائمة ل</w:t>
            </w:r>
            <w:r w:rsidRPr="00BC5952">
              <w:rPr>
                <w:rFonts w:ascii="Simplified Arabic" w:hAnsi="Simplified Arabic"/>
                <w:color w:val="000000"/>
                <w:spacing w:val="-2"/>
                <w:rtl/>
              </w:rPr>
              <w:t xml:space="preserve">جمهورية مصر </w:t>
            </w:r>
            <w:proofErr w:type="gramStart"/>
            <w:r w:rsidRPr="00BC5952">
              <w:rPr>
                <w:rFonts w:ascii="Simplified Arabic" w:hAnsi="Simplified Arabic"/>
                <w:color w:val="000000"/>
                <w:spacing w:val="-2"/>
                <w:rtl/>
              </w:rPr>
              <w:t>العربية</w:t>
            </w:r>
            <w:r w:rsidRPr="00BC5952">
              <w:rPr>
                <w:rFonts w:ascii="Simplified Arabic" w:hAnsi="Simplified Arabic" w:hint="cs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hint="cs"/>
                <w:rtl/>
                <w:lang w:bidi="ar-EG"/>
              </w:rPr>
              <w:t xml:space="preserve"> </w:t>
            </w:r>
            <w:r w:rsidRPr="00BC5952">
              <w:rPr>
                <w:rFonts w:ascii="Simplified Arabic" w:hAnsi="Simplified Arabic"/>
                <w:color w:val="000000"/>
                <w:spacing w:val="-8"/>
                <w:rtl/>
              </w:rPr>
              <w:t>لدى</w:t>
            </w:r>
            <w:proofErr w:type="gramEnd"/>
            <w:r w:rsidRPr="00BC5952">
              <w:rPr>
                <w:rFonts w:ascii="Simplified Arabic" w:hAnsi="Simplified Arabic"/>
                <w:color w:val="000000"/>
                <w:spacing w:val="-8"/>
                <w:rtl/>
              </w:rPr>
              <w:t xml:space="preserve"> مكتب الأمم المتحدة ومنظمة التجارة العالمية والمنظمات الدولية الأخرى</w:t>
            </w:r>
            <w:r>
              <w:rPr>
                <w:rFonts w:ascii="Simplified Arabic" w:hAnsi="Simplified Arabic"/>
                <w:color w:val="000000"/>
                <w:spacing w:val="-8"/>
              </w:rPr>
              <w:t xml:space="preserve"> </w:t>
            </w:r>
            <w:r>
              <w:rPr>
                <w:rFonts w:ascii="Simplified Arabic" w:hAnsi="Simplified Arabic" w:hint="cs"/>
                <w:color w:val="000000"/>
                <w:spacing w:val="-8"/>
                <w:rtl/>
                <w:lang w:bidi="ar-EG"/>
              </w:rPr>
              <w:t>بجنيف</w:t>
            </w:r>
          </w:p>
          <w:p w:rsidR="00446D77" w:rsidRPr="00BC5952" w:rsidRDefault="00446D77" w:rsidP="00B90F8F">
            <w:pPr>
              <w:jc w:val="center"/>
              <w:rPr>
                <w:rFonts w:ascii="Simplified Arabic" w:hAnsi="Simplified Arabic" w:cs="Akhbar MT"/>
                <w:sz w:val="28"/>
                <w:szCs w:val="28"/>
                <w:rtl/>
                <w:lang w:bidi="ar-EG"/>
              </w:rPr>
            </w:pPr>
            <w:r w:rsidRPr="00BC5952">
              <w:rPr>
                <w:rFonts w:ascii="Simplified Arabic" w:hAnsi="Simplified Arabic" w:hint="cs"/>
                <w:rtl/>
                <w:lang w:bidi="ar-EG"/>
              </w:rPr>
              <w:t>ــ</w:t>
            </w:r>
            <w:r w:rsidR="009063D8">
              <w:rPr>
                <w:rFonts w:ascii="Simplified Arabic" w:hAnsi="Simplified Arabic" w:hint="cs"/>
                <w:rtl/>
                <w:lang w:bidi="ar-EG"/>
              </w:rPr>
              <w:t>ـــــ</w:t>
            </w:r>
          </w:p>
        </w:tc>
        <w:tc>
          <w:tcPr>
            <w:tcW w:w="1620" w:type="dxa"/>
          </w:tcPr>
          <w:p w:rsidR="00446D77" w:rsidRPr="00BC5952" w:rsidRDefault="00446D77" w:rsidP="00B90F8F">
            <w:pPr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1D93FF" wp14:editId="39C37E25">
                  <wp:extent cx="467995" cy="635000"/>
                  <wp:effectExtent l="0" t="0" r="8255" b="0"/>
                  <wp:docPr id="3" name="Picture 3" descr="200px-Coat_of_arms_of_Egypt_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px-Coat_of_arms_of_Egypt_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446D77" w:rsidRPr="00BC5952" w:rsidRDefault="00446D77" w:rsidP="00B90F8F">
            <w:pPr>
              <w:spacing w:line="360" w:lineRule="auto"/>
              <w:jc w:val="center"/>
              <w:rPr>
                <w:color w:val="000000"/>
                <w:spacing w:val="-8"/>
                <w:sz w:val="6"/>
                <w:szCs w:val="6"/>
                <w:rtl/>
              </w:rPr>
            </w:pPr>
          </w:p>
          <w:p w:rsidR="00446D77" w:rsidRPr="00BC5952" w:rsidRDefault="00446D77" w:rsidP="00B90F8F">
            <w:pPr>
              <w:bidi w:val="0"/>
              <w:ind w:left="-468" w:right="-288"/>
              <w:jc w:val="center"/>
              <w:rPr>
                <w:lang w:bidi="ar-EG"/>
              </w:rPr>
            </w:pPr>
            <w:r>
              <w:rPr>
                <w:color w:val="000000"/>
                <w:spacing w:val="-8"/>
              </w:rPr>
              <w:t>Permanent Mission of</w:t>
            </w:r>
            <w:r w:rsidRPr="00BC5952">
              <w:rPr>
                <w:color w:val="000000"/>
                <w:spacing w:val="-8"/>
              </w:rPr>
              <w:t xml:space="preserve">  </w:t>
            </w:r>
            <w:r>
              <w:rPr>
                <w:color w:val="000000"/>
                <w:spacing w:val="-8"/>
              </w:rPr>
              <w:t xml:space="preserve">Egypt </w:t>
            </w:r>
            <w:r w:rsidRPr="00BC5952">
              <w:rPr>
                <w:lang w:bidi="ar-EG"/>
              </w:rPr>
              <w:t>to the United Nations Office, the WTO and other International Organizations</w:t>
            </w:r>
            <w:r>
              <w:rPr>
                <w:lang w:val="en-US" w:bidi="ar-EG"/>
              </w:rPr>
              <w:t xml:space="preserve"> in </w:t>
            </w:r>
            <w:r w:rsidRPr="00BC5952">
              <w:rPr>
                <w:lang w:bidi="ar-EG"/>
              </w:rPr>
              <w:t>Geneva</w:t>
            </w:r>
          </w:p>
          <w:p w:rsidR="00446D77" w:rsidRPr="00BC5952" w:rsidRDefault="00446D77" w:rsidP="00B90F8F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C5952">
              <w:rPr>
                <w:rFonts w:hint="cs"/>
                <w:sz w:val="32"/>
                <w:szCs w:val="32"/>
                <w:rtl/>
                <w:lang w:bidi="ar-EG"/>
              </w:rPr>
              <w:t>ـــــ</w:t>
            </w:r>
          </w:p>
        </w:tc>
      </w:tr>
    </w:tbl>
    <w:p w:rsidR="005121C4" w:rsidRPr="00386543" w:rsidRDefault="005121C4" w:rsidP="00334F08">
      <w:pPr>
        <w:spacing w:line="440" w:lineRule="exact"/>
        <w:jc w:val="center"/>
        <w:rPr>
          <w:rFonts w:asciiTheme="majorBidi" w:hAnsiTheme="majorBidi" w:cstheme="majorBidi"/>
          <w:sz w:val="36"/>
          <w:szCs w:val="36"/>
        </w:rPr>
      </w:pPr>
      <w:proofErr w:type="gramStart"/>
      <w:r w:rsidRPr="00386543">
        <w:rPr>
          <w:rFonts w:asciiTheme="majorBidi" w:hAnsiTheme="majorBidi" w:cstheme="majorBidi"/>
          <w:sz w:val="36"/>
          <w:szCs w:val="36"/>
          <w:rtl/>
        </w:rPr>
        <w:t>مجلس</w:t>
      </w:r>
      <w:proofErr w:type="gramEnd"/>
      <w:r w:rsidRPr="00386543">
        <w:rPr>
          <w:rFonts w:asciiTheme="majorBidi" w:hAnsiTheme="majorBidi" w:cstheme="majorBidi"/>
          <w:sz w:val="36"/>
          <w:szCs w:val="36"/>
          <w:rtl/>
        </w:rPr>
        <w:t xml:space="preserve"> حقوق الإنسان</w:t>
      </w:r>
    </w:p>
    <w:p w:rsidR="005121C4" w:rsidRPr="00386543" w:rsidRDefault="005121C4" w:rsidP="00334F08">
      <w:pPr>
        <w:spacing w:line="440" w:lineRule="exact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386543">
        <w:rPr>
          <w:rFonts w:asciiTheme="majorBidi" w:hAnsiTheme="majorBidi" w:cstheme="majorBidi"/>
          <w:sz w:val="36"/>
          <w:szCs w:val="36"/>
          <w:rtl/>
        </w:rPr>
        <w:t xml:space="preserve">بيان وفد جمهورية </w:t>
      </w:r>
      <w:proofErr w:type="gramStart"/>
      <w:r w:rsidRPr="00386543">
        <w:rPr>
          <w:rFonts w:asciiTheme="majorBidi" w:hAnsiTheme="majorBidi" w:cstheme="majorBidi"/>
          <w:sz w:val="36"/>
          <w:szCs w:val="36"/>
          <w:rtl/>
        </w:rPr>
        <w:t>مصر</w:t>
      </w:r>
      <w:proofErr w:type="gramEnd"/>
      <w:r w:rsidRPr="00386543">
        <w:rPr>
          <w:rFonts w:asciiTheme="majorBidi" w:hAnsiTheme="majorBidi" w:cstheme="majorBidi"/>
          <w:sz w:val="36"/>
          <w:szCs w:val="36"/>
          <w:rtl/>
        </w:rPr>
        <w:t xml:space="preserve"> العربية</w:t>
      </w:r>
    </w:p>
    <w:p w:rsidR="005121C4" w:rsidRPr="00386543" w:rsidRDefault="00B143C9" w:rsidP="00521967">
      <w:pPr>
        <w:spacing w:line="440" w:lineRule="exact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386543">
        <w:rPr>
          <w:rFonts w:asciiTheme="majorBidi" w:hAnsiTheme="majorBidi" w:cstheme="majorBidi"/>
          <w:sz w:val="36"/>
          <w:szCs w:val="36"/>
          <w:rtl/>
        </w:rPr>
        <w:t xml:space="preserve">خلال الدورة </w:t>
      </w:r>
      <w:r w:rsidR="00521967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السابعة </w:t>
      </w:r>
      <w:r w:rsidRPr="00386543">
        <w:rPr>
          <w:rFonts w:asciiTheme="majorBidi" w:hAnsiTheme="majorBidi" w:cstheme="majorBidi"/>
          <w:sz w:val="36"/>
          <w:szCs w:val="36"/>
          <w:rtl/>
          <w:lang w:bidi="ar-EG"/>
        </w:rPr>
        <w:t>والثلاثون ل</w:t>
      </w:r>
      <w:r w:rsidR="005121C4" w:rsidRPr="00386543">
        <w:rPr>
          <w:rFonts w:asciiTheme="majorBidi" w:hAnsiTheme="majorBidi" w:cstheme="majorBidi"/>
          <w:sz w:val="36"/>
          <w:szCs w:val="36"/>
          <w:rtl/>
        </w:rPr>
        <w:t>لفريق العامل المعنى بالاستعراض الدورى الشامل</w:t>
      </w:r>
    </w:p>
    <w:p w:rsidR="00F02DAE" w:rsidRPr="00386543" w:rsidRDefault="00F02DAE" w:rsidP="00521967">
      <w:pPr>
        <w:spacing w:line="440" w:lineRule="exact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386543">
        <w:rPr>
          <w:rFonts w:asciiTheme="majorBidi" w:hAnsiTheme="majorBidi" w:cstheme="majorBidi"/>
          <w:sz w:val="36"/>
          <w:szCs w:val="36"/>
          <w:rtl/>
        </w:rPr>
        <w:t>تقرير</w:t>
      </w:r>
      <w:r w:rsidR="00B143C9" w:rsidRPr="00386543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521967">
        <w:rPr>
          <w:rFonts w:asciiTheme="majorBidi" w:hAnsiTheme="majorBidi" w:cstheme="majorBidi" w:hint="cs"/>
          <w:sz w:val="36"/>
          <w:szCs w:val="36"/>
          <w:rtl/>
        </w:rPr>
        <w:t>استراليا</w:t>
      </w:r>
    </w:p>
    <w:p w:rsidR="00F02DAE" w:rsidRPr="00386543" w:rsidRDefault="008F1AAF" w:rsidP="00521967">
      <w:pPr>
        <w:spacing w:line="440" w:lineRule="exact"/>
        <w:jc w:val="center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F02DAE" w:rsidRPr="00386543">
        <w:rPr>
          <w:rFonts w:asciiTheme="majorBidi" w:hAnsiTheme="majorBidi" w:cstheme="majorBidi"/>
          <w:sz w:val="36"/>
          <w:szCs w:val="36"/>
          <w:rtl/>
        </w:rPr>
        <w:t>(</w:t>
      </w:r>
      <w:r w:rsidR="00521967">
        <w:rPr>
          <w:rFonts w:asciiTheme="majorBidi" w:hAnsiTheme="majorBidi" w:cstheme="majorBidi" w:hint="cs"/>
          <w:sz w:val="36"/>
          <w:szCs w:val="36"/>
          <w:rtl/>
          <w:lang w:bidi="ar-EG"/>
        </w:rPr>
        <w:t>20</w:t>
      </w:r>
      <w:r w:rsidR="00F02DAE" w:rsidRPr="00386543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521967">
        <w:rPr>
          <w:rFonts w:asciiTheme="majorBidi" w:hAnsiTheme="majorBidi" w:cstheme="majorBidi" w:hint="cs"/>
          <w:sz w:val="36"/>
          <w:szCs w:val="36"/>
          <w:rtl/>
        </w:rPr>
        <w:t>يناير</w:t>
      </w:r>
      <w:r w:rsidR="00F02DAE" w:rsidRPr="00386543">
        <w:rPr>
          <w:rFonts w:asciiTheme="majorBidi" w:hAnsiTheme="majorBidi" w:cstheme="majorBidi"/>
          <w:sz w:val="36"/>
          <w:szCs w:val="36"/>
          <w:rtl/>
        </w:rPr>
        <w:t xml:space="preserve"> 202</w:t>
      </w:r>
      <w:r w:rsidR="00521967">
        <w:rPr>
          <w:rFonts w:asciiTheme="majorBidi" w:hAnsiTheme="majorBidi" w:cstheme="majorBidi" w:hint="cs"/>
          <w:sz w:val="36"/>
          <w:szCs w:val="36"/>
          <w:rtl/>
        </w:rPr>
        <w:t>1</w:t>
      </w:r>
      <w:r w:rsidR="00F02DAE" w:rsidRPr="00386543">
        <w:rPr>
          <w:rFonts w:asciiTheme="majorBidi" w:hAnsiTheme="majorBidi" w:cstheme="majorBidi"/>
          <w:sz w:val="36"/>
          <w:szCs w:val="36"/>
          <w:rtl/>
        </w:rPr>
        <w:t>)</w:t>
      </w:r>
    </w:p>
    <w:p w:rsidR="00756EAB" w:rsidRPr="00386543" w:rsidRDefault="00756EAB" w:rsidP="00334F08">
      <w:pPr>
        <w:spacing w:line="440" w:lineRule="exact"/>
        <w:jc w:val="center"/>
        <w:rPr>
          <w:rFonts w:asciiTheme="majorBidi" w:hAnsiTheme="majorBidi" w:cstheme="majorBidi"/>
          <w:sz w:val="36"/>
          <w:szCs w:val="36"/>
          <w:rtl/>
        </w:rPr>
      </w:pPr>
      <w:r w:rsidRPr="00386543">
        <w:rPr>
          <w:rFonts w:asciiTheme="majorBidi" w:hAnsiTheme="majorBidi" w:cstheme="majorBidi"/>
          <w:sz w:val="36"/>
          <w:szCs w:val="36"/>
          <w:rtl/>
        </w:rPr>
        <w:t>ـــــ</w:t>
      </w:r>
    </w:p>
    <w:p w:rsidR="005015E2" w:rsidRPr="00386543" w:rsidRDefault="003656EA" w:rsidP="00334F08">
      <w:pPr>
        <w:spacing w:before="120" w:line="440" w:lineRule="exact"/>
        <w:ind w:left="-720" w:right="-634"/>
        <w:jc w:val="both"/>
        <w:rPr>
          <w:rFonts w:asciiTheme="majorBidi" w:hAnsiTheme="majorBidi" w:cstheme="majorBidi"/>
          <w:sz w:val="36"/>
          <w:szCs w:val="36"/>
          <w:lang w:bidi="ar-EG"/>
        </w:rPr>
      </w:pPr>
      <w:r w:rsidRPr="00386543">
        <w:rPr>
          <w:rFonts w:asciiTheme="majorBidi" w:hAnsiTheme="majorBidi" w:cstheme="majorBidi"/>
          <w:sz w:val="36"/>
          <w:szCs w:val="36"/>
          <w:lang w:bidi="ar-EG"/>
        </w:rPr>
        <w:t xml:space="preserve">    </w:t>
      </w:r>
      <w:r w:rsidRPr="00386543">
        <w:rPr>
          <w:rFonts w:asciiTheme="majorBidi" w:hAnsiTheme="majorBidi" w:cstheme="majorBidi"/>
          <w:sz w:val="36"/>
          <w:szCs w:val="36"/>
          <w:rtl/>
          <w:lang w:bidi="ar-EG"/>
        </w:rPr>
        <w:t>السيد</w:t>
      </w:r>
      <w:r w:rsidRPr="00386543">
        <w:rPr>
          <w:rFonts w:asciiTheme="majorBidi" w:hAnsiTheme="majorBidi" w:cstheme="majorBidi"/>
          <w:sz w:val="36"/>
          <w:szCs w:val="36"/>
          <w:lang w:bidi="ar-EG"/>
        </w:rPr>
        <w:t xml:space="preserve"> </w:t>
      </w:r>
      <w:r w:rsidRPr="00386543">
        <w:rPr>
          <w:rFonts w:asciiTheme="majorBidi" w:hAnsiTheme="majorBidi" w:cstheme="majorBidi"/>
          <w:sz w:val="36"/>
          <w:szCs w:val="36"/>
          <w:rtl/>
          <w:lang w:bidi="ar-EG"/>
        </w:rPr>
        <w:t>الرئيس،</w:t>
      </w:r>
    </w:p>
    <w:p w:rsidR="008E05C6" w:rsidRDefault="00765B61" w:rsidP="003E0571">
      <w:pPr>
        <w:spacing w:before="120" w:line="440" w:lineRule="exact"/>
        <w:ind w:left="-720" w:right="-540"/>
        <w:jc w:val="both"/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</w:pPr>
      <w:r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  </w:t>
      </w:r>
      <w:r w:rsidR="002C5F26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أخذ </w:t>
      </w:r>
      <w:r w:rsidR="00556FDD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وفد مصر </w:t>
      </w:r>
      <w:r w:rsidR="002C5F26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علماً </w:t>
      </w:r>
      <w:r w:rsidR="00193A4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بالجهود</w:t>
      </w:r>
      <w:r w:rsidR="002C5F26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</w:t>
      </w:r>
      <w:r w:rsidR="00193A4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التى ت</w:t>
      </w:r>
      <w:r w:rsidR="002C5F26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بذلها الحكومة الاسترالية فى بعض المجالات،</w:t>
      </w:r>
      <w:r w:rsidR="00E821D1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</w:t>
      </w:r>
      <w:r w:rsidR="003E0571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ويُشجعها على تطوير استراتيجية</w:t>
      </w:r>
      <w:r w:rsidR="00193A4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</w:t>
      </w:r>
      <w:r w:rsidR="00E821D1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وطنية </w:t>
      </w:r>
      <w:r w:rsidR="003E0571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طويلة الأمد </w:t>
      </w:r>
      <w:r w:rsidR="002C5F26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ل</w:t>
      </w:r>
      <w:r w:rsidR="00193A4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لتعامل مع </w:t>
      </w:r>
      <w:r w:rsidR="008E05C6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ملف </w:t>
      </w:r>
      <w:r w:rsidR="00193A47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حقوق الإنسان</w:t>
      </w:r>
      <w:r w:rsidR="00E821D1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، </w:t>
      </w:r>
      <w:r w:rsidR="003E0571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بينما يُعرب عن قلقه نتيجة ل</w:t>
      </w:r>
      <w:r w:rsidR="002C5F26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لزيادة الملحوظة فى أشكال </w:t>
      </w:r>
      <w:r w:rsidR="008226B4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العنصرية والتمييز</w:t>
      </w:r>
      <w:r w:rsidR="00E60A2B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على أساس العرق</w:t>
      </w:r>
      <w:r w:rsidR="00AF7594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والدين والجنس</w:t>
      </w:r>
      <w:r w:rsidR="003E0571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بحق المواطنين الأستراليين من أصول أجنبية.</w:t>
      </w:r>
    </w:p>
    <w:p w:rsidR="008E05C6" w:rsidRDefault="008E05C6" w:rsidP="00556FDD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  <w:rtl/>
        </w:rPr>
      </w:pPr>
    </w:p>
    <w:p w:rsidR="00E46D24" w:rsidRPr="00386543" w:rsidRDefault="00850D98" w:rsidP="00E46D24">
      <w:pPr>
        <w:spacing w:before="120" w:line="440" w:lineRule="exact"/>
        <w:ind w:left="-720" w:right="-540"/>
        <w:jc w:val="both"/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</w:pPr>
      <w:r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   </w:t>
      </w:r>
      <w:proofErr w:type="gramStart"/>
      <w:r w:rsidR="00E46D24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>ونود</w:t>
      </w:r>
      <w:proofErr w:type="gramEnd"/>
      <w:r w:rsidR="00E46D24">
        <w:rPr>
          <w:rFonts w:asciiTheme="majorBidi" w:eastAsia="Simplified Arabic" w:hAnsiTheme="majorBidi" w:cstheme="majorBidi" w:hint="cs"/>
          <w:b w:val="0"/>
          <w:sz w:val="36"/>
          <w:szCs w:val="36"/>
          <w:rtl/>
          <w:lang w:bidi="ar-EG"/>
        </w:rPr>
        <w:t xml:space="preserve"> أن نتقدم ب</w:t>
      </w:r>
      <w:r w:rsidR="00E46D24" w:rsidRPr="00386543">
        <w:rPr>
          <w:rFonts w:asciiTheme="majorBidi" w:eastAsia="Simplified Arabic" w:hAnsiTheme="majorBidi" w:cstheme="majorBidi"/>
          <w:b w:val="0"/>
          <w:sz w:val="36"/>
          <w:szCs w:val="36"/>
          <w:rtl/>
          <w:lang w:bidi="ar-EG"/>
        </w:rPr>
        <w:t>التوصيات التالية:</w:t>
      </w:r>
    </w:p>
    <w:p w:rsidR="000B3643" w:rsidRDefault="000B3643" w:rsidP="0070471B">
      <w:pPr>
        <w:numPr>
          <w:ilvl w:val="0"/>
          <w:numId w:val="4"/>
        </w:numPr>
        <w:spacing w:before="160" w:line="480" w:lineRule="exact"/>
        <w:ind w:right="-540"/>
        <w:jc w:val="both"/>
        <w:rPr>
          <w:rFonts w:ascii="Times New Roman Bold" w:hAnsi="Times New Roman Bold" w:cs="Times New Roman"/>
          <w:sz w:val="36"/>
          <w:szCs w:val="36"/>
          <w:shd w:val="clear" w:color="auto" w:fill="FFFFFF"/>
          <w:lang w:val="en-US" w:bidi="ar-EG"/>
        </w:rPr>
      </w:pPr>
      <w:r w:rsidRPr="00BE3FC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التصديق على الاتفاقية الدولية ل</w:t>
      </w:r>
      <w:r w:rsidR="00F77848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حماية حقوق العمال</w:t>
      </w:r>
      <w:r w:rsidRPr="00BE3FC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المهاجرين </w:t>
      </w:r>
      <w:proofErr w:type="gramStart"/>
      <w:r w:rsidRPr="00BE3FC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وأسرهم</w:t>
      </w:r>
      <w:proofErr w:type="gramEnd"/>
      <w:r w:rsidR="0070471B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.</w:t>
      </w:r>
    </w:p>
    <w:p w:rsidR="006B59BB" w:rsidRDefault="006B59BB" w:rsidP="00BD5B33">
      <w:pPr>
        <w:numPr>
          <w:ilvl w:val="0"/>
          <w:numId w:val="4"/>
        </w:numPr>
        <w:spacing w:before="160" w:line="480" w:lineRule="exact"/>
        <w:ind w:right="-540"/>
        <w:jc w:val="both"/>
        <w:rPr>
          <w:rFonts w:ascii="Times New Roman Bold" w:hAnsi="Times New Roman Bold" w:cs="Times New Roman"/>
          <w:sz w:val="36"/>
          <w:szCs w:val="36"/>
          <w:shd w:val="clear" w:color="auto" w:fill="FFFFFF"/>
          <w:lang w:val="en-US" w:bidi="ar-EG"/>
        </w:rPr>
      </w:pPr>
      <w:r w:rsidRPr="000B3643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بذل الجهود اللازمة من أجل تحسين ظروف العمال المهاجرين، وضمان حصولهم على حقوقهم، وإنهاء ك</w:t>
      </w:r>
      <w:r w:rsidR="00BD5B33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افة إجراءات الحجز </w:t>
      </w:r>
      <w:proofErr w:type="spellStart"/>
      <w:r w:rsidR="00BD5B33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التعسفى</w:t>
      </w:r>
      <w:proofErr w:type="spellEnd"/>
      <w:r w:rsidR="00BD5B33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بحقهم</w:t>
      </w:r>
      <w:r w:rsidRPr="000B3643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.</w:t>
      </w:r>
    </w:p>
    <w:p w:rsidR="00840F3E" w:rsidRPr="000C7294" w:rsidRDefault="00E46D24" w:rsidP="000C7294">
      <w:pPr>
        <w:numPr>
          <w:ilvl w:val="0"/>
          <w:numId w:val="4"/>
        </w:numPr>
        <w:spacing w:before="160" w:line="480" w:lineRule="exact"/>
        <w:ind w:right="-540"/>
        <w:jc w:val="both"/>
        <w:rPr>
          <w:rFonts w:ascii="Times New Roman Bold" w:hAnsi="Times New Roman Bold" w:cs="Times New Roman"/>
          <w:sz w:val="36"/>
          <w:szCs w:val="36"/>
          <w:shd w:val="clear" w:color="auto" w:fill="FFFFFF"/>
          <w:lang w:val="en-US" w:bidi="ar-EG"/>
        </w:rPr>
      </w:pPr>
      <w:r w:rsidRPr="000C7294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اتخاذ تدابير فعالة ل</w:t>
      </w:r>
      <w:r w:rsidRPr="000C7294">
        <w:rPr>
          <w:rFonts w:ascii="Times New Roman Bold" w:hAnsi="Times New Roman Bold" w:cs="Times New Roman"/>
          <w:sz w:val="36"/>
          <w:szCs w:val="36"/>
          <w:shd w:val="clear" w:color="auto" w:fill="FFFFFF"/>
          <w:rtl/>
          <w:lang w:val="en-US" w:bidi="ar-EG"/>
        </w:rPr>
        <w:t xml:space="preserve">لقضاء على كافة أشكال </w:t>
      </w:r>
      <w:r w:rsidR="00F77848" w:rsidRPr="000C7294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العنصرية و</w:t>
      </w:r>
      <w:r w:rsidRPr="000C7294">
        <w:rPr>
          <w:rFonts w:ascii="Times New Roman Bold" w:hAnsi="Times New Roman Bold" w:cs="Times New Roman"/>
          <w:sz w:val="36"/>
          <w:szCs w:val="36"/>
          <w:shd w:val="clear" w:color="auto" w:fill="FFFFFF"/>
          <w:rtl/>
          <w:lang w:val="en-US" w:bidi="ar-EG"/>
        </w:rPr>
        <w:t>التمييز العنصرى</w:t>
      </w:r>
      <w:r w:rsidR="000F65DC" w:rsidRPr="000C7294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،</w:t>
      </w:r>
      <w:r w:rsidRPr="000C7294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  <w:r w:rsidR="00F77848" w:rsidRPr="000C7294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و</w:t>
      </w:r>
      <w:r w:rsidRPr="000C7294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مكا</w:t>
      </w:r>
      <w:r w:rsidRPr="000C7294">
        <w:rPr>
          <w:rFonts w:ascii="Times New Roman Bold" w:hAnsi="Times New Roman Bold" w:cs="Times New Roman"/>
          <w:sz w:val="36"/>
          <w:szCs w:val="36"/>
          <w:shd w:val="clear" w:color="auto" w:fill="FFFFFF"/>
          <w:rtl/>
          <w:lang w:val="en-US" w:bidi="ar-EG"/>
        </w:rPr>
        <w:t>فحة</w:t>
      </w:r>
      <w:r w:rsidRPr="000C7294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  <w:r w:rsidRPr="000C7294">
        <w:rPr>
          <w:rFonts w:ascii="Times New Roman Bold" w:hAnsi="Times New Roman Bold" w:cs="Times New Roman"/>
          <w:sz w:val="36"/>
          <w:szCs w:val="36"/>
          <w:shd w:val="clear" w:color="auto" w:fill="FFFFFF"/>
          <w:rtl/>
          <w:lang w:val="en-US" w:bidi="ar-EG"/>
        </w:rPr>
        <w:t xml:space="preserve">خطاب الكراهية </w:t>
      </w:r>
      <w:r w:rsidR="000F65DC" w:rsidRPr="000C7294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ضد الأجانب</w:t>
      </w:r>
      <w:r w:rsidR="002A6EE1" w:rsidRPr="000C7294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.</w:t>
      </w:r>
    </w:p>
    <w:p w:rsidR="00153374" w:rsidRPr="00BE465D" w:rsidRDefault="00153374" w:rsidP="00BD5B33">
      <w:pPr>
        <w:numPr>
          <w:ilvl w:val="0"/>
          <w:numId w:val="4"/>
        </w:numPr>
        <w:spacing w:before="120" w:line="440" w:lineRule="exact"/>
        <w:ind w:right="-540"/>
        <w:jc w:val="both"/>
        <w:rPr>
          <w:rFonts w:ascii="Times New Roman Bold" w:hAnsi="Times New Roman Bold" w:cs="Times New Roman"/>
          <w:sz w:val="36"/>
          <w:szCs w:val="36"/>
          <w:shd w:val="clear" w:color="auto" w:fill="FFFFFF"/>
          <w:lang w:val="en-US" w:bidi="ar-EG"/>
        </w:rPr>
      </w:pPr>
      <w:r w:rsidRPr="00BE465D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معالجة </w:t>
      </w:r>
      <w:r w:rsidR="006B59BB" w:rsidRPr="00BE465D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القصور في</w:t>
      </w:r>
      <w:r w:rsidRPr="00BE465D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  <w:r w:rsidR="006B59BB" w:rsidRPr="00BE465D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تقديم </w:t>
      </w:r>
      <w:r w:rsidRPr="00BE465D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خدمات الر</w:t>
      </w:r>
      <w:r w:rsidR="00BD5B33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عاية الصحية للأطفال ذوى الإعاقة، أو </w:t>
      </w:r>
      <w:r w:rsidRPr="00BE465D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الذين يعيشون فى المناطق الريفية والنائية، </w:t>
      </w:r>
      <w:r w:rsidR="006B59BB" w:rsidRPr="00BE465D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أو </w:t>
      </w:r>
      <w:r w:rsidRPr="00BE465D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فى مراكز الرعاية الخاصة، </w:t>
      </w:r>
      <w:r w:rsidR="006B59BB" w:rsidRPr="00BE465D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و</w:t>
      </w:r>
      <w:r w:rsidRPr="00BE465D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تبنى إجراءات فعالة للقضاء على إبعاد الأطفال عن أسرهم ووضعهم فى مراكز رعاية غير مؤهلة.</w:t>
      </w:r>
    </w:p>
    <w:p w:rsidR="002C5F26" w:rsidRDefault="002C5F26" w:rsidP="00556FDD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000000" w:themeColor="text1"/>
          <w:sz w:val="25"/>
          <w:szCs w:val="25"/>
          <w:rtl/>
          <w:lang w:bidi="ar-EG"/>
        </w:rPr>
      </w:pPr>
    </w:p>
    <w:p w:rsidR="00EF4ABE" w:rsidRDefault="00334F08" w:rsidP="00515FAA">
      <w:pPr>
        <w:spacing w:before="120" w:line="440" w:lineRule="exact"/>
        <w:ind w:left="5310" w:right="-540" w:firstLine="1170"/>
        <w:jc w:val="both"/>
        <w:rPr>
          <w:rFonts w:ascii="Times New Roman Bold" w:hAnsi="Times New Roman Bold" w:cs="Times New Roman"/>
          <w:sz w:val="36"/>
          <w:szCs w:val="36"/>
          <w:shd w:val="clear" w:color="auto" w:fill="FFFFFF"/>
          <w:rtl/>
          <w:lang w:val="en-US" w:bidi="ar-EG"/>
        </w:rPr>
      </w:pPr>
      <w:r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  </w:t>
      </w:r>
      <w:r w:rsidR="00A21DD7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  </w:t>
      </w:r>
      <w:proofErr w:type="gramStart"/>
      <w:r w:rsidR="00837AC4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وشكرا</w:t>
      </w:r>
      <w:proofErr w:type="gramEnd"/>
      <w:r w:rsidR="00837AC4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</w:t>
      </w:r>
      <w:r w:rsidR="00515FAA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>سيادة</w:t>
      </w:r>
      <w:r w:rsidR="00837AC4">
        <w:rPr>
          <w:rFonts w:ascii="Times New Roman Bold" w:hAnsi="Times New Roman Bold" w:cs="Times New Roman" w:hint="cs"/>
          <w:sz w:val="36"/>
          <w:szCs w:val="36"/>
          <w:shd w:val="clear" w:color="auto" w:fill="FFFFFF"/>
          <w:rtl/>
          <w:lang w:val="en-US" w:bidi="ar-EG"/>
        </w:rPr>
        <w:t xml:space="preserve"> الرئيس</w:t>
      </w:r>
    </w:p>
    <w:sectPr w:rsidR="00EF4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5A80"/>
    <w:multiLevelType w:val="hybridMultilevel"/>
    <w:tmpl w:val="9F806C58"/>
    <w:lvl w:ilvl="0" w:tplc="0D5CFDAE">
      <w:start w:val="1"/>
      <w:numFmt w:val="decimal"/>
      <w:lvlText w:val="%1."/>
      <w:lvlJc w:val="left"/>
      <w:pPr>
        <w:ind w:left="-22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D955A34"/>
    <w:multiLevelType w:val="hybridMultilevel"/>
    <w:tmpl w:val="5FB2BA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C0588"/>
    <w:multiLevelType w:val="hybridMultilevel"/>
    <w:tmpl w:val="F244BD8E"/>
    <w:lvl w:ilvl="0" w:tplc="FA925F22">
      <w:start w:val="1"/>
      <w:numFmt w:val="decimal"/>
      <w:lvlText w:val="%1-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9751A1"/>
    <w:multiLevelType w:val="hybridMultilevel"/>
    <w:tmpl w:val="9F806C58"/>
    <w:lvl w:ilvl="0" w:tplc="0D5CFDAE">
      <w:start w:val="1"/>
      <w:numFmt w:val="decimal"/>
      <w:lvlText w:val="%1."/>
      <w:lvlJc w:val="left"/>
      <w:pPr>
        <w:ind w:left="-22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60BD055B"/>
    <w:multiLevelType w:val="hybridMultilevel"/>
    <w:tmpl w:val="4EB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7537C"/>
    <w:multiLevelType w:val="hybridMultilevel"/>
    <w:tmpl w:val="9F806C58"/>
    <w:lvl w:ilvl="0" w:tplc="0D5CFDAE">
      <w:start w:val="1"/>
      <w:numFmt w:val="decimal"/>
      <w:lvlText w:val="%1."/>
      <w:lvlJc w:val="left"/>
      <w:pPr>
        <w:ind w:left="-22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BF"/>
    <w:rsid w:val="00000A16"/>
    <w:rsid w:val="00006006"/>
    <w:rsid w:val="0000617E"/>
    <w:rsid w:val="00010F05"/>
    <w:rsid w:val="00014BF8"/>
    <w:rsid w:val="0001688C"/>
    <w:rsid w:val="0001738E"/>
    <w:rsid w:val="000269E6"/>
    <w:rsid w:val="000350CA"/>
    <w:rsid w:val="000369F8"/>
    <w:rsid w:val="0008658E"/>
    <w:rsid w:val="00097BED"/>
    <w:rsid w:val="000A0163"/>
    <w:rsid w:val="000A7341"/>
    <w:rsid w:val="000B3643"/>
    <w:rsid w:val="000B7332"/>
    <w:rsid w:val="000C7294"/>
    <w:rsid w:val="000D21FF"/>
    <w:rsid w:val="000E6CF9"/>
    <w:rsid w:val="000F3994"/>
    <w:rsid w:val="000F65DC"/>
    <w:rsid w:val="000F7A5F"/>
    <w:rsid w:val="000F7DA9"/>
    <w:rsid w:val="00100E8F"/>
    <w:rsid w:val="00111688"/>
    <w:rsid w:val="001300D1"/>
    <w:rsid w:val="00135E56"/>
    <w:rsid w:val="00153374"/>
    <w:rsid w:val="00157228"/>
    <w:rsid w:val="00163417"/>
    <w:rsid w:val="0016467F"/>
    <w:rsid w:val="00186B88"/>
    <w:rsid w:val="001935AF"/>
    <w:rsid w:val="00193A47"/>
    <w:rsid w:val="001A73B1"/>
    <w:rsid w:val="001B1510"/>
    <w:rsid w:val="001B4644"/>
    <w:rsid w:val="001D5C48"/>
    <w:rsid w:val="001E0627"/>
    <w:rsid w:val="001E5073"/>
    <w:rsid w:val="002452DE"/>
    <w:rsid w:val="00245DF3"/>
    <w:rsid w:val="00247913"/>
    <w:rsid w:val="002A6EE1"/>
    <w:rsid w:val="002A76F4"/>
    <w:rsid w:val="002A7E7C"/>
    <w:rsid w:val="002B58DA"/>
    <w:rsid w:val="002C11B3"/>
    <w:rsid w:val="002C5F26"/>
    <w:rsid w:val="002D17F6"/>
    <w:rsid w:val="002D3746"/>
    <w:rsid w:val="002E055B"/>
    <w:rsid w:val="002E5DBF"/>
    <w:rsid w:val="00310D40"/>
    <w:rsid w:val="00311B07"/>
    <w:rsid w:val="003239A4"/>
    <w:rsid w:val="00331FB9"/>
    <w:rsid w:val="00334F08"/>
    <w:rsid w:val="003656EA"/>
    <w:rsid w:val="00386543"/>
    <w:rsid w:val="00392C29"/>
    <w:rsid w:val="00393DA2"/>
    <w:rsid w:val="003A255D"/>
    <w:rsid w:val="003B18CF"/>
    <w:rsid w:val="003C1715"/>
    <w:rsid w:val="003C17E5"/>
    <w:rsid w:val="003C31FE"/>
    <w:rsid w:val="003C6BE6"/>
    <w:rsid w:val="003E0571"/>
    <w:rsid w:val="003F0422"/>
    <w:rsid w:val="0042576D"/>
    <w:rsid w:val="0044695D"/>
    <w:rsid w:val="00446D77"/>
    <w:rsid w:val="0046469E"/>
    <w:rsid w:val="00480A5C"/>
    <w:rsid w:val="004A6569"/>
    <w:rsid w:val="004B11C5"/>
    <w:rsid w:val="004B1CCA"/>
    <w:rsid w:val="004C7549"/>
    <w:rsid w:val="004D0DA9"/>
    <w:rsid w:val="004E64E6"/>
    <w:rsid w:val="005015E2"/>
    <w:rsid w:val="00501840"/>
    <w:rsid w:val="005121C4"/>
    <w:rsid w:val="00515FAA"/>
    <w:rsid w:val="00521967"/>
    <w:rsid w:val="00522E4B"/>
    <w:rsid w:val="00522F66"/>
    <w:rsid w:val="00531506"/>
    <w:rsid w:val="005401CC"/>
    <w:rsid w:val="0055408B"/>
    <w:rsid w:val="005555E1"/>
    <w:rsid w:val="00556FDD"/>
    <w:rsid w:val="0055776E"/>
    <w:rsid w:val="005707AE"/>
    <w:rsid w:val="00580554"/>
    <w:rsid w:val="00591CC4"/>
    <w:rsid w:val="005B24F8"/>
    <w:rsid w:val="005D263A"/>
    <w:rsid w:val="005F0A77"/>
    <w:rsid w:val="00602B02"/>
    <w:rsid w:val="006105E0"/>
    <w:rsid w:val="00614FE1"/>
    <w:rsid w:val="00615D4D"/>
    <w:rsid w:val="0061705A"/>
    <w:rsid w:val="006278CA"/>
    <w:rsid w:val="00630D95"/>
    <w:rsid w:val="00631239"/>
    <w:rsid w:val="00654FB7"/>
    <w:rsid w:val="0065676F"/>
    <w:rsid w:val="00661B7D"/>
    <w:rsid w:val="006B59BB"/>
    <w:rsid w:val="006B6F85"/>
    <w:rsid w:val="006C6738"/>
    <w:rsid w:val="006C7795"/>
    <w:rsid w:val="006F1BD6"/>
    <w:rsid w:val="0070471B"/>
    <w:rsid w:val="00716FB8"/>
    <w:rsid w:val="00727B18"/>
    <w:rsid w:val="00732828"/>
    <w:rsid w:val="007424C8"/>
    <w:rsid w:val="00743957"/>
    <w:rsid w:val="00746614"/>
    <w:rsid w:val="00752DF1"/>
    <w:rsid w:val="00756EAB"/>
    <w:rsid w:val="00765B61"/>
    <w:rsid w:val="00781A74"/>
    <w:rsid w:val="0078202B"/>
    <w:rsid w:val="007871CF"/>
    <w:rsid w:val="007C0EEC"/>
    <w:rsid w:val="007C1B7E"/>
    <w:rsid w:val="007F2174"/>
    <w:rsid w:val="007F2941"/>
    <w:rsid w:val="007F35FA"/>
    <w:rsid w:val="00801694"/>
    <w:rsid w:val="008119B8"/>
    <w:rsid w:val="008226B4"/>
    <w:rsid w:val="00837AC4"/>
    <w:rsid w:val="00840F3E"/>
    <w:rsid w:val="008469ED"/>
    <w:rsid w:val="00850D98"/>
    <w:rsid w:val="00854D75"/>
    <w:rsid w:val="00860BF6"/>
    <w:rsid w:val="00865058"/>
    <w:rsid w:val="00865534"/>
    <w:rsid w:val="008842F1"/>
    <w:rsid w:val="008A0A42"/>
    <w:rsid w:val="008A3671"/>
    <w:rsid w:val="008B2150"/>
    <w:rsid w:val="008B4ECE"/>
    <w:rsid w:val="008D109B"/>
    <w:rsid w:val="008D3E7E"/>
    <w:rsid w:val="008E05C6"/>
    <w:rsid w:val="008E0FDD"/>
    <w:rsid w:val="008E1B2D"/>
    <w:rsid w:val="008F1AAF"/>
    <w:rsid w:val="00903243"/>
    <w:rsid w:val="009063D8"/>
    <w:rsid w:val="00912F96"/>
    <w:rsid w:val="00946725"/>
    <w:rsid w:val="00947F90"/>
    <w:rsid w:val="00966D21"/>
    <w:rsid w:val="009D0D50"/>
    <w:rsid w:val="009D493A"/>
    <w:rsid w:val="009E4234"/>
    <w:rsid w:val="009F3DC5"/>
    <w:rsid w:val="00A21DD7"/>
    <w:rsid w:val="00A21FD9"/>
    <w:rsid w:val="00A27139"/>
    <w:rsid w:val="00A46511"/>
    <w:rsid w:val="00A550C0"/>
    <w:rsid w:val="00A60BB9"/>
    <w:rsid w:val="00A711D4"/>
    <w:rsid w:val="00A83876"/>
    <w:rsid w:val="00A84D22"/>
    <w:rsid w:val="00A91DE4"/>
    <w:rsid w:val="00AA4C75"/>
    <w:rsid w:val="00AB5A50"/>
    <w:rsid w:val="00AC013E"/>
    <w:rsid w:val="00AF7594"/>
    <w:rsid w:val="00B0100F"/>
    <w:rsid w:val="00B0786B"/>
    <w:rsid w:val="00B143C9"/>
    <w:rsid w:val="00B14B2A"/>
    <w:rsid w:val="00B15703"/>
    <w:rsid w:val="00B17D46"/>
    <w:rsid w:val="00B52286"/>
    <w:rsid w:val="00B55491"/>
    <w:rsid w:val="00B570B0"/>
    <w:rsid w:val="00B578CF"/>
    <w:rsid w:val="00B71136"/>
    <w:rsid w:val="00B843A5"/>
    <w:rsid w:val="00B95854"/>
    <w:rsid w:val="00BB28A6"/>
    <w:rsid w:val="00BB4247"/>
    <w:rsid w:val="00BC5853"/>
    <w:rsid w:val="00BD5B33"/>
    <w:rsid w:val="00BE1B82"/>
    <w:rsid w:val="00BE465D"/>
    <w:rsid w:val="00C0068D"/>
    <w:rsid w:val="00C0390B"/>
    <w:rsid w:val="00C129BB"/>
    <w:rsid w:val="00C276B1"/>
    <w:rsid w:val="00C34260"/>
    <w:rsid w:val="00C345F2"/>
    <w:rsid w:val="00C404C6"/>
    <w:rsid w:val="00C43F6F"/>
    <w:rsid w:val="00C503D4"/>
    <w:rsid w:val="00C6115C"/>
    <w:rsid w:val="00C61372"/>
    <w:rsid w:val="00C768AA"/>
    <w:rsid w:val="00C77D9C"/>
    <w:rsid w:val="00C90CC7"/>
    <w:rsid w:val="00C91A3B"/>
    <w:rsid w:val="00CC3F6D"/>
    <w:rsid w:val="00CF192A"/>
    <w:rsid w:val="00CF2499"/>
    <w:rsid w:val="00CF4548"/>
    <w:rsid w:val="00D1486D"/>
    <w:rsid w:val="00D27AB6"/>
    <w:rsid w:val="00D54B1E"/>
    <w:rsid w:val="00D56A5B"/>
    <w:rsid w:val="00D816A2"/>
    <w:rsid w:val="00D86226"/>
    <w:rsid w:val="00D90128"/>
    <w:rsid w:val="00D917AE"/>
    <w:rsid w:val="00DA361F"/>
    <w:rsid w:val="00DA6215"/>
    <w:rsid w:val="00DB71CC"/>
    <w:rsid w:val="00DF25C2"/>
    <w:rsid w:val="00DF264C"/>
    <w:rsid w:val="00E014CA"/>
    <w:rsid w:val="00E05B0F"/>
    <w:rsid w:val="00E119C3"/>
    <w:rsid w:val="00E1708C"/>
    <w:rsid w:val="00E35C4C"/>
    <w:rsid w:val="00E432CD"/>
    <w:rsid w:val="00E46D24"/>
    <w:rsid w:val="00E5138A"/>
    <w:rsid w:val="00E51AA3"/>
    <w:rsid w:val="00E51D09"/>
    <w:rsid w:val="00E60A2B"/>
    <w:rsid w:val="00E67342"/>
    <w:rsid w:val="00E72AE0"/>
    <w:rsid w:val="00E81114"/>
    <w:rsid w:val="00E821D1"/>
    <w:rsid w:val="00EA3844"/>
    <w:rsid w:val="00ED10C8"/>
    <w:rsid w:val="00ED162C"/>
    <w:rsid w:val="00EE025D"/>
    <w:rsid w:val="00EF4ABE"/>
    <w:rsid w:val="00F02DAE"/>
    <w:rsid w:val="00F208C2"/>
    <w:rsid w:val="00F251A0"/>
    <w:rsid w:val="00F369B3"/>
    <w:rsid w:val="00F4046D"/>
    <w:rsid w:val="00F40D1A"/>
    <w:rsid w:val="00F554B9"/>
    <w:rsid w:val="00F56790"/>
    <w:rsid w:val="00F77848"/>
    <w:rsid w:val="00F82532"/>
    <w:rsid w:val="00F963C6"/>
    <w:rsid w:val="00FC4C8F"/>
    <w:rsid w:val="00FD53A8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77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77"/>
    <w:rPr>
      <w:rFonts w:ascii="Tahoma" w:eastAsia="Times New Roman" w:hAnsi="Tahoma" w:cs="Tahoma"/>
      <w:b/>
      <w:bCs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71136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556FDD"/>
    <w:pPr>
      <w:bidi w:val="0"/>
    </w:pPr>
    <w:rPr>
      <w:rFonts w:cs="Times New Roman"/>
      <w:b w:val="0"/>
      <w:bCs w:val="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77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77"/>
    <w:rPr>
      <w:rFonts w:ascii="Tahoma" w:eastAsia="Times New Roman" w:hAnsi="Tahoma" w:cs="Tahoma"/>
      <w:b/>
      <w:bCs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71136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556FDD"/>
    <w:pPr>
      <w:bidi w:val="0"/>
    </w:pPr>
    <w:rPr>
      <w:rFonts w:cs="Times New Roman"/>
      <w:b w:val="0"/>
      <w:bCs w:val="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D46EB-4A6A-42FA-81F7-9A6D9160F1EE}"/>
</file>

<file path=customXml/itemProps2.xml><?xml version="1.0" encoding="utf-8"?>
<ds:datastoreItem xmlns:ds="http://schemas.openxmlformats.org/officeDocument/2006/customXml" ds:itemID="{26E41B15-6147-4B00-A4B3-58595181D00D}"/>
</file>

<file path=customXml/itemProps3.xml><?xml version="1.0" encoding="utf-8"?>
<ds:datastoreItem xmlns:ds="http://schemas.openxmlformats.org/officeDocument/2006/customXml" ds:itemID="{30287F67-1963-4BD3-BB9A-34CEFD163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OIC</dc:creator>
  <cp:lastModifiedBy>Ayman Ammar</cp:lastModifiedBy>
  <cp:revision>2</cp:revision>
  <dcterms:created xsi:type="dcterms:W3CDTF">2021-01-18T10:39:00Z</dcterms:created>
  <dcterms:modified xsi:type="dcterms:W3CDTF">2021-01-18T10:39:00Z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