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EAD8" w14:textId="77777777" w:rsidR="00D71FEE" w:rsidRDefault="00D44EBF">
      <w:pPr>
        <w:pStyle w:val="BodyA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3A21C" wp14:editId="47BEFC7D">
            <wp:extent cx="1440181" cy="123126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B3B4EE9" w14:textId="77777777" w:rsidR="00D71FEE" w:rsidRDefault="00D71FEE">
      <w:pPr>
        <w:pStyle w:val="BodyA"/>
        <w:jc w:val="center"/>
        <w:rPr>
          <w:b/>
          <w:bCs/>
          <w:sz w:val="28"/>
          <w:szCs w:val="28"/>
        </w:rPr>
      </w:pPr>
    </w:p>
    <w:p w14:paraId="5D4F36F4" w14:textId="0A8CFB98" w:rsidR="00D71FEE" w:rsidRDefault="00D44EBF">
      <w:pPr>
        <w:pStyle w:val="BodyA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Statement by </w:t>
      </w:r>
      <w:r w:rsidR="00CD4084">
        <w:rPr>
          <w:sz w:val="28"/>
          <w:szCs w:val="28"/>
          <w:lang w:val="nl-NL"/>
        </w:rPr>
        <w:t>Mr. Colin Namalambo</w:t>
      </w:r>
      <w:r>
        <w:rPr>
          <w:sz w:val="28"/>
          <w:szCs w:val="28"/>
          <w:lang w:val="nl-NL"/>
        </w:rPr>
        <w:t xml:space="preserve">, </w:t>
      </w:r>
      <w:r w:rsidR="00CD4084">
        <w:rPr>
          <w:sz w:val="28"/>
          <w:szCs w:val="28"/>
          <w:lang w:val="nl-NL"/>
        </w:rPr>
        <w:t>Charge d’ Affaires</w:t>
      </w:r>
      <w:r>
        <w:rPr>
          <w:sz w:val="28"/>
          <w:szCs w:val="28"/>
          <w:lang w:val="nl-NL"/>
        </w:rPr>
        <w:t xml:space="preserve">, </w:t>
      </w:r>
      <w:r w:rsidR="00CD4084">
        <w:rPr>
          <w:sz w:val="28"/>
          <w:szCs w:val="28"/>
          <w:lang w:val="nl-NL"/>
        </w:rPr>
        <w:t xml:space="preserve">37th </w:t>
      </w:r>
      <w:r>
        <w:rPr>
          <w:sz w:val="28"/>
          <w:szCs w:val="28"/>
        </w:rPr>
        <w:t>session,</w:t>
      </w:r>
      <w:r>
        <w:rPr>
          <w:rFonts w:ascii="Verdana" w:hAnsi="Verdana"/>
          <w:color w:val="2E2E2E"/>
          <w:sz w:val="16"/>
          <w:szCs w:val="16"/>
          <w:u w:color="2E2E2E"/>
          <w:shd w:val="clear" w:color="auto" w:fill="BDB4AF"/>
        </w:rPr>
        <w:t xml:space="preserve"> </w:t>
      </w:r>
      <w:r>
        <w:rPr>
          <w:sz w:val="28"/>
          <w:szCs w:val="28"/>
        </w:rPr>
        <w:t>UPR</w:t>
      </w:r>
      <w:r w:rsidR="00C9739E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C9739E">
        <w:rPr>
          <w:sz w:val="28"/>
          <w:szCs w:val="28"/>
        </w:rPr>
        <w:t xml:space="preserve"> Saint Lucia</w:t>
      </w:r>
      <w:r>
        <w:rPr>
          <w:sz w:val="28"/>
          <w:szCs w:val="28"/>
        </w:rPr>
        <w:t xml:space="preserve">, </w:t>
      </w:r>
      <w:r w:rsidR="00C9739E">
        <w:rPr>
          <w:sz w:val="28"/>
          <w:szCs w:val="28"/>
        </w:rPr>
        <w:t>20</w:t>
      </w:r>
      <w:r w:rsidR="00CD4084">
        <w:rPr>
          <w:sz w:val="28"/>
          <w:szCs w:val="28"/>
        </w:rPr>
        <w:t xml:space="preserve"> January</w:t>
      </w:r>
      <w:r>
        <w:rPr>
          <w:sz w:val="28"/>
          <w:szCs w:val="28"/>
        </w:rPr>
        <w:t xml:space="preserve"> 20</w:t>
      </w:r>
      <w:r w:rsidR="00CD4084">
        <w:rPr>
          <w:sz w:val="28"/>
          <w:szCs w:val="28"/>
        </w:rPr>
        <w:t>21</w:t>
      </w:r>
    </w:p>
    <w:p w14:paraId="42FC27A6" w14:textId="77777777" w:rsidR="00D71FEE" w:rsidRDefault="00D71FEE">
      <w:pPr>
        <w:pStyle w:val="BodyA"/>
        <w:jc w:val="both"/>
        <w:rPr>
          <w:sz w:val="28"/>
          <w:szCs w:val="28"/>
        </w:rPr>
      </w:pPr>
    </w:p>
    <w:p w14:paraId="5E89F28E" w14:textId="69DEDFD7" w:rsidR="00D71FEE" w:rsidRDefault="00D44EBF" w:rsidP="00CD4084">
      <w:pPr>
        <w:pStyle w:val="BodyA"/>
        <w:numPr>
          <w:ilvl w:val="0"/>
          <w:numId w:val="2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Thank You Madam President, </w:t>
      </w:r>
    </w:p>
    <w:p w14:paraId="6D2B16F6" w14:textId="77777777" w:rsidR="00D71FEE" w:rsidRDefault="00D71FEE">
      <w:pPr>
        <w:pStyle w:val="BodyA"/>
        <w:tabs>
          <w:tab w:val="left" w:pos="885"/>
        </w:tabs>
        <w:spacing w:line="288" w:lineRule="auto"/>
        <w:rPr>
          <w:sz w:val="28"/>
          <w:szCs w:val="28"/>
        </w:rPr>
      </w:pPr>
    </w:p>
    <w:p w14:paraId="63572A8D" w14:textId="77777777" w:rsidR="00652BBE" w:rsidRDefault="00CD4084" w:rsidP="00652BBE">
      <w:pPr>
        <w:pStyle w:val="ListParagraph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CD4084">
        <w:rPr>
          <w:sz w:val="28"/>
          <w:szCs w:val="28"/>
        </w:rPr>
        <w:t xml:space="preserve">Namibia </w:t>
      </w:r>
      <w:r w:rsidR="00C9739E">
        <w:rPr>
          <w:sz w:val="28"/>
          <w:szCs w:val="28"/>
        </w:rPr>
        <w:t>welcomes the esteemed delegation of Saint Lucia and thank them for preparing a comprehensive national report</w:t>
      </w:r>
      <w:r w:rsidR="00652BBE">
        <w:rPr>
          <w:sz w:val="28"/>
          <w:szCs w:val="28"/>
        </w:rPr>
        <w:t>.</w:t>
      </w:r>
    </w:p>
    <w:p w14:paraId="22084B9A" w14:textId="77777777" w:rsidR="00652BBE" w:rsidRPr="00652BBE" w:rsidRDefault="00652BBE" w:rsidP="00652BBE">
      <w:pPr>
        <w:pStyle w:val="ListParagraph"/>
        <w:rPr>
          <w:sz w:val="28"/>
          <w:szCs w:val="28"/>
        </w:rPr>
      </w:pPr>
    </w:p>
    <w:p w14:paraId="7001B73F" w14:textId="1B92876B" w:rsidR="00CD4084" w:rsidRDefault="00CD4084" w:rsidP="00652BBE">
      <w:pPr>
        <w:pStyle w:val="ListParagraph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652BBE">
        <w:rPr>
          <w:sz w:val="28"/>
          <w:szCs w:val="28"/>
        </w:rPr>
        <w:t>We</w:t>
      </w:r>
      <w:r w:rsidR="006D398C">
        <w:rPr>
          <w:sz w:val="28"/>
          <w:szCs w:val="28"/>
        </w:rPr>
        <w:t xml:space="preserve"> have</w:t>
      </w:r>
      <w:r w:rsidRPr="00652BBE">
        <w:rPr>
          <w:sz w:val="28"/>
          <w:szCs w:val="28"/>
        </w:rPr>
        <w:t xml:space="preserve"> </w:t>
      </w:r>
      <w:r w:rsidR="00652BBE">
        <w:rPr>
          <w:sz w:val="28"/>
          <w:szCs w:val="28"/>
        </w:rPr>
        <w:t>take</w:t>
      </w:r>
      <w:r w:rsidR="006D398C">
        <w:rPr>
          <w:sz w:val="28"/>
          <w:szCs w:val="28"/>
        </w:rPr>
        <w:t>n</w:t>
      </w:r>
      <w:r w:rsidR="00652BBE">
        <w:rPr>
          <w:sz w:val="28"/>
          <w:szCs w:val="28"/>
        </w:rPr>
        <w:t xml:space="preserve"> note of the measures by the Government of Saint Lucia to improve the human rights of its citizens. This includes the ratification </w:t>
      </w:r>
      <w:r w:rsidR="009A4E0A">
        <w:rPr>
          <w:sz w:val="28"/>
          <w:szCs w:val="28"/>
        </w:rPr>
        <w:t>on 11 June 2020 of the Convention on the Rights of Persons with Disabilities and the numerous measures taken to address violence against women and girls.</w:t>
      </w:r>
    </w:p>
    <w:p w14:paraId="7DE18587" w14:textId="77777777" w:rsidR="009A4E0A" w:rsidRPr="009A4E0A" w:rsidRDefault="009A4E0A" w:rsidP="009A4E0A">
      <w:pPr>
        <w:pStyle w:val="ListParagraph"/>
        <w:rPr>
          <w:sz w:val="28"/>
          <w:szCs w:val="28"/>
        </w:rPr>
      </w:pPr>
    </w:p>
    <w:p w14:paraId="36BDEE6C" w14:textId="0D8F5932" w:rsidR="006D398C" w:rsidRDefault="009A4E0A" w:rsidP="006D398C">
      <w:pPr>
        <w:pStyle w:val="ListParagraph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Having taken note of the progress made, we make the following recommendation</w:t>
      </w:r>
      <w:r w:rsidR="00AB611B">
        <w:rPr>
          <w:sz w:val="28"/>
          <w:szCs w:val="28"/>
        </w:rPr>
        <w:t xml:space="preserve">s </w:t>
      </w:r>
      <w:r>
        <w:rPr>
          <w:sz w:val="28"/>
          <w:szCs w:val="28"/>
        </w:rPr>
        <w:t>to Saint Lucia for consideration.</w:t>
      </w:r>
    </w:p>
    <w:p w14:paraId="2F707D34" w14:textId="77777777" w:rsidR="006D398C" w:rsidRPr="006D398C" w:rsidRDefault="006D398C" w:rsidP="006D398C">
      <w:pPr>
        <w:pStyle w:val="ListParagraph"/>
        <w:rPr>
          <w:sz w:val="28"/>
          <w:szCs w:val="28"/>
        </w:rPr>
      </w:pPr>
    </w:p>
    <w:p w14:paraId="11840022" w14:textId="1005D69F" w:rsidR="006D398C" w:rsidRDefault="009A4E0A" w:rsidP="009A4E0A">
      <w:pPr>
        <w:pStyle w:val="ListParagraph"/>
        <w:numPr>
          <w:ilvl w:val="1"/>
          <w:numId w:val="6"/>
        </w:numPr>
        <w:spacing w:line="288" w:lineRule="auto"/>
        <w:jc w:val="both"/>
        <w:rPr>
          <w:sz w:val="28"/>
          <w:szCs w:val="28"/>
        </w:rPr>
      </w:pPr>
      <w:r w:rsidRPr="006D398C">
        <w:rPr>
          <w:sz w:val="28"/>
          <w:szCs w:val="28"/>
        </w:rPr>
        <w:t xml:space="preserve">Ratify the International Covenant on Economic, Social and Cultural Rights and its Optional </w:t>
      </w:r>
      <w:proofErr w:type="gramStart"/>
      <w:r w:rsidRPr="006D398C">
        <w:rPr>
          <w:sz w:val="28"/>
          <w:szCs w:val="28"/>
        </w:rPr>
        <w:t>Protocol;</w:t>
      </w:r>
      <w:proofErr w:type="gramEnd"/>
    </w:p>
    <w:p w14:paraId="4B074310" w14:textId="77777777" w:rsidR="006D398C" w:rsidRDefault="006D398C" w:rsidP="006D398C">
      <w:pPr>
        <w:pStyle w:val="ListParagraph"/>
        <w:spacing w:line="288" w:lineRule="auto"/>
        <w:jc w:val="both"/>
        <w:rPr>
          <w:sz w:val="28"/>
          <w:szCs w:val="28"/>
        </w:rPr>
      </w:pPr>
    </w:p>
    <w:p w14:paraId="1FF16E49" w14:textId="2C697369" w:rsidR="006D398C" w:rsidRPr="00953BFE" w:rsidRDefault="009A4E0A" w:rsidP="00953BFE">
      <w:pPr>
        <w:pStyle w:val="ListParagraph"/>
        <w:numPr>
          <w:ilvl w:val="1"/>
          <w:numId w:val="6"/>
        </w:numPr>
        <w:spacing w:line="288" w:lineRule="auto"/>
        <w:jc w:val="both"/>
        <w:rPr>
          <w:sz w:val="28"/>
          <w:szCs w:val="28"/>
        </w:rPr>
      </w:pPr>
      <w:r w:rsidRPr="006D398C">
        <w:rPr>
          <w:sz w:val="28"/>
          <w:szCs w:val="28"/>
        </w:rPr>
        <w:t xml:space="preserve">Ratify the International Covenant on Civil and Political Rights and </w:t>
      </w:r>
      <w:r w:rsidR="00AB611B">
        <w:rPr>
          <w:sz w:val="28"/>
          <w:szCs w:val="28"/>
        </w:rPr>
        <w:t xml:space="preserve">its </w:t>
      </w:r>
      <w:r w:rsidRPr="006D398C">
        <w:rPr>
          <w:sz w:val="28"/>
          <w:szCs w:val="28"/>
        </w:rPr>
        <w:t xml:space="preserve">Optional </w:t>
      </w:r>
      <w:proofErr w:type="gramStart"/>
      <w:r w:rsidRPr="006D398C">
        <w:rPr>
          <w:sz w:val="28"/>
          <w:szCs w:val="28"/>
        </w:rPr>
        <w:t>Protocols</w:t>
      </w:r>
      <w:r w:rsidR="006D398C" w:rsidRPr="006D398C">
        <w:rPr>
          <w:sz w:val="28"/>
          <w:szCs w:val="28"/>
        </w:rPr>
        <w:t>;</w:t>
      </w:r>
      <w:proofErr w:type="gramEnd"/>
      <w:r w:rsidR="006D398C" w:rsidRPr="006D398C">
        <w:rPr>
          <w:sz w:val="28"/>
          <w:szCs w:val="28"/>
        </w:rPr>
        <w:t xml:space="preserve"> </w:t>
      </w:r>
    </w:p>
    <w:p w14:paraId="72D7AC54" w14:textId="77777777" w:rsidR="006D398C" w:rsidRPr="006D398C" w:rsidRDefault="006D398C" w:rsidP="006D398C">
      <w:pPr>
        <w:pStyle w:val="ListParagraph"/>
        <w:rPr>
          <w:sz w:val="28"/>
          <w:szCs w:val="28"/>
        </w:rPr>
      </w:pPr>
    </w:p>
    <w:p w14:paraId="1DAF096D" w14:textId="7EAAFDE9" w:rsidR="006D398C" w:rsidRDefault="006D398C" w:rsidP="006D398C">
      <w:pPr>
        <w:pStyle w:val="ListParagraph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urge the Office of the High Commissioner for Human Rights to provide the necessary technical assistance as requested by the Government of Saint Lucia.</w:t>
      </w:r>
    </w:p>
    <w:p w14:paraId="00DBD427" w14:textId="77777777" w:rsidR="006D398C" w:rsidRDefault="006D398C" w:rsidP="006D398C">
      <w:pPr>
        <w:pStyle w:val="ListParagraph"/>
        <w:spacing w:line="288" w:lineRule="auto"/>
        <w:ind w:left="450"/>
        <w:jc w:val="both"/>
        <w:rPr>
          <w:sz w:val="28"/>
          <w:szCs w:val="28"/>
        </w:rPr>
      </w:pPr>
    </w:p>
    <w:p w14:paraId="3764D6F8" w14:textId="547D0744" w:rsidR="006D398C" w:rsidRPr="006D398C" w:rsidRDefault="006D398C" w:rsidP="006D398C">
      <w:pPr>
        <w:pStyle w:val="ListParagraph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wish the delegation a successful review. </w:t>
      </w:r>
    </w:p>
    <w:p w14:paraId="68C6D80E" w14:textId="2F5B86BA" w:rsidR="006D398C" w:rsidRDefault="006D398C" w:rsidP="009A4E0A">
      <w:pPr>
        <w:spacing w:line="288" w:lineRule="auto"/>
        <w:jc w:val="both"/>
        <w:rPr>
          <w:sz w:val="28"/>
          <w:szCs w:val="28"/>
        </w:rPr>
      </w:pPr>
    </w:p>
    <w:p w14:paraId="51BEB19E" w14:textId="5D4015D1" w:rsidR="00D71FEE" w:rsidRPr="006D398C" w:rsidRDefault="006D398C" w:rsidP="006D398C">
      <w:pPr>
        <w:pStyle w:val="ListParagraph"/>
        <w:numPr>
          <w:ilvl w:val="0"/>
          <w:numId w:val="6"/>
        </w:numPr>
        <w:tabs>
          <w:tab w:val="left" w:pos="885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thank you Madam President. </w:t>
      </w:r>
    </w:p>
    <w:sectPr w:rsidR="00D71FEE" w:rsidRPr="006D398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20" w:footer="720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34887" w14:textId="77777777" w:rsidR="00664605" w:rsidRDefault="00664605">
      <w:r>
        <w:separator/>
      </w:r>
    </w:p>
  </w:endnote>
  <w:endnote w:type="continuationSeparator" w:id="0">
    <w:p w14:paraId="2DB15DC5" w14:textId="77777777" w:rsidR="00664605" w:rsidRDefault="0066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8B5E" w14:textId="41A8595A" w:rsidR="00D71FEE" w:rsidRDefault="00D44EBF">
    <w:pPr>
      <w:pStyle w:val="Footer"/>
      <w:tabs>
        <w:tab w:val="clear" w:pos="8306"/>
        <w:tab w:val="right" w:pos="79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D408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FBD6" w14:textId="77777777" w:rsidR="00D71FEE" w:rsidRDefault="00D71F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91934" w14:textId="77777777" w:rsidR="00664605" w:rsidRDefault="00664605">
      <w:r>
        <w:separator/>
      </w:r>
    </w:p>
  </w:footnote>
  <w:footnote w:type="continuationSeparator" w:id="0">
    <w:p w14:paraId="11B97FAD" w14:textId="77777777" w:rsidR="00664605" w:rsidRDefault="0066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4B31" w14:textId="77777777" w:rsidR="00D71FEE" w:rsidRDefault="00D71FE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FC21" w14:textId="77777777" w:rsidR="00D71FEE" w:rsidRDefault="00D44EBF">
    <w:pPr>
      <w:pStyle w:val="HeaderFooterA"/>
      <w:jc w:val="right"/>
    </w:pPr>
    <w:r>
      <w:rPr>
        <w:rFonts w:ascii="Times New Roman" w:hAnsi="Times New Roman"/>
        <w:b/>
        <w:bCs/>
        <w:i/>
        <w:iCs/>
        <w:sz w:val="21"/>
        <w:szCs w:val="21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00045"/>
    <w:multiLevelType w:val="multilevel"/>
    <w:tmpl w:val="19F89F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C396EBE"/>
    <w:multiLevelType w:val="hybridMultilevel"/>
    <w:tmpl w:val="85987736"/>
    <w:numStyleLink w:val="ImportedStyle1"/>
  </w:abstractNum>
  <w:abstractNum w:abstractNumId="2" w15:restartNumberingAfterBreak="0">
    <w:nsid w:val="70D859E7"/>
    <w:multiLevelType w:val="multilevel"/>
    <w:tmpl w:val="9588F5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4B04A33"/>
    <w:multiLevelType w:val="hybridMultilevel"/>
    <w:tmpl w:val="85987736"/>
    <w:styleLink w:val="ImportedStyle1"/>
    <w:lvl w:ilvl="0" w:tplc="EEA60608">
      <w:start w:val="1"/>
      <w:numFmt w:val="decimal"/>
      <w:lvlText w:val="%1."/>
      <w:lvlJc w:val="left"/>
      <w:pPr>
        <w:tabs>
          <w:tab w:val="left" w:pos="88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109AB0">
      <w:start w:val="1"/>
      <w:numFmt w:val="lowerLetter"/>
      <w:suff w:val="nothing"/>
      <w:lvlText w:val="%2."/>
      <w:lvlJc w:val="left"/>
      <w:pPr>
        <w:tabs>
          <w:tab w:val="left" w:pos="885"/>
        </w:tabs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0FF56">
      <w:start w:val="1"/>
      <w:numFmt w:val="lowerRoman"/>
      <w:suff w:val="nothing"/>
      <w:lvlText w:val="%3."/>
      <w:lvlJc w:val="left"/>
      <w:pPr>
        <w:tabs>
          <w:tab w:val="left" w:pos="885"/>
        </w:tabs>
        <w:ind w:left="88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AAC68">
      <w:start w:val="1"/>
      <w:numFmt w:val="decimal"/>
      <w:lvlText w:val="%4."/>
      <w:lvlJc w:val="left"/>
      <w:pPr>
        <w:tabs>
          <w:tab w:val="left" w:pos="885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235D6">
      <w:start w:val="1"/>
      <w:numFmt w:val="lowerLetter"/>
      <w:lvlText w:val="%5."/>
      <w:lvlJc w:val="left"/>
      <w:pPr>
        <w:tabs>
          <w:tab w:val="left" w:pos="885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6B068">
      <w:start w:val="1"/>
      <w:numFmt w:val="lowerRoman"/>
      <w:lvlText w:val="%6."/>
      <w:lvlJc w:val="left"/>
      <w:pPr>
        <w:tabs>
          <w:tab w:val="left" w:pos="885"/>
        </w:tabs>
        <w:ind w:left="360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48DA6">
      <w:start w:val="1"/>
      <w:numFmt w:val="decimal"/>
      <w:lvlText w:val="%7."/>
      <w:lvlJc w:val="left"/>
      <w:pPr>
        <w:tabs>
          <w:tab w:val="left" w:pos="885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E4D1E">
      <w:start w:val="1"/>
      <w:numFmt w:val="lowerLetter"/>
      <w:lvlText w:val="%8."/>
      <w:lvlJc w:val="left"/>
      <w:pPr>
        <w:tabs>
          <w:tab w:val="left" w:pos="885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C19B0">
      <w:start w:val="1"/>
      <w:numFmt w:val="lowerRoman"/>
      <w:lvlText w:val="%9."/>
      <w:lvlJc w:val="left"/>
      <w:pPr>
        <w:tabs>
          <w:tab w:val="left" w:pos="885"/>
        </w:tabs>
        <w:ind w:left="576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6B0B66"/>
    <w:multiLevelType w:val="multilevel"/>
    <w:tmpl w:val="D8DC06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C7E67CF4">
        <w:start w:val="1"/>
        <w:numFmt w:val="decimal"/>
        <w:lvlText w:val="%1."/>
        <w:lvlJc w:val="left"/>
        <w:pPr>
          <w:tabs>
            <w:tab w:val="left" w:pos="885"/>
          </w:tabs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91207A4">
        <w:start w:val="1"/>
        <w:numFmt w:val="lowerLetter"/>
        <w:suff w:val="nothing"/>
        <w:lvlText w:val="%2."/>
        <w:lvlJc w:val="left"/>
        <w:pPr>
          <w:tabs>
            <w:tab w:val="left" w:pos="885"/>
          </w:tabs>
          <w:ind w:left="845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C72E0CE">
        <w:start w:val="1"/>
        <w:numFmt w:val="lowerRoman"/>
        <w:lvlText w:val="%3."/>
        <w:lvlJc w:val="left"/>
        <w:pPr>
          <w:tabs>
            <w:tab w:val="left" w:pos="885"/>
          </w:tabs>
          <w:ind w:left="206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B5AB654">
        <w:start w:val="1"/>
        <w:numFmt w:val="decimal"/>
        <w:lvlText w:val="%4."/>
        <w:lvlJc w:val="left"/>
        <w:pPr>
          <w:tabs>
            <w:tab w:val="left" w:pos="885"/>
          </w:tabs>
          <w:ind w:left="27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4626ED8">
        <w:start w:val="1"/>
        <w:numFmt w:val="lowerLetter"/>
        <w:lvlText w:val="%5."/>
        <w:lvlJc w:val="left"/>
        <w:pPr>
          <w:tabs>
            <w:tab w:val="left" w:pos="885"/>
          </w:tabs>
          <w:ind w:left="349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1DCA442">
        <w:start w:val="1"/>
        <w:numFmt w:val="lowerRoman"/>
        <w:lvlText w:val="%6."/>
        <w:lvlJc w:val="left"/>
        <w:pPr>
          <w:tabs>
            <w:tab w:val="left" w:pos="885"/>
          </w:tabs>
          <w:ind w:left="422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CCE9096">
        <w:start w:val="1"/>
        <w:numFmt w:val="decimal"/>
        <w:lvlText w:val="%7."/>
        <w:lvlJc w:val="left"/>
        <w:pPr>
          <w:tabs>
            <w:tab w:val="left" w:pos="885"/>
          </w:tabs>
          <w:ind w:left="493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392C030">
        <w:start w:val="1"/>
        <w:numFmt w:val="lowerLetter"/>
        <w:lvlText w:val="%8."/>
        <w:lvlJc w:val="left"/>
        <w:pPr>
          <w:tabs>
            <w:tab w:val="left" w:pos="885"/>
          </w:tabs>
          <w:ind w:left="565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8F01BF6">
        <w:start w:val="1"/>
        <w:numFmt w:val="lowerRoman"/>
        <w:lvlText w:val="%9."/>
        <w:lvlJc w:val="left"/>
        <w:pPr>
          <w:tabs>
            <w:tab w:val="left" w:pos="885"/>
          </w:tabs>
          <w:ind w:left="638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E"/>
    <w:rsid w:val="00652BBE"/>
    <w:rsid w:val="00655999"/>
    <w:rsid w:val="00664605"/>
    <w:rsid w:val="006D398C"/>
    <w:rsid w:val="007614EB"/>
    <w:rsid w:val="00946063"/>
    <w:rsid w:val="00953BFE"/>
    <w:rsid w:val="009A4E0A"/>
    <w:rsid w:val="00AB611B"/>
    <w:rsid w:val="00C9739E"/>
    <w:rsid w:val="00CD4084"/>
    <w:rsid w:val="00D44EBF"/>
    <w:rsid w:val="00D71FEE"/>
    <w:rsid w:val="00E02635"/>
    <w:rsid w:val="00E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FF55"/>
  <w15:docId w15:val="{237CE46F-2AC3-4720-8ABB-F132300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85927-FF05-47C0-A786-F60F3CE299C4}"/>
</file>

<file path=customXml/itemProps2.xml><?xml version="1.0" encoding="utf-8"?>
<ds:datastoreItem xmlns:ds="http://schemas.openxmlformats.org/officeDocument/2006/customXml" ds:itemID="{D7A4BE14-6450-45F6-9F96-C281014E3B0D}"/>
</file>

<file path=customXml/itemProps3.xml><?xml version="1.0" encoding="utf-8"?>
<ds:datastoreItem xmlns:ds="http://schemas.openxmlformats.org/officeDocument/2006/customXml" ds:itemID="{FFB4EB95-2CBA-42AC-9321-22932F375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Mika</dc:creator>
  <cp:lastModifiedBy>Jerry Mika</cp:lastModifiedBy>
  <cp:revision>2</cp:revision>
  <dcterms:created xsi:type="dcterms:W3CDTF">2021-01-18T13:23:00Z</dcterms:created>
  <dcterms:modified xsi:type="dcterms:W3CDTF">2021-01-18T13:23:00Z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