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DE" w:rsidRPr="002505E3" w:rsidRDefault="007E0BDE" w:rsidP="002505E3">
      <w:pPr>
        <w:pStyle w:val="NormalWeb"/>
        <w:shd w:val="clear" w:color="auto" w:fill="FFFFFF"/>
        <w:jc w:val="center"/>
        <w:rPr>
          <w:rFonts w:ascii="Sylfaen" w:hAnsi="Sylfaen"/>
          <w:b/>
          <w:color w:val="000000"/>
          <w:lang w:val="en-GB"/>
        </w:rPr>
      </w:pPr>
      <w:r w:rsidRPr="002505E3">
        <w:rPr>
          <w:rFonts w:ascii="Sylfaen" w:hAnsi="Sylfaen"/>
          <w:b/>
          <w:color w:val="000000"/>
          <w:lang w:val="en-GB"/>
        </w:rPr>
        <w:t xml:space="preserve">Statement by </w:t>
      </w:r>
      <w:r w:rsidR="002505E3">
        <w:rPr>
          <w:rFonts w:ascii="Sylfaen" w:hAnsi="Sylfaen"/>
          <w:b/>
          <w:color w:val="000000"/>
          <w:lang w:val="en-GB"/>
        </w:rPr>
        <w:t xml:space="preserve">Ms. </w:t>
      </w:r>
      <w:r w:rsidRPr="002505E3">
        <w:rPr>
          <w:rFonts w:ascii="Sylfaen" w:hAnsi="Sylfaen"/>
          <w:b/>
          <w:color w:val="000000"/>
          <w:lang w:val="en-GB"/>
        </w:rPr>
        <w:t xml:space="preserve">Nino </w:t>
      </w:r>
      <w:proofErr w:type="spellStart"/>
      <w:r w:rsidRPr="002505E3">
        <w:rPr>
          <w:rFonts w:ascii="Sylfaen" w:hAnsi="Sylfaen"/>
          <w:b/>
          <w:color w:val="000000"/>
          <w:lang w:val="en-GB"/>
        </w:rPr>
        <w:t>Tsatsiashvili</w:t>
      </w:r>
      <w:proofErr w:type="spellEnd"/>
      <w:r w:rsidRPr="002505E3">
        <w:rPr>
          <w:rFonts w:ascii="Sylfaen" w:hAnsi="Sylfaen"/>
          <w:b/>
          <w:color w:val="000000"/>
          <w:lang w:val="en-GB"/>
        </w:rPr>
        <w:t>,</w:t>
      </w:r>
    </w:p>
    <w:p w:rsidR="007E0BDE" w:rsidRPr="002505E3" w:rsidRDefault="007E0BDE" w:rsidP="002505E3">
      <w:pPr>
        <w:pStyle w:val="NormalWeb"/>
        <w:shd w:val="clear" w:color="auto" w:fill="FFFFFF"/>
        <w:jc w:val="center"/>
        <w:rPr>
          <w:rFonts w:ascii="Sylfaen" w:hAnsi="Sylfaen"/>
          <w:b/>
          <w:color w:val="000000"/>
          <w:lang w:val="en-GB"/>
        </w:rPr>
      </w:pPr>
      <w:r w:rsidRPr="002505E3">
        <w:rPr>
          <w:rFonts w:ascii="Sylfaen" w:hAnsi="Sylfaen"/>
          <w:b/>
          <w:color w:val="000000"/>
          <w:lang w:val="en-GB"/>
        </w:rPr>
        <w:t>Deputy Minister of Internal Affairs of Georgia</w:t>
      </w:r>
    </w:p>
    <w:p w:rsidR="009F190E" w:rsidRPr="002505E3" w:rsidRDefault="007E0BDE" w:rsidP="002505E3">
      <w:pPr>
        <w:pStyle w:val="NormalWeb"/>
        <w:shd w:val="clear" w:color="auto" w:fill="FFFFFF"/>
        <w:jc w:val="center"/>
        <w:rPr>
          <w:rFonts w:ascii="Sylfaen" w:hAnsi="Sylfaen"/>
          <w:b/>
          <w:color w:val="000000"/>
          <w:lang w:val="en-GB"/>
        </w:rPr>
      </w:pPr>
      <w:r w:rsidRPr="002505E3">
        <w:rPr>
          <w:rFonts w:ascii="Sylfaen" w:hAnsi="Sylfaen"/>
          <w:b/>
          <w:color w:val="000000"/>
          <w:lang w:val="en-GB"/>
        </w:rPr>
        <w:t>Thirty-seventh session of the Universal Periodic Review</w:t>
      </w:r>
      <w:bookmarkStart w:id="0" w:name="_GoBack"/>
      <w:bookmarkEnd w:id="0"/>
    </w:p>
    <w:p w:rsidR="007E0BDE" w:rsidRPr="002505E3" w:rsidRDefault="007E0BDE" w:rsidP="002505E3">
      <w:pPr>
        <w:pStyle w:val="NormalWeb"/>
        <w:shd w:val="clear" w:color="auto" w:fill="FFFFFF"/>
        <w:jc w:val="center"/>
        <w:rPr>
          <w:rFonts w:ascii="Sylfaen" w:hAnsi="Sylfaen"/>
          <w:b/>
          <w:color w:val="000000"/>
          <w:lang w:val="en-GB"/>
        </w:rPr>
      </w:pPr>
      <w:r w:rsidRPr="002505E3">
        <w:rPr>
          <w:rFonts w:ascii="Sylfaen" w:hAnsi="Sylfaen"/>
          <w:b/>
          <w:color w:val="000000"/>
          <w:lang w:val="en-GB"/>
        </w:rPr>
        <w:t>26 January 2021</w:t>
      </w:r>
    </w:p>
    <w:p w:rsidR="007E0BDE" w:rsidRPr="007E0BDE" w:rsidRDefault="007E0BDE" w:rsidP="007E0BDE">
      <w:pPr>
        <w:pStyle w:val="NormalWeb"/>
        <w:shd w:val="clear" w:color="auto" w:fill="FFFFFF"/>
        <w:rPr>
          <w:rFonts w:ascii="Sylfaen" w:hAnsi="Sylfaen"/>
          <w:color w:val="000000"/>
          <w:lang w:val="en-GB"/>
        </w:rPr>
      </w:pPr>
    </w:p>
    <w:p w:rsidR="009B0716" w:rsidRPr="007E0BDE" w:rsidRDefault="009B0716" w:rsidP="002505E3">
      <w:pPr>
        <w:pStyle w:val="ListParagraph"/>
        <w:jc w:val="both"/>
        <w:rPr>
          <w:rFonts w:ascii="Sylfaen" w:hAnsi="Sylfaen"/>
          <w:szCs w:val="24"/>
          <w:lang w:val="en-US"/>
        </w:rPr>
      </w:pPr>
      <w:r w:rsidRPr="007E0BDE">
        <w:rPr>
          <w:rFonts w:ascii="Sylfaen" w:hAnsi="Sylfaen"/>
          <w:szCs w:val="24"/>
        </w:rPr>
        <w:t>Ladies and Gentleman</w:t>
      </w:r>
      <w:r w:rsidR="00E31355" w:rsidRPr="007E0BDE">
        <w:rPr>
          <w:rFonts w:ascii="Sylfaen" w:hAnsi="Sylfaen"/>
          <w:szCs w:val="24"/>
          <w:lang w:val="ka-GE"/>
        </w:rPr>
        <w:t xml:space="preserve">, </w:t>
      </w:r>
      <w:r w:rsidR="00E31355" w:rsidRPr="007E0BDE">
        <w:rPr>
          <w:rFonts w:ascii="Sylfaen" w:hAnsi="Sylfaen"/>
          <w:szCs w:val="24"/>
        </w:rPr>
        <w:t>it</w:t>
      </w:r>
      <w:r w:rsidRPr="007E0BDE">
        <w:rPr>
          <w:rFonts w:ascii="Sylfaen" w:hAnsi="Sylfaen"/>
          <w:szCs w:val="24"/>
        </w:rPr>
        <w:t xml:space="preserve"> is my </w:t>
      </w:r>
      <w:r w:rsidR="00333796" w:rsidRPr="007E0BDE">
        <w:rPr>
          <w:rFonts w:ascii="Sylfaen" w:hAnsi="Sylfaen"/>
          <w:szCs w:val="24"/>
        </w:rPr>
        <w:t>honour</w:t>
      </w:r>
      <w:r w:rsidRPr="007E0BDE">
        <w:rPr>
          <w:rFonts w:ascii="Sylfaen" w:hAnsi="Sylfaen"/>
          <w:szCs w:val="24"/>
        </w:rPr>
        <w:t xml:space="preserve"> to be part of this important </w:t>
      </w:r>
      <w:r w:rsidR="00250D29" w:rsidRPr="007E0BDE">
        <w:rPr>
          <w:rFonts w:ascii="Sylfaen" w:hAnsi="Sylfaen"/>
          <w:szCs w:val="24"/>
        </w:rPr>
        <w:t xml:space="preserve">dialogue and have a possibility to </w:t>
      </w:r>
      <w:r w:rsidR="00333796" w:rsidRPr="007E0BDE">
        <w:rPr>
          <w:rFonts w:ascii="Sylfaen" w:hAnsi="Sylfaen"/>
          <w:szCs w:val="24"/>
        </w:rPr>
        <w:t xml:space="preserve">address your </w:t>
      </w:r>
      <w:r w:rsidRPr="007E0BDE">
        <w:rPr>
          <w:rFonts w:ascii="Sylfaen" w:hAnsi="Sylfaen"/>
          <w:szCs w:val="24"/>
        </w:rPr>
        <w:t xml:space="preserve">advance questions. </w:t>
      </w:r>
    </w:p>
    <w:p w:rsidR="00E524A3" w:rsidRDefault="00220BDC" w:rsidP="002505E3">
      <w:pPr>
        <w:pStyle w:val="ListParagraph"/>
        <w:jc w:val="both"/>
        <w:rPr>
          <w:rFonts w:ascii="Sylfaen" w:hAnsi="Sylfaen"/>
          <w:szCs w:val="24"/>
        </w:rPr>
      </w:pPr>
      <w:r w:rsidRPr="007E0BDE">
        <w:rPr>
          <w:rFonts w:ascii="Sylfaen" w:hAnsi="Sylfaen"/>
          <w:szCs w:val="24"/>
        </w:rPr>
        <w:t xml:space="preserve">Human rights protection </w:t>
      </w:r>
      <w:r w:rsidRPr="007E0BDE">
        <w:rPr>
          <w:rFonts w:ascii="Sylfaen" w:hAnsi="Sylfaen"/>
          <w:szCs w:val="24"/>
          <w:lang w:val="en-US"/>
        </w:rPr>
        <w:t>is</w:t>
      </w:r>
      <w:r w:rsidRPr="007E0BDE">
        <w:rPr>
          <w:rFonts w:ascii="Sylfaen" w:hAnsi="Sylfaen"/>
          <w:szCs w:val="24"/>
        </w:rPr>
        <w:t xml:space="preserve"> ultimate goal for the Government. Major steps </w:t>
      </w:r>
      <w:proofErr w:type="gramStart"/>
      <w:r w:rsidR="00C6515F" w:rsidRPr="007E0BDE">
        <w:rPr>
          <w:rFonts w:ascii="Sylfaen" w:hAnsi="Sylfaen"/>
          <w:szCs w:val="24"/>
        </w:rPr>
        <w:t xml:space="preserve">were </w:t>
      </w:r>
      <w:proofErr w:type="spellStart"/>
      <w:r w:rsidR="00C6515F" w:rsidRPr="007E0BDE">
        <w:rPr>
          <w:rFonts w:ascii="Sylfaen" w:hAnsi="Sylfaen"/>
          <w:szCs w:val="24"/>
          <w:lang w:val="ka-GE"/>
        </w:rPr>
        <w:t>made</w:t>
      </w:r>
      <w:proofErr w:type="spellEnd"/>
      <w:proofErr w:type="gramEnd"/>
      <w:r w:rsidRPr="007E0BDE">
        <w:rPr>
          <w:rFonts w:ascii="Sylfaen" w:hAnsi="Sylfaen"/>
          <w:szCs w:val="24"/>
        </w:rPr>
        <w:t xml:space="preserve"> in this direction, and let me bring to your attention the work, that the Ministry of </w:t>
      </w:r>
      <w:r w:rsidR="00BC5EA9" w:rsidRPr="007E0BDE">
        <w:rPr>
          <w:rFonts w:ascii="Sylfaen" w:hAnsi="Sylfaen"/>
          <w:szCs w:val="24"/>
        </w:rPr>
        <w:t>Internal Affairs has undertaken.</w:t>
      </w:r>
    </w:p>
    <w:p w:rsidR="002505E3" w:rsidRPr="007E0BDE" w:rsidRDefault="002505E3" w:rsidP="002505E3">
      <w:pPr>
        <w:pStyle w:val="ListParagraph"/>
        <w:jc w:val="both"/>
        <w:rPr>
          <w:rFonts w:ascii="Sylfaen" w:hAnsi="Sylfaen"/>
          <w:szCs w:val="24"/>
        </w:rPr>
      </w:pPr>
    </w:p>
    <w:p w:rsidR="00DE1016" w:rsidRPr="007E0BDE" w:rsidRDefault="009B0716" w:rsidP="00BC5EA9">
      <w:pPr>
        <w:pStyle w:val="ListParagraph"/>
        <w:pBdr>
          <w:bottom w:val="single" w:sz="4" w:space="1" w:color="auto"/>
        </w:pBdr>
        <w:jc w:val="both"/>
        <w:rPr>
          <w:rFonts w:ascii="Sylfaen" w:hAnsi="Sylfaen"/>
          <w:szCs w:val="24"/>
        </w:rPr>
      </w:pPr>
      <w:r w:rsidRPr="007E0BDE">
        <w:rPr>
          <w:rFonts w:ascii="Sylfaen" w:hAnsi="Sylfaen"/>
          <w:szCs w:val="24"/>
        </w:rPr>
        <w:t>HRPD</w:t>
      </w:r>
    </w:p>
    <w:p w:rsidR="00DE1016" w:rsidRPr="007E0BDE" w:rsidRDefault="00DE1016" w:rsidP="002505E3">
      <w:pPr>
        <w:pStyle w:val="ListParagraph"/>
        <w:widowControl/>
        <w:spacing w:before="120" w:after="120"/>
        <w:contextualSpacing w:val="0"/>
        <w:jc w:val="both"/>
        <w:rPr>
          <w:rFonts w:ascii="Sylfaen" w:hAnsi="Sylfaen"/>
          <w:szCs w:val="24"/>
          <w:highlight w:val="yellow"/>
        </w:rPr>
      </w:pPr>
      <w:r w:rsidRPr="007E0BDE">
        <w:rPr>
          <w:rFonts w:ascii="Sylfaen" w:hAnsi="Sylfaen"/>
          <w:szCs w:val="24"/>
        </w:rPr>
        <w:t xml:space="preserve">We all </w:t>
      </w:r>
      <w:proofErr w:type="gramStart"/>
      <w:r w:rsidRPr="007E0BDE">
        <w:rPr>
          <w:rFonts w:ascii="Sylfaen" w:hAnsi="Sylfaen"/>
          <w:szCs w:val="24"/>
        </w:rPr>
        <w:t>understand</w:t>
      </w:r>
      <w:r w:rsidR="0011213D" w:rsidRPr="007E0BDE">
        <w:rPr>
          <w:rFonts w:ascii="Sylfaen" w:hAnsi="Sylfaen"/>
          <w:szCs w:val="24"/>
        </w:rPr>
        <w:t>,</w:t>
      </w:r>
      <w:proofErr w:type="gramEnd"/>
      <w:r w:rsidRPr="007E0BDE">
        <w:rPr>
          <w:rFonts w:ascii="Sylfaen" w:hAnsi="Sylfaen"/>
          <w:szCs w:val="24"/>
        </w:rPr>
        <w:t xml:space="preserve"> that there will be no success in reforms or developments without the protection of human rights. Therefore, we have started the implementation of our latest reforms’ agenda </w:t>
      </w:r>
      <w:r w:rsidR="0011213D" w:rsidRPr="007E0BDE">
        <w:rPr>
          <w:rFonts w:ascii="Sylfaen" w:hAnsi="Sylfaen"/>
          <w:szCs w:val="24"/>
        </w:rPr>
        <w:t>- so-called “Systemic Upgrade</w:t>
      </w:r>
      <w:r w:rsidR="00874C17" w:rsidRPr="007E0BDE">
        <w:rPr>
          <w:rFonts w:ascii="Sylfaen" w:hAnsi="Sylfaen"/>
          <w:szCs w:val="24"/>
        </w:rPr>
        <w:t>” with</w:t>
      </w:r>
      <w:r w:rsidRPr="007E0BDE">
        <w:rPr>
          <w:rFonts w:ascii="Sylfaen" w:hAnsi="Sylfaen"/>
          <w:szCs w:val="24"/>
        </w:rPr>
        <w:t xml:space="preserve"> the creation of Human Rights Protection Department back in 2018. </w:t>
      </w:r>
    </w:p>
    <w:p w:rsidR="00DE1016" w:rsidRPr="007E0BDE" w:rsidRDefault="00DE1016" w:rsidP="002505E3">
      <w:pPr>
        <w:pStyle w:val="ListParagraph"/>
        <w:widowControl/>
        <w:spacing w:before="120" w:after="120"/>
        <w:contextualSpacing w:val="0"/>
        <w:jc w:val="both"/>
        <w:rPr>
          <w:rFonts w:ascii="Sylfaen" w:hAnsi="Sylfaen"/>
          <w:szCs w:val="24"/>
        </w:rPr>
      </w:pPr>
      <w:r w:rsidRPr="007E0BDE">
        <w:rPr>
          <w:rFonts w:ascii="Sylfaen" w:hAnsi="Sylfaen"/>
          <w:szCs w:val="24"/>
        </w:rPr>
        <w:t>The main aim of this department is to introduce completely new standards for human rights</w:t>
      </w:r>
      <w:r w:rsidR="000424C1" w:rsidRPr="007E0BDE">
        <w:rPr>
          <w:rFonts w:ascii="Sylfaen" w:hAnsi="Sylfaen"/>
          <w:szCs w:val="24"/>
        </w:rPr>
        <w:t xml:space="preserve"> p</w:t>
      </w:r>
      <w:r w:rsidR="00BC5EA9" w:rsidRPr="007E0BDE">
        <w:rPr>
          <w:rFonts w:ascii="Sylfaen" w:hAnsi="Sylfaen"/>
          <w:szCs w:val="24"/>
        </w:rPr>
        <w:t>rotection within the police and</w:t>
      </w:r>
      <w:r w:rsidRPr="007E0BDE">
        <w:rPr>
          <w:rFonts w:ascii="Sylfaen" w:hAnsi="Sylfaen"/>
          <w:szCs w:val="24"/>
        </w:rPr>
        <w:t xml:space="preserve"> beyond, </w:t>
      </w:r>
      <w:proofErr w:type="gramStart"/>
      <w:r w:rsidRPr="007E0BDE">
        <w:rPr>
          <w:rFonts w:ascii="Sylfaen" w:hAnsi="Sylfaen"/>
          <w:szCs w:val="24"/>
        </w:rPr>
        <w:t>and also</w:t>
      </w:r>
      <w:proofErr w:type="gramEnd"/>
      <w:r w:rsidRPr="007E0BDE">
        <w:rPr>
          <w:rFonts w:ascii="Sylfaen" w:hAnsi="Sylfaen"/>
          <w:szCs w:val="24"/>
        </w:rPr>
        <w:t xml:space="preserve"> address major shortcomings that were identified over the years by local and international organizations.</w:t>
      </w:r>
    </w:p>
    <w:p w:rsidR="000424C1" w:rsidRPr="007E0BDE" w:rsidRDefault="00DE1016" w:rsidP="002505E3">
      <w:pPr>
        <w:pStyle w:val="ListParagraph"/>
        <w:widowControl/>
        <w:spacing w:before="120" w:after="120"/>
        <w:contextualSpacing w:val="0"/>
        <w:jc w:val="both"/>
        <w:rPr>
          <w:rFonts w:ascii="Sylfaen" w:hAnsi="Sylfaen"/>
          <w:szCs w:val="24"/>
        </w:rPr>
      </w:pPr>
      <w:r w:rsidRPr="007E0BDE">
        <w:rPr>
          <w:rFonts w:ascii="Sylfaen" w:hAnsi="Sylfaen"/>
          <w:szCs w:val="24"/>
        </w:rPr>
        <w:t>Department</w:t>
      </w:r>
      <w:r w:rsidRPr="007E0BDE" w:rsidDel="00BE6D4C">
        <w:rPr>
          <w:rFonts w:ascii="Sylfaen" w:hAnsi="Sylfaen"/>
          <w:szCs w:val="24"/>
        </w:rPr>
        <w:t xml:space="preserve"> </w:t>
      </w:r>
      <w:r w:rsidRPr="007E0BDE">
        <w:rPr>
          <w:rFonts w:ascii="Sylfaen" w:hAnsi="Sylfaen"/>
          <w:szCs w:val="24"/>
        </w:rPr>
        <w:t xml:space="preserve">has </w:t>
      </w:r>
      <w:r w:rsidR="00B8190A" w:rsidRPr="007E0BDE">
        <w:rPr>
          <w:rFonts w:ascii="Sylfaen" w:hAnsi="Sylfaen"/>
          <w:szCs w:val="24"/>
        </w:rPr>
        <w:t xml:space="preserve">a </w:t>
      </w:r>
      <w:r w:rsidRPr="007E0BDE">
        <w:rPr>
          <w:rFonts w:ascii="Sylfaen" w:hAnsi="Sylfaen"/>
          <w:szCs w:val="24"/>
        </w:rPr>
        <w:t>very specific task - to provide timely and effective response</w:t>
      </w:r>
      <w:r w:rsidR="00BC5EA9" w:rsidRPr="007E0BDE">
        <w:rPr>
          <w:rFonts w:ascii="Sylfaen" w:hAnsi="Sylfaen"/>
          <w:szCs w:val="24"/>
        </w:rPr>
        <w:t xml:space="preserve"> among others </w:t>
      </w:r>
      <w:r w:rsidRPr="007E0BDE">
        <w:rPr>
          <w:rFonts w:ascii="Sylfaen" w:hAnsi="Sylfaen"/>
          <w:szCs w:val="24"/>
        </w:rPr>
        <w:t xml:space="preserve">to crimes, </w:t>
      </w:r>
      <w:r w:rsidR="000424C1" w:rsidRPr="007E0BDE">
        <w:rPr>
          <w:rFonts w:ascii="Sylfaen" w:hAnsi="Sylfaen"/>
          <w:szCs w:val="24"/>
        </w:rPr>
        <w:t>like</w:t>
      </w:r>
      <w:r w:rsidRPr="007E0BDE">
        <w:rPr>
          <w:rFonts w:ascii="Sylfaen" w:hAnsi="Sylfaen"/>
          <w:szCs w:val="24"/>
        </w:rPr>
        <w:t xml:space="preserve"> domestic viol</w:t>
      </w:r>
      <w:r w:rsidR="00250D29" w:rsidRPr="007E0BDE">
        <w:rPr>
          <w:rFonts w:ascii="Sylfaen" w:hAnsi="Sylfaen"/>
          <w:szCs w:val="24"/>
        </w:rPr>
        <w:t xml:space="preserve">ence, </w:t>
      </w:r>
      <w:r w:rsidR="00BC5EA9" w:rsidRPr="007E0BDE">
        <w:rPr>
          <w:rFonts w:ascii="Sylfaen" w:hAnsi="Sylfaen"/>
          <w:szCs w:val="24"/>
        </w:rPr>
        <w:t>violence against women and hate crimes.</w:t>
      </w:r>
    </w:p>
    <w:p w:rsidR="00DE1016" w:rsidRPr="007E0BDE" w:rsidRDefault="00BC5EA9" w:rsidP="002505E3">
      <w:pPr>
        <w:pStyle w:val="ListParagraph"/>
        <w:widowControl/>
        <w:spacing w:before="120" w:after="120"/>
        <w:contextualSpacing w:val="0"/>
        <w:jc w:val="both"/>
        <w:rPr>
          <w:rFonts w:ascii="Sylfaen" w:hAnsi="Sylfaen"/>
          <w:szCs w:val="24"/>
        </w:rPr>
      </w:pPr>
      <w:r w:rsidRPr="007E0BDE">
        <w:rPr>
          <w:rFonts w:ascii="Sylfaen" w:hAnsi="Sylfaen"/>
          <w:szCs w:val="24"/>
        </w:rPr>
        <w:t>D</w:t>
      </w:r>
      <w:r w:rsidR="000424C1" w:rsidRPr="007E0BDE">
        <w:rPr>
          <w:rFonts w:ascii="Sylfaen" w:hAnsi="Sylfaen"/>
          <w:szCs w:val="24"/>
        </w:rPr>
        <w:t>epartment monitors the process of investigation of the abovementioned crimes</w:t>
      </w:r>
      <w:r w:rsidR="00C32DB1" w:rsidRPr="007E0BDE">
        <w:rPr>
          <w:rFonts w:ascii="Sylfaen" w:hAnsi="Sylfaen"/>
          <w:szCs w:val="24"/>
        </w:rPr>
        <w:t xml:space="preserve">, develops </w:t>
      </w:r>
      <w:r w:rsidR="000424C1" w:rsidRPr="007E0BDE">
        <w:rPr>
          <w:rFonts w:ascii="Sylfaen" w:hAnsi="Sylfaen"/>
          <w:szCs w:val="24"/>
        </w:rPr>
        <w:t>recommendations and closely cooperates with non-governmental organizations.</w:t>
      </w:r>
    </w:p>
    <w:p w:rsidR="00DE1016" w:rsidRPr="007E0BDE" w:rsidRDefault="00DE1016" w:rsidP="002505E3">
      <w:pPr>
        <w:pStyle w:val="ListParagraph"/>
        <w:widowControl/>
        <w:spacing w:before="120" w:after="120"/>
        <w:contextualSpacing w:val="0"/>
        <w:jc w:val="both"/>
        <w:rPr>
          <w:rFonts w:ascii="Sylfaen" w:hAnsi="Sylfaen"/>
          <w:szCs w:val="24"/>
        </w:rPr>
      </w:pPr>
      <w:r w:rsidRPr="007E0BDE">
        <w:rPr>
          <w:rFonts w:ascii="Sylfaen" w:hAnsi="Sylfaen"/>
          <w:szCs w:val="24"/>
        </w:rPr>
        <w:t xml:space="preserve">With this department, </w:t>
      </w:r>
      <w:r w:rsidR="005471A3" w:rsidRPr="007E0BDE">
        <w:rPr>
          <w:rFonts w:ascii="Sylfaen" w:hAnsi="Sylfaen"/>
          <w:szCs w:val="24"/>
        </w:rPr>
        <w:t xml:space="preserve">MIA </w:t>
      </w:r>
      <w:r w:rsidRPr="007E0BDE">
        <w:rPr>
          <w:rFonts w:ascii="Sylfaen" w:hAnsi="Sylfaen"/>
          <w:szCs w:val="24"/>
        </w:rPr>
        <w:t>has started changing the attitudes of the police</w:t>
      </w:r>
      <w:r w:rsidR="00B8190A" w:rsidRPr="007E0BDE">
        <w:rPr>
          <w:rFonts w:ascii="Sylfaen" w:hAnsi="Sylfaen"/>
          <w:szCs w:val="24"/>
        </w:rPr>
        <w:t xml:space="preserve"> officers towards </w:t>
      </w:r>
      <w:r w:rsidRPr="007E0BDE">
        <w:rPr>
          <w:rFonts w:ascii="Sylfaen" w:hAnsi="Sylfaen"/>
          <w:szCs w:val="24"/>
        </w:rPr>
        <w:t xml:space="preserve">sensitive groups and specific crimes. </w:t>
      </w:r>
    </w:p>
    <w:p w:rsidR="00DE1016" w:rsidRPr="007E0BDE" w:rsidRDefault="00DE1016" w:rsidP="002505E3">
      <w:pPr>
        <w:pStyle w:val="ListParagraph"/>
        <w:widowControl/>
        <w:spacing w:before="120" w:after="120"/>
        <w:contextualSpacing w:val="0"/>
        <w:jc w:val="both"/>
        <w:rPr>
          <w:rFonts w:ascii="Sylfaen" w:hAnsi="Sylfaen"/>
          <w:szCs w:val="24"/>
        </w:rPr>
      </w:pPr>
      <w:proofErr w:type="gramStart"/>
      <w:r w:rsidRPr="007E0BDE">
        <w:rPr>
          <w:rFonts w:ascii="Sylfaen" w:hAnsi="Sylfaen"/>
          <w:szCs w:val="24"/>
        </w:rPr>
        <w:t>As a result</w:t>
      </w:r>
      <w:proofErr w:type="gramEnd"/>
      <w:r w:rsidRPr="007E0BDE">
        <w:rPr>
          <w:rFonts w:ascii="Sylfaen" w:hAnsi="Sylfaen"/>
          <w:szCs w:val="24"/>
        </w:rPr>
        <w:t xml:space="preserve"> of this policy, today, police officers are much more effective in response to each fact of </w:t>
      </w:r>
      <w:r w:rsidR="005471A3" w:rsidRPr="007E0BDE">
        <w:rPr>
          <w:rFonts w:ascii="Sylfaen" w:hAnsi="Sylfaen"/>
          <w:szCs w:val="24"/>
        </w:rPr>
        <w:t>violence compared</w:t>
      </w:r>
      <w:r w:rsidRPr="007E0BDE">
        <w:rPr>
          <w:rFonts w:ascii="Sylfaen" w:hAnsi="Sylfaen"/>
          <w:szCs w:val="24"/>
        </w:rPr>
        <w:t xml:space="preserve"> to the previous years. </w:t>
      </w:r>
    </w:p>
    <w:p w:rsidR="005471A3" w:rsidRPr="007E0BDE" w:rsidRDefault="00C82B9C" w:rsidP="002505E3">
      <w:pPr>
        <w:pStyle w:val="ListParagraph"/>
        <w:widowControl/>
        <w:spacing w:before="120" w:after="120"/>
        <w:contextualSpacing w:val="0"/>
        <w:jc w:val="both"/>
        <w:rPr>
          <w:rFonts w:ascii="Sylfaen" w:hAnsi="Sylfaen"/>
          <w:szCs w:val="24"/>
        </w:rPr>
      </w:pPr>
      <w:r w:rsidRPr="007E0BDE">
        <w:rPr>
          <w:rFonts w:ascii="Sylfaen" w:hAnsi="Sylfaen"/>
          <w:szCs w:val="24"/>
        </w:rPr>
        <w:t>T</w:t>
      </w:r>
      <w:r w:rsidR="00DE1016" w:rsidRPr="007E0BDE">
        <w:rPr>
          <w:rFonts w:ascii="Sylfaen" w:hAnsi="Sylfaen"/>
          <w:szCs w:val="24"/>
        </w:rPr>
        <w:t xml:space="preserve">here are much </w:t>
      </w:r>
      <w:r w:rsidR="00DB5B35" w:rsidRPr="007E0BDE">
        <w:rPr>
          <w:rFonts w:ascii="Sylfaen" w:hAnsi="Sylfaen"/>
          <w:szCs w:val="24"/>
        </w:rPr>
        <w:t>less cases</w:t>
      </w:r>
      <w:r w:rsidR="00DE1016" w:rsidRPr="007E0BDE">
        <w:rPr>
          <w:rFonts w:ascii="Sylfaen" w:hAnsi="Sylfaen"/>
          <w:szCs w:val="24"/>
        </w:rPr>
        <w:t xml:space="preserve"> that involve</w:t>
      </w:r>
      <w:r w:rsidR="00DB5B35" w:rsidRPr="007E0BDE">
        <w:rPr>
          <w:rFonts w:ascii="Sylfaen" w:hAnsi="Sylfaen"/>
          <w:szCs w:val="24"/>
        </w:rPr>
        <w:t xml:space="preserve"> </w:t>
      </w:r>
      <w:r w:rsidR="00DE1016" w:rsidRPr="007E0BDE">
        <w:rPr>
          <w:rFonts w:ascii="Sylfaen" w:hAnsi="Sylfaen"/>
          <w:szCs w:val="24"/>
        </w:rPr>
        <w:t>discriminatory motive expressed by the law enforcement officers, cases of inappropriate responses by police have been minimized, perpetrators are mostly criminally charged in a timely manner.</w:t>
      </w:r>
    </w:p>
    <w:p w:rsidR="00220BDC" w:rsidRPr="007E0BDE" w:rsidRDefault="00220BDC" w:rsidP="002505E3">
      <w:pPr>
        <w:pStyle w:val="ListParagraph"/>
        <w:widowControl/>
        <w:spacing w:before="120" w:after="120"/>
        <w:contextualSpacing w:val="0"/>
        <w:jc w:val="both"/>
        <w:rPr>
          <w:rFonts w:ascii="Sylfaen" w:hAnsi="Sylfaen"/>
          <w:szCs w:val="24"/>
        </w:rPr>
      </w:pPr>
      <w:r w:rsidRPr="007E0BDE">
        <w:rPr>
          <w:rFonts w:ascii="Sylfaen" w:hAnsi="Sylfaen"/>
          <w:szCs w:val="24"/>
        </w:rPr>
        <w:t>Let me mention</w:t>
      </w:r>
      <w:r w:rsidR="00B8190A" w:rsidRPr="007E0BDE">
        <w:rPr>
          <w:rFonts w:ascii="Sylfaen" w:hAnsi="Sylfaen"/>
          <w:szCs w:val="24"/>
        </w:rPr>
        <w:t>,</w:t>
      </w:r>
      <w:r w:rsidRPr="007E0BDE">
        <w:rPr>
          <w:rFonts w:ascii="Sylfaen" w:hAnsi="Sylfaen"/>
          <w:szCs w:val="24"/>
        </w:rPr>
        <w:t xml:space="preserve"> some important steps undertaken in fighting </w:t>
      </w:r>
      <w:r w:rsidR="00333796" w:rsidRPr="007E0BDE">
        <w:rPr>
          <w:rFonts w:ascii="Sylfaen" w:hAnsi="Sylfaen"/>
          <w:szCs w:val="24"/>
        </w:rPr>
        <w:t>d</w:t>
      </w:r>
      <w:r w:rsidRPr="007E0BDE">
        <w:rPr>
          <w:rFonts w:ascii="Sylfaen" w:hAnsi="Sylfaen"/>
          <w:szCs w:val="24"/>
        </w:rPr>
        <w:t xml:space="preserve">omestic </w:t>
      </w:r>
      <w:r w:rsidR="00333796" w:rsidRPr="007E0BDE">
        <w:rPr>
          <w:rFonts w:ascii="Sylfaen" w:hAnsi="Sylfaen"/>
          <w:szCs w:val="24"/>
        </w:rPr>
        <w:t>v</w:t>
      </w:r>
      <w:r w:rsidR="00C47295" w:rsidRPr="007E0BDE">
        <w:rPr>
          <w:rFonts w:ascii="Sylfaen" w:hAnsi="Sylfaen"/>
          <w:szCs w:val="24"/>
        </w:rPr>
        <w:t>iolence</w:t>
      </w:r>
      <w:r w:rsidRPr="007E0BDE">
        <w:rPr>
          <w:rFonts w:ascii="Sylfaen" w:hAnsi="Sylfaen"/>
          <w:szCs w:val="24"/>
        </w:rPr>
        <w:t xml:space="preserve"> and hate crime: </w:t>
      </w:r>
    </w:p>
    <w:p w:rsidR="00DE1016" w:rsidRPr="007E0BDE" w:rsidRDefault="00DE1016" w:rsidP="00870A06">
      <w:pPr>
        <w:spacing w:before="120" w:after="120"/>
        <w:ind w:hanging="18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7E0BDE">
        <w:rPr>
          <w:rFonts w:ascii="Sylfaen" w:hAnsi="Sylfaen" w:cs="Times New Roman"/>
          <w:sz w:val="24"/>
          <w:szCs w:val="24"/>
        </w:rPr>
        <w:t>-</w:t>
      </w:r>
      <w:r w:rsidR="00DB5B35" w:rsidRPr="007E0BDE">
        <w:rPr>
          <w:rFonts w:ascii="Sylfaen" w:hAnsi="Sylfaen" w:cs="Times New Roman"/>
          <w:sz w:val="24"/>
          <w:szCs w:val="24"/>
        </w:rPr>
        <w:t xml:space="preserve"> </w:t>
      </w:r>
      <w:r w:rsidRPr="007E0BDE">
        <w:rPr>
          <w:rFonts w:ascii="Sylfaen" w:hAnsi="Sylfaen" w:cs="Times New Roman"/>
          <w:sz w:val="24"/>
          <w:szCs w:val="24"/>
        </w:rPr>
        <w:t>Establishment of Witness and Victim Coordinator Service</w:t>
      </w:r>
      <w:r w:rsidR="000424C1" w:rsidRPr="007E0BDE">
        <w:rPr>
          <w:rFonts w:ascii="Sylfaen" w:hAnsi="Sylfaen" w:cs="Times New Roman"/>
          <w:sz w:val="24"/>
          <w:szCs w:val="24"/>
        </w:rPr>
        <w:t xml:space="preserve">, </w:t>
      </w:r>
      <w:r w:rsidR="00B8190A" w:rsidRPr="007E0BDE">
        <w:rPr>
          <w:rFonts w:ascii="Sylfaen" w:hAnsi="Sylfaen" w:cs="Times New Roman"/>
          <w:sz w:val="24"/>
          <w:szCs w:val="24"/>
        </w:rPr>
        <w:t>that</w:t>
      </w:r>
      <w:r w:rsidRPr="007E0BDE">
        <w:rPr>
          <w:rFonts w:ascii="Sylfaen" w:hAnsi="Sylfaen" w:cs="Times New Roman"/>
          <w:sz w:val="24"/>
          <w:szCs w:val="24"/>
        </w:rPr>
        <w:t xml:space="preserve"> support</w:t>
      </w:r>
      <w:r w:rsidR="00B8190A" w:rsidRPr="007E0BDE">
        <w:rPr>
          <w:rFonts w:ascii="Sylfaen" w:hAnsi="Sylfaen" w:cs="Times New Roman"/>
          <w:sz w:val="24"/>
          <w:szCs w:val="24"/>
        </w:rPr>
        <w:t>s</w:t>
      </w:r>
      <w:r w:rsidRPr="007E0BDE">
        <w:rPr>
          <w:rFonts w:ascii="Sylfaen" w:hAnsi="Sylfaen" w:cs="Times New Roman"/>
          <w:sz w:val="24"/>
          <w:szCs w:val="24"/>
        </w:rPr>
        <w:t xml:space="preserve"> witness and victim in the process of investigation</w:t>
      </w:r>
      <w:r w:rsidR="00333796" w:rsidRPr="007E0BDE">
        <w:rPr>
          <w:rFonts w:ascii="Sylfaen" w:hAnsi="Sylfaen" w:cs="Times New Roman"/>
          <w:sz w:val="24"/>
          <w:szCs w:val="24"/>
        </w:rPr>
        <w:t xml:space="preserve">, </w:t>
      </w:r>
      <w:r w:rsidR="00C82B9C" w:rsidRPr="007E0BDE">
        <w:rPr>
          <w:rFonts w:ascii="Sylfaen" w:hAnsi="Sylfaen" w:cs="Times New Roman"/>
          <w:sz w:val="24"/>
          <w:szCs w:val="24"/>
        </w:rPr>
        <w:t xml:space="preserve">ensure </w:t>
      </w:r>
      <w:r w:rsidRPr="007E0BDE">
        <w:rPr>
          <w:rFonts w:ascii="Sylfaen" w:hAnsi="Sylfaen" w:cs="Times New Roman"/>
          <w:sz w:val="24"/>
          <w:szCs w:val="24"/>
        </w:rPr>
        <w:t xml:space="preserve">their awareness </w:t>
      </w:r>
      <w:r w:rsidR="005471A3" w:rsidRPr="007E0BDE">
        <w:rPr>
          <w:rFonts w:ascii="Sylfaen" w:hAnsi="Sylfaen" w:cs="Times New Roman"/>
          <w:sz w:val="24"/>
          <w:szCs w:val="24"/>
        </w:rPr>
        <w:t>and access to</w:t>
      </w:r>
      <w:r w:rsidR="00DB5B35" w:rsidRPr="007E0BDE">
        <w:rPr>
          <w:rFonts w:ascii="Sylfaen" w:hAnsi="Sylfaen" w:cs="Times New Roman"/>
          <w:sz w:val="24"/>
          <w:szCs w:val="24"/>
        </w:rPr>
        <w:t xml:space="preserve"> social services</w:t>
      </w:r>
      <w:proofErr w:type="gramStart"/>
      <w:r w:rsidR="00DB5B35" w:rsidRPr="007E0BDE">
        <w:rPr>
          <w:rFonts w:ascii="Sylfaen" w:hAnsi="Sylfaen" w:cs="Times New Roman"/>
          <w:sz w:val="24"/>
          <w:szCs w:val="24"/>
        </w:rPr>
        <w:t>;</w:t>
      </w:r>
      <w:proofErr w:type="gramEnd"/>
    </w:p>
    <w:p w:rsidR="00333796" w:rsidRPr="007E0BDE" w:rsidRDefault="00DE1016" w:rsidP="00870A06">
      <w:pPr>
        <w:spacing w:before="120" w:after="120"/>
        <w:ind w:hanging="180"/>
        <w:jc w:val="both"/>
        <w:rPr>
          <w:rFonts w:ascii="Sylfaen" w:hAnsi="Sylfaen" w:cs="Times New Roman"/>
          <w:sz w:val="24"/>
          <w:szCs w:val="24"/>
        </w:rPr>
      </w:pPr>
      <w:r w:rsidRPr="007E0BDE">
        <w:rPr>
          <w:rFonts w:ascii="Sylfaen" w:hAnsi="Sylfaen" w:cs="Times New Roman"/>
          <w:sz w:val="24"/>
          <w:szCs w:val="24"/>
        </w:rPr>
        <w:t>- Improved legislation and stricter liability</w:t>
      </w:r>
      <w:proofErr w:type="gramStart"/>
      <w:r w:rsidR="00B8190A" w:rsidRPr="007E0BDE">
        <w:rPr>
          <w:rFonts w:ascii="Sylfaen" w:hAnsi="Sylfaen" w:cs="Times New Roman"/>
          <w:sz w:val="24"/>
          <w:szCs w:val="24"/>
        </w:rPr>
        <w:t>;</w:t>
      </w:r>
      <w:proofErr w:type="gramEnd"/>
      <w:r w:rsidRPr="007E0BDE">
        <w:rPr>
          <w:rFonts w:ascii="Sylfaen" w:hAnsi="Sylfaen" w:cs="Times New Roman"/>
          <w:sz w:val="24"/>
          <w:szCs w:val="24"/>
        </w:rPr>
        <w:t xml:space="preserve"> </w:t>
      </w:r>
    </w:p>
    <w:p w:rsidR="00DE1016" w:rsidRPr="007E0BDE" w:rsidRDefault="00DE1016" w:rsidP="00870A06">
      <w:pPr>
        <w:spacing w:before="120" w:after="120"/>
        <w:ind w:hanging="180"/>
        <w:jc w:val="both"/>
        <w:rPr>
          <w:rFonts w:ascii="Sylfaen" w:hAnsi="Sylfaen" w:cs="Times New Roman"/>
          <w:sz w:val="24"/>
          <w:szCs w:val="24"/>
        </w:rPr>
      </w:pPr>
      <w:r w:rsidRPr="007E0BDE">
        <w:rPr>
          <w:rFonts w:ascii="Sylfaen" w:hAnsi="Sylfaen" w:cs="Times New Roman"/>
          <w:sz w:val="24"/>
          <w:szCs w:val="24"/>
        </w:rPr>
        <w:lastRenderedPageBreak/>
        <w:t xml:space="preserve">- </w:t>
      </w:r>
      <w:r w:rsidR="00333796" w:rsidRPr="007E0BDE">
        <w:rPr>
          <w:rFonts w:ascii="Sylfaen" w:hAnsi="Sylfaen" w:cs="Times New Roman"/>
          <w:sz w:val="24"/>
          <w:szCs w:val="24"/>
        </w:rPr>
        <w:t>New</w:t>
      </w:r>
      <w:r w:rsidRPr="007E0BDE">
        <w:rPr>
          <w:rFonts w:ascii="Sylfaen" w:hAnsi="Sylfaen" w:cs="Times New Roman"/>
          <w:sz w:val="24"/>
          <w:szCs w:val="24"/>
        </w:rPr>
        <w:t xml:space="preserve"> risk assessment system</w:t>
      </w:r>
      <w:r w:rsidR="00B8190A" w:rsidRPr="007E0BDE">
        <w:rPr>
          <w:rFonts w:ascii="Sylfaen" w:hAnsi="Sylfaen" w:cs="Times New Roman"/>
          <w:sz w:val="24"/>
          <w:szCs w:val="24"/>
        </w:rPr>
        <w:t>,</w:t>
      </w:r>
      <w:r w:rsidRPr="007E0BDE">
        <w:rPr>
          <w:rFonts w:ascii="Sylfaen" w:hAnsi="Sylfaen" w:cs="Times New Roman"/>
          <w:sz w:val="24"/>
          <w:szCs w:val="24"/>
        </w:rPr>
        <w:t xml:space="preserve"> that allows preven</w:t>
      </w:r>
      <w:r w:rsidR="00DB5B35" w:rsidRPr="007E0BDE">
        <w:rPr>
          <w:rFonts w:ascii="Sylfaen" w:hAnsi="Sylfaen" w:cs="Times New Roman"/>
          <w:sz w:val="24"/>
          <w:szCs w:val="24"/>
        </w:rPr>
        <w:t>tion at early stage of violence;</w:t>
      </w:r>
    </w:p>
    <w:p w:rsidR="000424C1" w:rsidRPr="007E0BDE" w:rsidRDefault="00DE1016" w:rsidP="000424C1">
      <w:pPr>
        <w:spacing w:before="120" w:after="120"/>
        <w:ind w:hanging="180"/>
        <w:jc w:val="both"/>
        <w:rPr>
          <w:rFonts w:ascii="Sylfaen" w:hAnsi="Sylfaen" w:cs="Times New Roman"/>
          <w:sz w:val="24"/>
          <w:szCs w:val="24"/>
        </w:rPr>
      </w:pPr>
      <w:r w:rsidRPr="007E0BDE">
        <w:rPr>
          <w:rFonts w:ascii="Sylfaen" w:hAnsi="Sylfaen" w:cs="Times New Roman"/>
          <w:sz w:val="24"/>
          <w:szCs w:val="24"/>
        </w:rPr>
        <w:t>- GPS monitoring system for high-risk offenders</w:t>
      </w:r>
      <w:r w:rsidR="00DB5B35" w:rsidRPr="007E0BDE">
        <w:rPr>
          <w:rFonts w:ascii="Sylfaen" w:hAnsi="Sylfaen" w:cs="Times New Roman"/>
          <w:sz w:val="24"/>
          <w:szCs w:val="24"/>
        </w:rPr>
        <w:t>;</w:t>
      </w:r>
    </w:p>
    <w:p w:rsidR="00220BDC" w:rsidRPr="007E0BDE" w:rsidRDefault="00DE1016" w:rsidP="00333796">
      <w:pPr>
        <w:spacing w:before="120" w:after="120"/>
        <w:ind w:hanging="180"/>
        <w:jc w:val="both"/>
        <w:rPr>
          <w:rFonts w:ascii="Sylfaen" w:hAnsi="Sylfaen" w:cs="Times New Roman"/>
          <w:noProof/>
          <w:sz w:val="24"/>
          <w:szCs w:val="24"/>
        </w:rPr>
      </w:pPr>
      <w:r w:rsidRPr="007E0BDE">
        <w:rPr>
          <w:rFonts w:ascii="Sylfaen" w:hAnsi="Sylfaen" w:cs="Times New Roman"/>
          <w:noProof/>
          <w:sz w:val="24"/>
          <w:szCs w:val="24"/>
        </w:rPr>
        <w:t xml:space="preserve">- Strict policy against </w:t>
      </w:r>
      <w:r w:rsidR="005471A3" w:rsidRPr="007E0BDE">
        <w:rPr>
          <w:rFonts w:ascii="Sylfaen" w:hAnsi="Sylfaen" w:cs="Times New Roman"/>
          <w:noProof/>
          <w:sz w:val="24"/>
          <w:szCs w:val="24"/>
        </w:rPr>
        <w:t>a</w:t>
      </w:r>
      <w:r w:rsidRPr="007E0BDE">
        <w:rPr>
          <w:rFonts w:ascii="Sylfaen" w:hAnsi="Sylfaen" w:cs="Times New Roman"/>
          <w:noProof/>
          <w:sz w:val="24"/>
          <w:szCs w:val="24"/>
          <w:lang w:val="ka-GE"/>
        </w:rPr>
        <w:t>busive police officers</w:t>
      </w:r>
      <w:r w:rsidR="00B8190A" w:rsidRPr="007E0BDE">
        <w:rPr>
          <w:rFonts w:ascii="Sylfaen" w:hAnsi="Sylfaen" w:cs="Times New Roman"/>
          <w:noProof/>
          <w:sz w:val="24"/>
          <w:szCs w:val="24"/>
        </w:rPr>
        <w:t>;</w:t>
      </w:r>
    </w:p>
    <w:p w:rsidR="00BC5EA9" w:rsidRPr="007E0BDE" w:rsidRDefault="00220BDC" w:rsidP="00BC5EA9">
      <w:pPr>
        <w:spacing w:before="120" w:after="120"/>
        <w:ind w:hanging="180"/>
        <w:jc w:val="both"/>
        <w:rPr>
          <w:rFonts w:ascii="Sylfaen" w:hAnsi="Sylfaen" w:cs="Times New Roman"/>
          <w:noProof/>
          <w:sz w:val="24"/>
          <w:szCs w:val="24"/>
        </w:rPr>
      </w:pPr>
      <w:r w:rsidRPr="007E0BDE">
        <w:rPr>
          <w:rFonts w:ascii="Sylfaen" w:hAnsi="Sylfaen" w:cs="Times New Roman"/>
          <w:noProof/>
          <w:sz w:val="24"/>
          <w:szCs w:val="24"/>
        </w:rPr>
        <w:t xml:space="preserve">- </w:t>
      </w:r>
      <w:r w:rsidRPr="007E0BDE">
        <w:rPr>
          <w:rFonts w:ascii="Sylfaen" w:hAnsi="Sylfaen" w:cs="Times New Roman"/>
          <w:sz w:val="24"/>
          <w:szCs w:val="24"/>
        </w:rPr>
        <w:t>S</w:t>
      </w:r>
      <w:r w:rsidR="00C47295" w:rsidRPr="007E0BDE">
        <w:rPr>
          <w:rFonts w:ascii="Sylfaen" w:hAnsi="Sylfaen" w:cs="Times New Roman"/>
          <w:sz w:val="24"/>
          <w:szCs w:val="24"/>
        </w:rPr>
        <w:t xml:space="preserve">pecial guideline </w:t>
      </w:r>
      <w:r w:rsidRPr="007E0BDE">
        <w:rPr>
          <w:rFonts w:ascii="Sylfaen" w:hAnsi="Sylfaen" w:cs="Times New Roman"/>
          <w:sz w:val="24"/>
          <w:szCs w:val="24"/>
        </w:rPr>
        <w:t>to assist the investigator in identifying discriminatory motives;</w:t>
      </w:r>
    </w:p>
    <w:p w:rsidR="00440EE4" w:rsidRPr="007E0BDE" w:rsidRDefault="005471A3" w:rsidP="00440EE4">
      <w:pPr>
        <w:spacing w:before="120" w:after="120"/>
        <w:ind w:hanging="180"/>
        <w:jc w:val="both"/>
        <w:rPr>
          <w:rFonts w:ascii="Sylfaen" w:hAnsi="Sylfaen" w:cs="Times New Roman"/>
          <w:noProof/>
          <w:sz w:val="24"/>
          <w:szCs w:val="24"/>
          <w:lang w:val="en-GB"/>
        </w:rPr>
      </w:pPr>
      <w:r w:rsidRPr="007E0BDE">
        <w:rPr>
          <w:rFonts w:ascii="Sylfaen" w:hAnsi="Sylfaen" w:cs="Times New Roman"/>
          <w:noProof/>
          <w:sz w:val="24"/>
          <w:szCs w:val="24"/>
          <w:lang w:val="en-GB"/>
        </w:rPr>
        <w:t>-</w:t>
      </w:r>
      <w:r w:rsidR="00DE1016" w:rsidRPr="007E0BDE">
        <w:rPr>
          <w:rFonts w:ascii="Sylfaen" w:hAnsi="Sylfaen" w:cs="Times New Roman"/>
          <w:noProof/>
          <w:sz w:val="24"/>
          <w:szCs w:val="24"/>
          <w:lang w:val="en-GB"/>
        </w:rPr>
        <w:t xml:space="preserve"> Intenstive trainings for police and active awareness raising campaigns</w:t>
      </w:r>
      <w:r w:rsidR="00DB5B35" w:rsidRPr="007E0BDE">
        <w:rPr>
          <w:rFonts w:ascii="Sylfaen" w:hAnsi="Sylfaen" w:cs="Times New Roman"/>
          <w:noProof/>
          <w:sz w:val="24"/>
          <w:szCs w:val="24"/>
          <w:lang w:val="en-GB"/>
        </w:rPr>
        <w:t>.</w:t>
      </w:r>
    </w:p>
    <w:p w:rsidR="00870A06" w:rsidRPr="007E0BDE" w:rsidRDefault="00A25962" w:rsidP="002505E3">
      <w:pPr>
        <w:tabs>
          <w:tab w:val="left" w:pos="360"/>
        </w:tabs>
        <w:ind w:left="270"/>
        <w:rPr>
          <w:rFonts w:ascii="Sylfaen" w:hAnsi="Sylfaen"/>
          <w:szCs w:val="24"/>
          <w:lang w:val="en-GB"/>
        </w:rPr>
      </w:pPr>
      <w:proofErr w:type="gramStart"/>
      <w:r w:rsidRPr="007E0BDE">
        <w:rPr>
          <w:rFonts w:ascii="Sylfaen" w:hAnsi="Sylfaen"/>
          <w:sz w:val="24"/>
          <w:szCs w:val="24"/>
          <w:lang w:val="en-GB"/>
        </w:rPr>
        <w:t>As a result</w:t>
      </w:r>
      <w:proofErr w:type="gramEnd"/>
      <w:r w:rsidRPr="007E0BDE">
        <w:rPr>
          <w:rFonts w:ascii="Sylfaen" w:hAnsi="Sylfaen"/>
          <w:sz w:val="24"/>
          <w:szCs w:val="24"/>
          <w:lang w:val="en-GB"/>
        </w:rPr>
        <w:t xml:space="preserve"> of improved policy and practice, reporting to police has significantly increased.</w:t>
      </w:r>
      <w:r w:rsidRPr="007E0BDE">
        <w:rPr>
          <w:rFonts w:ascii="Sylfaen" w:hAnsi="Sylfaen"/>
          <w:sz w:val="24"/>
          <w:szCs w:val="24"/>
        </w:rPr>
        <w:t xml:space="preserve"> Measures undertaken have resulted into tripled number of investigations</w:t>
      </w:r>
      <w:r w:rsidR="00B8190A" w:rsidRPr="007E0BDE">
        <w:rPr>
          <w:rFonts w:ascii="Sylfaen" w:hAnsi="Sylfaen"/>
          <w:sz w:val="24"/>
          <w:szCs w:val="24"/>
        </w:rPr>
        <w:t>,</w:t>
      </w:r>
      <w:r w:rsidRPr="007E0BDE">
        <w:rPr>
          <w:rFonts w:ascii="Sylfaen" w:hAnsi="Sylfaen"/>
          <w:sz w:val="24"/>
          <w:szCs w:val="24"/>
        </w:rPr>
        <w:t xml:space="preserve"> both</w:t>
      </w:r>
      <w:r w:rsidR="00B8190A" w:rsidRPr="007E0BDE">
        <w:rPr>
          <w:rFonts w:ascii="Sylfaen" w:hAnsi="Sylfaen"/>
          <w:sz w:val="24"/>
          <w:szCs w:val="24"/>
        </w:rPr>
        <w:t xml:space="preserve"> in</w:t>
      </w:r>
      <w:r w:rsidRPr="007E0BDE">
        <w:rPr>
          <w:rFonts w:ascii="Sylfaen" w:hAnsi="Sylfaen"/>
          <w:sz w:val="24"/>
          <w:szCs w:val="24"/>
        </w:rPr>
        <w:t xml:space="preserve"> </w:t>
      </w:r>
      <w:r w:rsidR="00333796" w:rsidRPr="007E0BDE">
        <w:rPr>
          <w:rFonts w:ascii="Sylfaen" w:hAnsi="Sylfaen"/>
          <w:sz w:val="24"/>
          <w:szCs w:val="24"/>
        </w:rPr>
        <w:t xml:space="preserve">hate </w:t>
      </w:r>
      <w:r w:rsidRPr="007E0BDE">
        <w:rPr>
          <w:rFonts w:ascii="Sylfaen" w:hAnsi="Sylfaen"/>
          <w:sz w:val="24"/>
          <w:szCs w:val="24"/>
        </w:rPr>
        <w:t>crimes and domestic violence</w:t>
      </w:r>
      <w:r w:rsidRPr="007E0BDE">
        <w:rPr>
          <w:rFonts w:ascii="Sylfaen" w:hAnsi="Sylfaen"/>
          <w:szCs w:val="24"/>
        </w:rPr>
        <w:t xml:space="preserve">.  </w:t>
      </w:r>
    </w:p>
    <w:p w:rsidR="00146747" w:rsidRPr="007E0BDE" w:rsidRDefault="00440EE4" w:rsidP="002505E3">
      <w:pPr>
        <w:pStyle w:val="ListParagraph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Sylfaen" w:hAnsi="Sylfaen"/>
          <w:szCs w:val="24"/>
        </w:rPr>
      </w:pPr>
      <w:r w:rsidRPr="007E0BDE">
        <w:rPr>
          <w:rFonts w:ascii="Sylfaen" w:hAnsi="Sylfaen"/>
          <w:color w:val="0E101A"/>
          <w:szCs w:val="24"/>
        </w:rPr>
        <w:t xml:space="preserve">One of the latest challenges was possible growth of domestic violence during lockdowns.  We had active communication </w:t>
      </w:r>
      <w:r w:rsidR="00146747" w:rsidRPr="007E0BDE">
        <w:rPr>
          <w:rFonts w:ascii="Sylfaen" w:hAnsi="Sylfaen"/>
          <w:color w:val="0E101A"/>
          <w:szCs w:val="24"/>
        </w:rPr>
        <w:t>with</w:t>
      </w:r>
      <w:r w:rsidR="00250D29" w:rsidRPr="007E0BDE">
        <w:rPr>
          <w:rFonts w:ascii="Sylfaen" w:hAnsi="Sylfaen"/>
          <w:color w:val="0E101A"/>
          <w:szCs w:val="24"/>
        </w:rPr>
        <w:t xml:space="preserve"> population in this regard and elaborated short massages</w:t>
      </w:r>
      <w:r w:rsidR="00146747" w:rsidRPr="007E0BDE">
        <w:rPr>
          <w:rFonts w:ascii="Sylfaen" w:hAnsi="Sylfaen"/>
          <w:color w:val="0E101A"/>
          <w:szCs w:val="24"/>
        </w:rPr>
        <w:t>,</w:t>
      </w:r>
      <w:r w:rsidR="00250D29" w:rsidRPr="007E0BDE">
        <w:rPr>
          <w:rFonts w:ascii="Sylfaen" w:hAnsi="Sylfaen"/>
          <w:color w:val="0E101A"/>
          <w:szCs w:val="24"/>
        </w:rPr>
        <w:t xml:space="preserve"> </w:t>
      </w:r>
      <w:r w:rsidR="00146747" w:rsidRPr="007E0BDE">
        <w:rPr>
          <w:rFonts w:ascii="Sylfaen" w:hAnsi="Sylfaen"/>
          <w:color w:val="0E101A"/>
          <w:szCs w:val="24"/>
        </w:rPr>
        <w:t xml:space="preserve">including in minority languages and </w:t>
      </w:r>
      <w:r w:rsidR="00250D29" w:rsidRPr="007E0BDE">
        <w:rPr>
          <w:rFonts w:ascii="Sylfaen" w:hAnsi="Sylfaen"/>
          <w:color w:val="0E101A"/>
          <w:szCs w:val="24"/>
        </w:rPr>
        <w:t xml:space="preserve">sent </w:t>
      </w:r>
      <w:r w:rsidR="00146747" w:rsidRPr="007E0BDE">
        <w:rPr>
          <w:rFonts w:ascii="Sylfaen" w:hAnsi="Sylfaen"/>
          <w:color w:val="0E101A"/>
          <w:szCs w:val="24"/>
        </w:rPr>
        <w:t xml:space="preserve">it </w:t>
      </w:r>
      <w:r w:rsidR="00250D29" w:rsidRPr="007E0BDE">
        <w:rPr>
          <w:rFonts w:ascii="Sylfaen" w:hAnsi="Sylfaen"/>
          <w:color w:val="0E101A"/>
          <w:szCs w:val="24"/>
        </w:rPr>
        <w:t xml:space="preserve">out to every cell phone number. </w:t>
      </w:r>
      <w:r w:rsidR="00146747" w:rsidRPr="007E0BDE">
        <w:rPr>
          <w:color w:val="0E101A"/>
          <w:szCs w:val="24"/>
        </w:rPr>
        <w:t>The text contained notes on the domestic violence and alternative ways for reporting to police</w:t>
      </w:r>
      <w:r w:rsidR="00134E59" w:rsidRPr="007E0BDE">
        <w:rPr>
          <w:color w:val="0E101A"/>
          <w:szCs w:val="24"/>
        </w:rPr>
        <w:t>,</w:t>
      </w:r>
      <w:r w:rsidR="00146747" w:rsidRPr="007E0BDE">
        <w:rPr>
          <w:color w:val="0E101A"/>
          <w:szCs w:val="24"/>
        </w:rPr>
        <w:t xml:space="preserve"> </w:t>
      </w:r>
      <w:r w:rsidR="00250D29" w:rsidRPr="007E0BDE">
        <w:rPr>
          <w:color w:val="0E101A"/>
          <w:szCs w:val="24"/>
          <w:lang w:val="en-US"/>
        </w:rPr>
        <w:t>accompanied with the link of mobile application of – 112</w:t>
      </w:r>
      <w:r w:rsidR="00146747" w:rsidRPr="007E0BDE">
        <w:rPr>
          <w:color w:val="0E101A"/>
          <w:szCs w:val="24"/>
          <w:lang w:val="en-US"/>
        </w:rPr>
        <w:t xml:space="preserve"> </w:t>
      </w:r>
      <w:r w:rsidR="00B8190A" w:rsidRPr="007E0BDE">
        <w:rPr>
          <w:color w:val="0E101A"/>
          <w:szCs w:val="24"/>
          <w:lang w:val="en-US"/>
        </w:rPr>
        <w:t xml:space="preserve">with </w:t>
      </w:r>
      <w:r w:rsidR="00B8190A" w:rsidRPr="007E0BDE">
        <w:rPr>
          <w:rFonts w:ascii="Sylfaen" w:eastAsiaTheme="minorHAnsi" w:hAnsi="Sylfaen" w:cstheme="minorBidi"/>
          <w:szCs w:val="24"/>
          <w:lang w:val="en-US" w:eastAsia="en-US"/>
        </w:rPr>
        <w:t>SOS</w:t>
      </w:r>
      <w:r w:rsidR="00146747" w:rsidRPr="007E0BDE">
        <w:rPr>
          <w:color w:val="0E101A"/>
          <w:szCs w:val="24"/>
          <w:lang w:val="en-US"/>
        </w:rPr>
        <w:t xml:space="preserve"> and Chat feature. </w:t>
      </w:r>
    </w:p>
    <w:p w:rsidR="00250D29" w:rsidRPr="007E0BDE" w:rsidRDefault="00134E59" w:rsidP="00134E59">
      <w:pPr>
        <w:tabs>
          <w:tab w:val="left" w:pos="360"/>
        </w:tabs>
        <w:autoSpaceDE w:val="0"/>
        <w:autoSpaceDN w:val="0"/>
        <w:adjustRightInd w:val="0"/>
        <w:jc w:val="both"/>
        <w:rPr>
          <w:rFonts w:ascii="Sylfaen" w:hAnsi="Sylfaen"/>
          <w:szCs w:val="24"/>
          <w:lang w:val="en-GB"/>
        </w:rPr>
      </w:pPr>
      <w:r w:rsidRPr="007E0BDE">
        <w:rPr>
          <w:rFonts w:ascii="Sylfaen" w:eastAsia="Times New Roman" w:hAnsi="Sylfaen" w:cs="Times New Roman"/>
          <w:sz w:val="24"/>
          <w:szCs w:val="24"/>
          <w:lang w:val="en-GB" w:eastAsia="en-GB"/>
        </w:rPr>
        <w:tab/>
      </w:r>
      <w:r w:rsidR="00440EE4" w:rsidRPr="007E0BDE">
        <w:rPr>
          <w:rFonts w:ascii="Sylfaen" w:hAnsi="Sylfaen"/>
          <w:sz w:val="24"/>
          <w:szCs w:val="24"/>
        </w:rPr>
        <w:t xml:space="preserve">Fortunately, we have not observed negative developments </w:t>
      </w:r>
      <w:r w:rsidR="007E0BDE" w:rsidRPr="007E0BDE">
        <w:rPr>
          <w:rFonts w:ascii="Sylfaen" w:hAnsi="Sylfaen"/>
          <w:sz w:val="24"/>
          <w:szCs w:val="24"/>
        </w:rPr>
        <w:t>during pandemic</w:t>
      </w:r>
      <w:r w:rsidR="00440EE4" w:rsidRPr="007E0BDE">
        <w:rPr>
          <w:rFonts w:ascii="Sylfaen" w:hAnsi="Sylfaen"/>
          <w:szCs w:val="24"/>
        </w:rPr>
        <w:t>.</w:t>
      </w:r>
    </w:p>
    <w:p w:rsidR="00DE1016" w:rsidRPr="007E0BDE" w:rsidRDefault="00DE1016" w:rsidP="00DE1016">
      <w:pPr>
        <w:pBdr>
          <w:bottom w:val="single" w:sz="4" w:space="1" w:color="auto"/>
        </w:pBdr>
        <w:rPr>
          <w:rFonts w:ascii="Sylfaen" w:eastAsia="Times New Roman" w:hAnsi="Sylfaen" w:cs="Times New Roman"/>
          <w:sz w:val="24"/>
          <w:szCs w:val="24"/>
          <w:lang w:eastAsia="en-GB"/>
        </w:rPr>
      </w:pPr>
      <w:r w:rsidRPr="007E0BDE">
        <w:rPr>
          <w:rFonts w:ascii="Sylfaen" w:eastAsia="Times New Roman" w:hAnsi="Sylfaen" w:cs="Times New Roman"/>
          <w:sz w:val="24"/>
          <w:szCs w:val="24"/>
          <w:lang w:eastAsia="en-GB"/>
        </w:rPr>
        <w:t xml:space="preserve">LGBT freedom of assembly </w:t>
      </w:r>
    </w:p>
    <w:p w:rsidR="002505E3" w:rsidRDefault="00DE1016" w:rsidP="002505E3">
      <w:pPr>
        <w:pStyle w:val="ListParagraph"/>
        <w:widowControl/>
        <w:spacing w:after="150"/>
        <w:ind w:left="540"/>
        <w:jc w:val="both"/>
        <w:textAlignment w:val="baseline"/>
        <w:rPr>
          <w:rFonts w:ascii="Sylfaen" w:eastAsia="Calibri" w:hAnsi="Sylfaen"/>
          <w:color w:val="010101"/>
          <w:szCs w:val="24"/>
          <w:lang w:val="en-US" w:eastAsia="en-US"/>
        </w:rPr>
      </w:pPr>
      <w:r w:rsidRPr="007E0BDE">
        <w:rPr>
          <w:rFonts w:ascii="Sylfaen" w:eastAsiaTheme="minorHAnsi" w:hAnsi="Sylfaen"/>
          <w:szCs w:val="24"/>
        </w:rPr>
        <w:t>Apart from increasing the effectiveness of the investigation of hate crimes, one of the priorities of the Ministry is the insurance of the right to expression</w:t>
      </w:r>
      <w:r w:rsidRPr="007E0BDE">
        <w:rPr>
          <w:rFonts w:ascii="Sylfaen" w:hAnsi="Sylfaen"/>
          <w:szCs w:val="24"/>
        </w:rPr>
        <w:t xml:space="preserve"> and assembly</w:t>
      </w:r>
      <w:r w:rsidR="00134E59" w:rsidRPr="007E0BDE">
        <w:rPr>
          <w:rFonts w:ascii="Sylfaen" w:hAnsi="Sylfaen"/>
          <w:szCs w:val="24"/>
        </w:rPr>
        <w:t xml:space="preserve"> </w:t>
      </w:r>
      <w:r w:rsidR="00134E59" w:rsidRPr="007E0BDE">
        <w:rPr>
          <w:rFonts w:ascii="Sylfaen" w:hAnsi="Sylfaen" w:cs="Sylfaen"/>
          <w:szCs w:val="24"/>
        </w:rPr>
        <w:t xml:space="preserve">of each citizen </w:t>
      </w:r>
      <w:r w:rsidR="00134E59" w:rsidRPr="007E0BDE">
        <w:rPr>
          <w:rFonts w:ascii="Sylfaen" w:eastAsiaTheme="minorHAnsi" w:hAnsi="Sylfaen" w:cs="Sylfaen"/>
          <w:szCs w:val="24"/>
        </w:rPr>
        <w:t xml:space="preserve"> </w:t>
      </w:r>
      <w:r w:rsidR="00134E59" w:rsidRPr="007E0BDE">
        <w:rPr>
          <w:rFonts w:ascii="Sylfaen" w:hAnsi="Sylfaen" w:cs="Sylfaen"/>
          <w:szCs w:val="24"/>
        </w:rPr>
        <w:t xml:space="preserve"> </w:t>
      </w:r>
      <w:r w:rsidR="00134E59" w:rsidRPr="007E0BDE">
        <w:rPr>
          <w:rFonts w:ascii="Sylfaen" w:eastAsia="Calibri" w:hAnsi="Sylfaen"/>
          <w:color w:val="010101"/>
          <w:szCs w:val="24"/>
          <w:lang w:val="en-US" w:eastAsia="en-US"/>
        </w:rPr>
        <w:t xml:space="preserve">irrespective of their political views, religious belief, sexual orientation and any other signs. </w:t>
      </w:r>
    </w:p>
    <w:p w:rsidR="002505E3" w:rsidRPr="007E0BDE" w:rsidRDefault="002505E3" w:rsidP="002505E3">
      <w:pPr>
        <w:pStyle w:val="ListParagraph"/>
        <w:widowControl/>
        <w:spacing w:after="150"/>
        <w:ind w:left="540"/>
        <w:jc w:val="both"/>
        <w:textAlignment w:val="baseline"/>
        <w:rPr>
          <w:rFonts w:ascii="Sylfaen" w:eastAsia="Calibri" w:hAnsi="Sylfaen"/>
          <w:color w:val="010101"/>
          <w:szCs w:val="24"/>
          <w:lang w:val="en-US" w:eastAsia="en-US"/>
        </w:rPr>
      </w:pPr>
    </w:p>
    <w:p w:rsidR="00DE1016" w:rsidRDefault="00DE1016" w:rsidP="002505E3">
      <w:pPr>
        <w:pStyle w:val="ListParagraph"/>
        <w:widowControl/>
        <w:spacing w:after="150"/>
        <w:ind w:left="540"/>
        <w:jc w:val="both"/>
        <w:textAlignment w:val="baseline"/>
        <w:rPr>
          <w:rFonts w:ascii="Sylfaen" w:eastAsiaTheme="minorHAnsi" w:hAnsi="Sylfaen"/>
          <w:szCs w:val="24"/>
        </w:rPr>
      </w:pPr>
      <w:r w:rsidRPr="007E0BDE">
        <w:rPr>
          <w:rFonts w:ascii="Sylfaen" w:eastAsiaTheme="minorHAnsi" w:hAnsi="Sylfaen"/>
          <w:szCs w:val="24"/>
        </w:rPr>
        <w:t>The vivid examples are number of rallies, including on May 17</w:t>
      </w:r>
      <w:r w:rsidR="00B964DE" w:rsidRPr="007E0BDE">
        <w:rPr>
          <w:rFonts w:ascii="Sylfaen" w:eastAsiaTheme="minorHAnsi" w:hAnsi="Sylfaen"/>
          <w:szCs w:val="24"/>
        </w:rPr>
        <w:t>,</w:t>
      </w:r>
      <w:r w:rsidRPr="007E0BDE">
        <w:rPr>
          <w:rFonts w:ascii="Sylfaen" w:eastAsiaTheme="minorHAnsi" w:hAnsi="Sylfaen"/>
          <w:szCs w:val="24"/>
        </w:rPr>
        <w:t xml:space="preserve"> held by representatives of minorities, during which the MIA maintained safety of </w:t>
      </w:r>
      <w:r w:rsidR="00333796" w:rsidRPr="007E0BDE">
        <w:rPr>
          <w:rFonts w:ascii="Sylfaen" w:eastAsiaTheme="minorHAnsi" w:hAnsi="Sylfaen"/>
          <w:szCs w:val="24"/>
        </w:rPr>
        <w:t xml:space="preserve">rally </w:t>
      </w:r>
      <w:r w:rsidR="00134E59" w:rsidRPr="007E0BDE">
        <w:rPr>
          <w:rFonts w:ascii="Sylfaen" w:eastAsiaTheme="minorHAnsi" w:hAnsi="Sylfaen"/>
          <w:szCs w:val="24"/>
        </w:rPr>
        <w:t>participants</w:t>
      </w:r>
      <w:r w:rsidRPr="007E0BDE">
        <w:rPr>
          <w:rFonts w:ascii="Sylfaen" w:eastAsiaTheme="minorHAnsi" w:hAnsi="Sylfaen"/>
          <w:szCs w:val="24"/>
        </w:rPr>
        <w:t xml:space="preserve"> and availed them with the possibility </w:t>
      </w:r>
      <w:proofErr w:type="gramStart"/>
      <w:r w:rsidRPr="007E0BDE">
        <w:rPr>
          <w:rFonts w:ascii="Sylfaen" w:hAnsi="Sylfaen"/>
          <w:szCs w:val="24"/>
        </w:rPr>
        <w:t xml:space="preserve">to </w:t>
      </w:r>
      <w:r w:rsidRPr="007E0BDE">
        <w:rPr>
          <w:rFonts w:ascii="Sylfaen" w:eastAsiaTheme="minorHAnsi" w:hAnsi="Sylfaen"/>
          <w:szCs w:val="24"/>
        </w:rPr>
        <w:t>freely express</w:t>
      </w:r>
      <w:proofErr w:type="gramEnd"/>
      <w:r w:rsidRPr="007E0BDE">
        <w:rPr>
          <w:rFonts w:ascii="Sylfaen" w:eastAsiaTheme="minorHAnsi" w:hAnsi="Sylfaen"/>
          <w:szCs w:val="24"/>
        </w:rPr>
        <w:t xml:space="preserve"> their opinion. </w:t>
      </w:r>
      <w:r w:rsidR="00333796" w:rsidRPr="007E0BDE">
        <w:rPr>
          <w:rFonts w:ascii="Sylfaen" w:eastAsiaTheme="minorHAnsi" w:hAnsi="Sylfaen"/>
          <w:szCs w:val="24"/>
        </w:rPr>
        <w:t>The</w:t>
      </w:r>
      <w:r w:rsidRPr="007E0BDE">
        <w:rPr>
          <w:rFonts w:ascii="Sylfaen" w:eastAsiaTheme="minorHAnsi" w:hAnsi="Sylfaen"/>
          <w:szCs w:val="24"/>
        </w:rPr>
        <w:t xml:space="preserve"> persons exerting violence </w:t>
      </w:r>
      <w:proofErr w:type="gramStart"/>
      <w:r w:rsidRPr="007E0BDE">
        <w:rPr>
          <w:rFonts w:ascii="Sylfaen" w:eastAsiaTheme="minorHAnsi" w:hAnsi="Sylfaen"/>
          <w:szCs w:val="24"/>
        </w:rPr>
        <w:t>were arrested</w:t>
      </w:r>
      <w:proofErr w:type="gramEnd"/>
      <w:r w:rsidRPr="007E0BDE">
        <w:rPr>
          <w:rFonts w:ascii="Sylfaen" w:eastAsiaTheme="minorHAnsi" w:hAnsi="Sylfaen"/>
          <w:szCs w:val="24"/>
        </w:rPr>
        <w:t xml:space="preserve"> immediately.</w:t>
      </w:r>
    </w:p>
    <w:p w:rsidR="002505E3" w:rsidRPr="007E0BDE" w:rsidRDefault="002505E3" w:rsidP="002505E3">
      <w:pPr>
        <w:pStyle w:val="ListParagraph"/>
        <w:widowControl/>
        <w:spacing w:after="150"/>
        <w:ind w:left="540"/>
        <w:jc w:val="both"/>
        <w:textAlignment w:val="baseline"/>
        <w:rPr>
          <w:rFonts w:ascii="Sylfaen" w:eastAsia="Calibri" w:hAnsi="Sylfaen"/>
          <w:color w:val="010101"/>
          <w:szCs w:val="24"/>
          <w:lang w:val="en-US" w:eastAsia="en-US"/>
        </w:rPr>
      </w:pPr>
    </w:p>
    <w:p w:rsidR="006E4423" w:rsidRPr="007E0BDE" w:rsidRDefault="00DE1016" w:rsidP="002505E3">
      <w:pPr>
        <w:pStyle w:val="ListParagraph"/>
        <w:widowControl/>
        <w:spacing w:after="150"/>
        <w:ind w:left="540"/>
        <w:jc w:val="both"/>
        <w:textAlignment w:val="baseline"/>
        <w:rPr>
          <w:rFonts w:ascii="Sylfaen" w:eastAsia="Calibri" w:hAnsi="Sylfaen"/>
          <w:color w:val="010101"/>
          <w:szCs w:val="24"/>
          <w:lang w:val="en-US" w:eastAsia="en-US"/>
        </w:rPr>
      </w:pPr>
      <w:r w:rsidRPr="007E0BDE">
        <w:rPr>
          <w:rFonts w:ascii="Sylfaen" w:eastAsia="Calibri" w:hAnsi="Sylfaen"/>
          <w:color w:val="010101"/>
          <w:szCs w:val="24"/>
        </w:rPr>
        <w:t xml:space="preserve">This kind of violence on the grounds of discrimination is unacceptable. </w:t>
      </w:r>
      <w:r w:rsidR="00A25962" w:rsidRPr="007E0BDE">
        <w:rPr>
          <w:rFonts w:ascii="Sylfaen" w:eastAsia="Calibri" w:hAnsi="Sylfaen"/>
          <w:color w:val="010101"/>
          <w:szCs w:val="24"/>
        </w:rPr>
        <w:t>MIA</w:t>
      </w:r>
      <w:r w:rsidRPr="007E0BDE">
        <w:rPr>
          <w:rFonts w:ascii="Sylfaen" w:eastAsia="Calibri" w:hAnsi="Sylfaen"/>
          <w:color w:val="010101"/>
          <w:szCs w:val="24"/>
        </w:rPr>
        <w:t xml:space="preserve"> has been responding to each fact and will respond in the future as well.</w:t>
      </w:r>
      <w:r w:rsidRPr="007E0BDE">
        <w:rPr>
          <w:rFonts w:ascii="Sylfaen" w:eastAsia="Calibri" w:hAnsi="Sylfaen"/>
          <w:color w:val="010101"/>
          <w:szCs w:val="24"/>
          <w:u w:val="single"/>
        </w:rPr>
        <w:t xml:space="preserve"> </w:t>
      </w:r>
    </w:p>
    <w:p w:rsidR="006E4423" w:rsidRPr="007E0BDE" w:rsidRDefault="003242E2" w:rsidP="006E4423">
      <w:pPr>
        <w:pBdr>
          <w:bottom w:val="single" w:sz="4" w:space="1" w:color="auto"/>
        </w:pBdr>
        <w:spacing w:before="120" w:after="120"/>
        <w:jc w:val="both"/>
        <w:rPr>
          <w:rFonts w:ascii="Sylfaen" w:hAnsi="Sylfaen" w:cs="Times New Roman"/>
          <w:sz w:val="24"/>
          <w:szCs w:val="24"/>
          <w:lang w:val="en-GB"/>
        </w:rPr>
      </w:pPr>
      <w:r w:rsidRPr="007E0BDE">
        <w:rPr>
          <w:rFonts w:ascii="Sylfaen" w:hAnsi="Sylfaen" w:cs="Times New Roman"/>
          <w:i/>
          <w:sz w:val="24"/>
          <w:szCs w:val="24"/>
        </w:rPr>
        <w:t>A</w:t>
      </w:r>
      <w:r w:rsidR="00FB3CA7" w:rsidRPr="007E0BDE">
        <w:rPr>
          <w:rFonts w:ascii="Sylfaen" w:hAnsi="Sylfaen" w:cs="Times New Roman"/>
          <w:i/>
          <w:sz w:val="24"/>
          <w:szCs w:val="24"/>
        </w:rPr>
        <w:t xml:space="preserve">sylum </w:t>
      </w:r>
    </w:p>
    <w:p w:rsidR="00E5573E" w:rsidRPr="002505E3" w:rsidRDefault="001B749F" w:rsidP="002505E3">
      <w:pPr>
        <w:pStyle w:val="ListParagraph"/>
        <w:jc w:val="both"/>
        <w:rPr>
          <w:rFonts w:ascii="Sylfaen" w:hAnsi="Sylfaen"/>
          <w:szCs w:val="24"/>
        </w:rPr>
      </w:pPr>
      <w:proofErr w:type="gramStart"/>
      <w:r w:rsidRPr="007E0BDE">
        <w:rPr>
          <w:rFonts w:ascii="Sylfaen" w:hAnsi="Sylfaen"/>
          <w:szCs w:val="24"/>
        </w:rPr>
        <w:t>Georgia has rapidly strengthened its asylum</w:t>
      </w:r>
      <w:r w:rsidR="000424C1" w:rsidRPr="007E0BDE">
        <w:rPr>
          <w:rFonts w:ascii="Sylfaen" w:hAnsi="Sylfaen"/>
          <w:szCs w:val="24"/>
        </w:rPr>
        <w:t xml:space="preserve"> </w:t>
      </w:r>
      <w:r w:rsidR="00440EE4" w:rsidRPr="007E0BDE">
        <w:rPr>
          <w:rFonts w:ascii="Sylfaen" w:hAnsi="Sylfaen"/>
          <w:szCs w:val="24"/>
        </w:rPr>
        <w:t xml:space="preserve">system </w:t>
      </w:r>
      <w:r w:rsidR="000424C1" w:rsidRPr="007E0BDE">
        <w:rPr>
          <w:rFonts w:ascii="Sylfaen" w:hAnsi="Sylfaen"/>
          <w:szCs w:val="24"/>
        </w:rPr>
        <w:t xml:space="preserve">and </w:t>
      </w:r>
      <w:r w:rsidR="00A25962" w:rsidRPr="007E0BDE">
        <w:rPr>
          <w:rFonts w:ascii="Sylfaen" w:hAnsi="Sylfaen"/>
          <w:szCs w:val="24"/>
        </w:rPr>
        <w:t xml:space="preserve">became </w:t>
      </w:r>
      <w:r w:rsidR="00A25962" w:rsidRPr="007E0BDE">
        <w:rPr>
          <w:rFonts w:ascii="Sylfaen" w:eastAsiaTheme="minorHAnsi" w:hAnsi="Sylfaen"/>
          <w:szCs w:val="24"/>
          <w:lang w:eastAsia="en-US"/>
        </w:rPr>
        <w:t>fully</w:t>
      </w:r>
      <w:r w:rsidRPr="007E0BDE">
        <w:rPr>
          <w:rFonts w:ascii="Sylfaen" w:eastAsiaTheme="minorHAnsi" w:hAnsi="Sylfaen"/>
          <w:szCs w:val="24"/>
          <w:lang w:eastAsia="en-US"/>
        </w:rPr>
        <w:t xml:space="preserve"> compliant with the 1951 UN Convention</w:t>
      </w:r>
      <w:r w:rsidR="000424C1" w:rsidRPr="007E0BDE">
        <w:rPr>
          <w:rFonts w:ascii="Sylfaen" w:hAnsi="Sylfaen"/>
          <w:szCs w:val="24"/>
        </w:rPr>
        <w:t>.</w:t>
      </w:r>
      <w:proofErr w:type="gramEnd"/>
      <w:r w:rsidRPr="007E0BDE">
        <w:rPr>
          <w:rFonts w:ascii="Sylfaen" w:eastAsiaTheme="minorHAnsi" w:hAnsi="Sylfaen"/>
          <w:szCs w:val="24"/>
          <w:lang w:eastAsia="en-US"/>
        </w:rPr>
        <w:t xml:space="preserve"> </w:t>
      </w:r>
    </w:p>
    <w:p w:rsidR="002505E3" w:rsidRPr="007E0BDE" w:rsidRDefault="002505E3" w:rsidP="002505E3">
      <w:pPr>
        <w:pStyle w:val="ListParagraph"/>
        <w:jc w:val="both"/>
        <w:rPr>
          <w:rFonts w:ascii="Sylfaen" w:hAnsi="Sylfaen"/>
          <w:szCs w:val="24"/>
        </w:rPr>
      </w:pPr>
    </w:p>
    <w:p w:rsidR="00E5573E" w:rsidRDefault="006E4423" w:rsidP="002505E3">
      <w:pPr>
        <w:pStyle w:val="ListParagraph"/>
        <w:jc w:val="both"/>
        <w:rPr>
          <w:rFonts w:ascii="Sylfaen" w:hAnsi="Sylfaen"/>
          <w:szCs w:val="24"/>
        </w:rPr>
      </w:pPr>
      <w:r w:rsidRPr="007E0BDE">
        <w:rPr>
          <w:rFonts w:ascii="Sylfaen" w:hAnsi="Sylfaen"/>
          <w:szCs w:val="24"/>
        </w:rPr>
        <w:t xml:space="preserve">National Security considerations </w:t>
      </w:r>
      <w:r w:rsidR="00E5573E" w:rsidRPr="007E0BDE">
        <w:rPr>
          <w:rFonts w:ascii="Sylfaen" w:hAnsi="Sylfaen"/>
          <w:szCs w:val="24"/>
        </w:rPr>
        <w:t xml:space="preserve">is </w:t>
      </w:r>
      <w:r w:rsidRPr="007E0BDE">
        <w:rPr>
          <w:rFonts w:ascii="Sylfaen" w:hAnsi="Sylfaen"/>
          <w:szCs w:val="24"/>
        </w:rPr>
        <w:t>one of the grounds for rejecting to grant international protection</w:t>
      </w:r>
      <w:r w:rsidR="00E5573E" w:rsidRPr="007E0BDE">
        <w:rPr>
          <w:rFonts w:ascii="Sylfaen" w:hAnsi="Sylfaen"/>
          <w:szCs w:val="24"/>
        </w:rPr>
        <w:t>.</w:t>
      </w:r>
      <w:r w:rsidRPr="007E0BDE">
        <w:rPr>
          <w:rFonts w:ascii="Sylfaen" w:hAnsi="Sylfaen"/>
          <w:szCs w:val="24"/>
        </w:rPr>
        <w:t xml:space="preserve"> The decision on international protection ensures the balance between the rights of asylum seeker and state security interests.</w:t>
      </w:r>
    </w:p>
    <w:p w:rsidR="002505E3" w:rsidRPr="007E0BDE" w:rsidRDefault="002505E3" w:rsidP="002505E3">
      <w:pPr>
        <w:pStyle w:val="ListParagraph"/>
        <w:jc w:val="both"/>
        <w:rPr>
          <w:rFonts w:ascii="Sylfaen" w:hAnsi="Sylfaen"/>
          <w:szCs w:val="24"/>
        </w:rPr>
      </w:pPr>
    </w:p>
    <w:p w:rsidR="00E5573E" w:rsidRPr="007E0BDE" w:rsidRDefault="00A25962" w:rsidP="002505E3">
      <w:pPr>
        <w:pStyle w:val="ListParagraph"/>
        <w:jc w:val="both"/>
        <w:rPr>
          <w:rFonts w:ascii="Sylfaen" w:hAnsi="Sylfaen"/>
          <w:szCs w:val="24"/>
        </w:rPr>
      </w:pPr>
      <w:r w:rsidRPr="007E0BDE">
        <w:rPr>
          <w:rFonts w:ascii="Sylfaen" w:hAnsi="Sylfaen"/>
          <w:szCs w:val="24"/>
        </w:rPr>
        <w:lastRenderedPageBreak/>
        <w:t>Rejection</w:t>
      </w:r>
      <w:r w:rsidR="00440EE4" w:rsidRPr="007E0BDE">
        <w:rPr>
          <w:rFonts w:ascii="Sylfaen" w:hAnsi="Sylfaen"/>
          <w:szCs w:val="24"/>
        </w:rPr>
        <w:t xml:space="preserve">s based on </w:t>
      </w:r>
      <w:r w:rsidRPr="007E0BDE">
        <w:rPr>
          <w:rFonts w:ascii="Sylfaen" w:hAnsi="Sylfaen"/>
          <w:szCs w:val="24"/>
          <w:lang w:val="en-US"/>
        </w:rPr>
        <w:t>national security</w:t>
      </w:r>
      <w:r w:rsidR="00440EE4" w:rsidRPr="007E0BDE">
        <w:rPr>
          <w:rFonts w:ascii="Sylfaen" w:hAnsi="Sylfaen"/>
          <w:szCs w:val="24"/>
          <w:lang w:val="en-US"/>
        </w:rPr>
        <w:t xml:space="preserve"> ground</w:t>
      </w:r>
      <w:r w:rsidRPr="007E0BDE">
        <w:rPr>
          <w:rFonts w:ascii="Sylfaen" w:hAnsi="Sylfaen"/>
          <w:szCs w:val="24"/>
          <w:lang w:val="en-US"/>
        </w:rPr>
        <w:t xml:space="preserve"> is fairly low - </w:t>
      </w:r>
      <w:r w:rsidR="003F16B6" w:rsidRPr="007E0BDE">
        <w:rPr>
          <w:rFonts w:ascii="Sylfaen" w:hAnsi="Sylfaen"/>
          <w:szCs w:val="24"/>
        </w:rPr>
        <w:t xml:space="preserve">in 2019 </w:t>
      </w:r>
      <w:r w:rsidR="00440EE4" w:rsidRPr="007E0BDE">
        <w:rPr>
          <w:rFonts w:ascii="Sylfaen" w:hAnsi="Sylfaen"/>
          <w:szCs w:val="24"/>
        </w:rPr>
        <w:t>we had</w:t>
      </w:r>
      <w:r w:rsidR="00E5573E" w:rsidRPr="007E0BDE">
        <w:rPr>
          <w:rFonts w:ascii="Sylfaen" w:hAnsi="Sylfaen"/>
          <w:szCs w:val="24"/>
        </w:rPr>
        <w:t xml:space="preserve"> </w:t>
      </w:r>
      <w:r w:rsidR="00440EE4" w:rsidRPr="007E0BDE">
        <w:rPr>
          <w:rFonts w:ascii="Sylfaen" w:hAnsi="Sylfaen"/>
          <w:szCs w:val="24"/>
        </w:rPr>
        <w:t xml:space="preserve">only </w:t>
      </w:r>
      <w:r w:rsidR="00E5573E" w:rsidRPr="007E0BDE">
        <w:rPr>
          <w:rFonts w:ascii="Sylfaen" w:hAnsi="Sylfaen"/>
          <w:szCs w:val="24"/>
        </w:rPr>
        <w:t xml:space="preserve">32 (7.86%) out of 407 overall </w:t>
      </w:r>
      <w:r w:rsidRPr="007E0BDE">
        <w:rPr>
          <w:rFonts w:ascii="Sylfaen" w:hAnsi="Sylfaen"/>
          <w:szCs w:val="24"/>
        </w:rPr>
        <w:t>rejections</w:t>
      </w:r>
      <w:r w:rsidR="00440EE4" w:rsidRPr="007E0BDE">
        <w:rPr>
          <w:rFonts w:ascii="Sylfaen" w:hAnsi="Sylfaen"/>
          <w:szCs w:val="24"/>
        </w:rPr>
        <w:t xml:space="preserve">, </w:t>
      </w:r>
      <w:r w:rsidR="00EC1AD7" w:rsidRPr="007E0BDE">
        <w:rPr>
          <w:rFonts w:ascii="Sylfaen" w:hAnsi="Sylfaen"/>
          <w:szCs w:val="24"/>
        </w:rPr>
        <w:t xml:space="preserve">while </w:t>
      </w:r>
      <w:r w:rsidR="00BC5EA9" w:rsidRPr="007E0BDE">
        <w:rPr>
          <w:rFonts w:ascii="Sylfaen" w:hAnsi="Sylfaen"/>
          <w:szCs w:val="24"/>
        </w:rPr>
        <w:t>i</w:t>
      </w:r>
      <w:r w:rsidR="003F16B6" w:rsidRPr="007E0BDE">
        <w:rPr>
          <w:rFonts w:ascii="Sylfaen" w:hAnsi="Sylfaen"/>
          <w:szCs w:val="24"/>
        </w:rPr>
        <w:t xml:space="preserve">n 2020 </w:t>
      </w:r>
      <w:r w:rsidR="006E4423" w:rsidRPr="007E0BDE">
        <w:rPr>
          <w:rFonts w:ascii="Sylfaen" w:hAnsi="Sylfaen"/>
          <w:szCs w:val="24"/>
        </w:rPr>
        <w:t>only 19 (5</w:t>
      </w:r>
      <w:proofErr w:type="gramStart"/>
      <w:r w:rsidR="00B8190A" w:rsidRPr="007E0BDE">
        <w:rPr>
          <w:rFonts w:ascii="Sylfaen" w:hAnsi="Sylfaen"/>
          <w:szCs w:val="24"/>
        </w:rPr>
        <w:t>,4</w:t>
      </w:r>
      <w:proofErr w:type="gramEnd"/>
      <w:r w:rsidR="006E4423" w:rsidRPr="007E0BDE">
        <w:rPr>
          <w:rFonts w:ascii="Sylfaen" w:hAnsi="Sylfaen"/>
          <w:szCs w:val="24"/>
        </w:rPr>
        <w:t xml:space="preserve">%) out of </w:t>
      </w:r>
      <w:r w:rsidR="003F16B6" w:rsidRPr="007E0BDE">
        <w:rPr>
          <w:rFonts w:ascii="Sylfaen" w:hAnsi="Sylfaen"/>
          <w:szCs w:val="24"/>
        </w:rPr>
        <w:t>351</w:t>
      </w:r>
      <w:r w:rsidR="006E4423" w:rsidRPr="007E0BDE">
        <w:rPr>
          <w:rFonts w:ascii="Sylfaen" w:hAnsi="Sylfaen"/>
          <w:szCs w:val="24"/>
        </w:rPr>
        <w:t xml:space="preserve"> rejections. </w:t>
      </w:r>
      <w:r w:rsidR="003F16B6" w:rsidRPr="007E0BDE">
        <w:rPr>
          <w:rFonts w:ascii="Sylfaen" w:hAnsi="Sylfaen"/>
          <w:szCs w:val="24"/>
        </w:rPr>
        <w:t xml:space="preserve"> </w:t>
      </w:r>
    </w:p>
    <w:p w:rsidR="007D2FAB" w:rsidRPr="007E0BDE" w:rsidRDefault="00440EE4" w:rsidP="002505E3">
      <w:pPr>
        <w:pStyle w:val="ListParagraph"/>
        <w:jc w:val="both"/>
        <w:rPr>
          <w:rFonts w:ascii="Sylfaen" w:hAnsi="Sylfaen"/>
          <w:szCs w:val="24"/>
        </w:rPr>
      </w:pPr>
      <w:r w:rsidRPr="007E0BDE">
        <w:rPr>
          <w:rFonts w:ascii="Sylfaen" w:hAnsi="Sylfaen"/>
          <w:szCs w:val="24"/>
        </w:rPr>
        <w:t>Given rejections</w:t>
      </w:r>
      <w:r w:rsidR="003F16B6" w:rsidRPr="007E0BDE">
        <w:rPr>
          <w:rFonts w:ascii="Sylfaen" w:hAnsi="Sylfaen"/>
          <w:szCs w:val="24"/>
        </w:rPr>
        <w:t>, can be appealed and the Court</w:t>
      </w:r>
      <w:r w:rsidR="00C32DB1" w:rsidRPr="007E0BDE">
        <w:rPr>
          <w:rFonts w:ascii="Sylfaen" w:hAnsi="Sylfaen"/>
          <w:szCs w:val="24"/>
        </w:rPr>
        <w:t xml:space="preserve"> </w:t>
      </w:r>
      <w:r w:rsidR="003F16B6" w:rsidRPr="007E0BDE">
        <w:rPr>
          <w:rFonts w:ascii="Sylfaen" w:hAnsi="Sylfaen"/>
          <w:szCs w:val="24"/>
        </w:rPr>
        <w:t>has full access to security information</w:t>
      </w:r>
      <w:r w:rsidR="00C32DB1" w:rsidRPr="007E0BDE">
        <w:rPr>
          <w:rFonts w:ascii="Sylfaen" w:hAnsi="Sylfaen"/>
          <w:szCs w:val="24"/>
        </w:rPr>
        <w:t xml:space="preserve">, as well as </w:t>
      </w:r>
      <w:r w:rsidR="003F16B6" w:rsidRPr="007E0BDE">
        <w:rPr>
          <w:rFonts w:ascii="Sylfaen" w:hAnsi="Sylfaen"/>
          <w:szCs w:val="24"/>
        </w:rPr>
        <w:t>Public Defender</w:t>
      </w:r>
      <w:r w:rsidR="00C32DB1" w:rsidRPr="007E0BDE">
        <w:rPr>
          <w:rFonts w:ascii="Sylfaen" w:hAnsi="Sylfaen"/>
          <w:szCs w:val="24"/>
        </w:rPr>
        <w:t xml:space="preserve">. </w:t>
      </w:r>
    </w:p>
    <w:p w:rsidR="00FB4788" w:rsidRPr="007E0BDE" w:rsidRDefault="00146747" w:rsidP="002505E3">
      <w:pPr>
        <w:pStyle w:val="ListParagraph"/>
        <w:spacing w:before="120" w:line="345" w:lineRule="atLeast"/>
        <w:jc w:val="both"/>
        <w:textAlignment w:val="baseline"/>
        <w:rPr>
          <w:rFonts w:ascii="Sylfaen" w:hAnsi="Sylfaen"/>
          <w:szCs w:val="24"/>
        </w:rPr>
      </w:pPr>
      <w:r w:rsidRPr="007E0BDE">
        <w:rPr>
          <w:rFonts w:ascii="Sylfaen" w:hAnsi="Sylfaen"/>
          <w:szCs w:val="24"/>
        </w:rPr>
        <w:t>Finally yet importantly</w:t>
      </w:r>
      <w:r w:rsidR="00C32DB1" w:rsidRPr="007E0BDE">
        <w:rPr>
          <w:rFonts w:ascii="Sylfaen" w:hAnsi="Sylfaen"/>
          <w:szCs w:val="24"/>
        </w:rPr>
        <w:t xml:space="preserve">, let me mention </w:t>
      </w:r>
      <w:r w:rsidR="00C32DB1" w:rsidRPr="007E0BDE">
        <w:rPr>
          <w:rFonts w:ascii="Sylfaen" w:hAnsi="Sylfaen"/>
          <w:szCs w:val="24"/>
          <w:lang w:val="en-US"/>
        </w:rPr>
        <w:t>Temporary Detention Isolators</w:t>
      </w:r>
      <w:r w:rsidR="00C32DB1" w:rsidRPr="007E0BDE">
        <w:rPr>
          <w:rFonts w:ascii="Sylfaen" w:hAnsi="Sylfaen"/>
          <w:szCs w:val="24"/>
        </w:rPr>
        <w:t xml:space="preserve"> and last visit of CPT</w:t>
      </w:r>
      <w:r w:rsidR="00333796" w:rsidRPr="007E0BDE">
        <w:rPr>
          <w:rFonts w:ascii="Sylfaen" w:hAnsi="Sylfaen"/>
          <w:szCs w:val="24"/>
        </w:rPr>
        <w:t xml:space="preserve"> delegation</w:t>
      </w:r>
      <w:r w:rsidR="00C32DB1" w:rsidRPr="007E0BDE">
        <w:rPr>
          <w:rFonts w:ascii="Sylfaen" w:hAnsi="Sylfaen"/>
          <w:szCs w:val="24"/>
        </w:rPr>
        <w:t xml:space="preserve">, </w:t>
      </w:r>
      <w:r w:rsidR="00333796" w:rsidRPr="007E0BDE">
        <w:rPr>
          <w:rFonts w:ascii="Sylfaen" w:hAnsi="Sylfaen"/>
          <w:szCs w:val="24"/>
        </w:rPr>
        <w:t>who</w:t>
      </w:r>
      <w:r w:rsidR="00C32DB1" w:rsidRPr="007E0BDE">
        <w:rPr>
          <w:rFonts w:ascii="Sylfaen" w:hAnsi="Sylfaen"/>
          <w:szCs w:val="24"/>
        </w:rPr>
        <w:t xml:space="preserve"> </w:t>
      </w:r>
      <w:r w:rsidR="00C32DB1" w:rsidRPr="007E0BDE">
        <w:rPr>
          <w:rFonts w:ascii="Sylfaen" w:eastAsiaTheme="minorHAnsi" w:hAnsi="Sylfaen"/>
          <w:szCs w:val="24"/>
          <w:lang w:eastAsia="en-US"/>
        </w:rPr>
        <w:t>received a very positive impression of the sustained efforts</w:t>
      </w:r>
      <w:r w:rsidR="00B8190A" w:rsidRPr="007E0BDE">
        <w:rPr>
          <w:rFonts w:ascii="Sylfaen" w:eastAsiaTheme="minorHAnsi" w:hAnsi="Sylfaen"/>
          <w:szCs w:val="24"/>
          <w:lang w:eastAsia="en-US"/>
        </w:rPr>
        <w:t>,</w:t>
      </w:r>
      <w:r w:rsidR="00C32DB1" w:rsidRPr="007E0BDE">
        <w:rPr>
          <w:rFonts w:ascii="Sylfaen" w:eastAsiaTheme="minorHAnsi" w:hAnsi="Sylfaen"/>
          <w:szCs w:val="24"/>
          <w:lang w:eastAsia="en-US"/>
        </w:rPr>
        <w:t xml:space="preserve"> aimed at combating police ill-treatment; </w:t>
      </w:r>
      <w:proofErr w:type="gramStart"/>
      <w:r w:rsidR="00B8190A" w:rsidRPr="007E0BDE">
        <w:rPr>
          <w:rFonts w:ascii="Sylfaen" w:eastAsiaTheme="minorHAnsi" w:hAnsi="Sylfaen"/>
          <w:szCs w:val="24"/>
          <w:lang w:val="en-US" w:eastAsia="en-US"/>
        </w:rPr>
        <w:t>T</w:t>
      </w:r>
      <w:r w:rsidR="00C32DB1" w:rsidRPr="007E0BDE">
        <w:rPr>
          <w:rFonts w:ascii="Sylfaen" w:eastAsiaTheme="minorHAnsi" w:hAnsi="Sylfaen"/>
          <w:szCs w:val="24"/>
          <w:lang w:val="en-US" w:eastAsia="en-US"/>
        </w:rPr>
        <w:t>he</w:t>
      </w:r>
      <w:proofErr w:type="gramEnd"/>
      <w:r w:rsidR="00C32DB1" w:rsidRPr="007E0BDE">
        <w:rPr>
          <w:rFonts w:ascii="Sylfaen" w:eastAsiaTheme="minorHAnsi" w:hAnsi="Sylfaen"/>
          <w:szCs w:val="24"/>
          <w:lang w:val="en-US" w:eastAsia="en-US"/>
        </w:rPr>
        <w:t xml:space="preserve"> delegation has received hardly any allegations of ill-treatment by police officers. </w:t>
      </w:r>
    </w:p>
    <w:p w:rsidR="007D2FAB" w:rsidRPr="007E0BDE" w:rsidRDefault="007D2FAB" w:rsidP="007D2FAB">
      <w:pPr>
        <w:pStyle w:val="ListParagraph"/>
        <w:spacing w:before="120" w:line="345" w:lineRule="atLeast"/>
        <w:jc w:val="both"/>
        <w:textAlignment w:val="baseline"/>
        <w:rPr>
          <w:rFonts w:ascii="Sylfaen" w:hAnsi="Sylfaen"/>
          <w:szCs w:val="24"/>
        </w:rPr>
      </w:pPr>
    </w:p>
    <w:p w:rsidR="00FB4788" w:rsidRPr="007E0BDE" w:rsidRDefault="006E4423" w:rsidP="002505E3">
      <w:pPr>
        <w:pStyle w:val="ListParagraph"/>
        <w:jc w:val="both"/>
        <w:rPr>
          <w:rFonts w:ascii="Sylfaen" w:hAnsi="Sylfaen"/>
          <w:szCs w:val="24"/>
        </w:rPr>
      </w:pPr>
      <w:r w:rsidRPr="007E0BDE">
        <w:rPr>
          <w:rFonts w:ascii="Sylfaen" w:hAnsi="Sylfaen"/>
          <w:szCs w:val="24"/>
        </w:rPr>
        <w:t xml:space="preserve">While MIA has achieved significant progress in mentioned </w:t>
      </w:r>
      <w:r w:rsidR="00BC5EA9" w:rsidRPr="007E0BDE">
        <w:rPr>
          <w:rFonts w:ascii="Sylfaen" w:hAnsi="Sylfaen"/>
          <w:szCs w:val="24"/>
        </w:rPr>
        <w:t xml:space="preserve">areas, </w:t>
      </w:r>
      <w:r w:rsidR="00B8190A" w:rsidRPr="007E0BDE">
        <w:rPr>
          <w:rFonts w:ascii="Sylfaen" w:hAnsi="Sylfaen"/>
          <w:szCs w:val="24"/>
        </w:rPr>
        <w:t>of course,</w:t>
      </w:r>
      <w:r w:rsidR="00333796" w:rsidRPr="007E0BDE">
        <w:rPr>
          <w:rFonts w:ascii="Sylfaen" w:hAnsi="Sylfaen"/>
          <w:szCs w:val="24"/>
        </w:rPr>
        <w:t xml:space="preserve"> </w:t>
      </w:r>
      <w:proofErr w:type="gramStart"/>
      <w:r w:rsidR="00B8190A" w:rsidRPr="007E0BDE">
        <w:rPr>
          <w:rFonts w:ascii="Sylfaen" w:hAnsi="Sylfaen"/>
          <w:szCs w:val="24"/>
        </w:rPr>
        <w:t>challenges</w:t>
      </w:r>
      <w:r w:rsidR="00BC5EA9" w:rsidRPr="007E0BDE">
        <w:rPr>
          <w:rFonts w:ascii="Sylfaen" w:hAnsi="Sylfaen"/>
          <w:szCs w:val="24"/>
        </w:rPr>
        <w:t xml:space="preserve"> </w:t>
      </w:r>
      <w:r w:rsidR="007E00B2" w:rsidRPr="007E0BDE">
        <w:rPr>
          <w:rFonts w:ascii="Sylfaen" w:hAnsi="Sylfaen"/>
          <w:szCs w:val="24"/>
        </w:rPr>
        <w:t>still</w:t>
      </w:r>
      <w:proofErr w:type="gramEnd"/>
      <w:r w:rsidR="007E00B2" w:rsidRPr="007E0BDE">
        <w:rPr>
          <w:rFonts w:ascii="Sylfaen" w:hAnsi="Sylfaen"/>
          <w:szCs w:val="24"/>
        </w:rPr>
        <w:t xml:space="preserve"> </w:t>
      </w:r>
      <w:r w:rsidR="00BC5EA9" w:rsidRPr="007E0BDE">
        <w:rPr>
          <w:rFonts w:ascii="Sylfaen" w:hAnsi="Sylfaen"/>
          <w:szCs w:val="24"/>
        </w:rPr>
        <w:t>remain and we spare no effort to further</w:t>
      </w:r>
      <w:r w:rsidRPr="007E0BDE">
        <w:rPr>
          <w:rFonts w:ascii="Sylfaen" w:hAnsi="Sylfaen"/>
          <w:szCs w:val="24"/>
        </w:rPr>
        <w:t xml:space="preserve"> advance the system</w:t>
      </w:r>
      <w:r w:rsidR="00E5573E" w:rsidRPr="007E0BDE">
        <w:rPr>
          <w:rFonts w:ascii="Sylfaen" w:hAnsi="Sylfaen"/>
          <w:szCs w:val="24"/>
        </w:rPr>
        <w:t>.</w:t>
      </w:r>
    </w:p>
    <w:p w:rsidR="00FB4788" w:rsidRPr="007E0BDE" w:rsidRDefault="00FB4788" w:rsidP="00FB4788">
      <w:pPr>
        <w:pStyle w:val="ListParagraph"/>
        <w:rPr>
          <w:rFonts w:ascii="Sylfaen" w:hAnsi="Sylfaen"/>
          <w:szCs w:val="24"/>
        </w:rPr>
      </w:pPr>
    </w:p>
    <w:p w:rsidR="00E5573E" w:rsidRPr="007E0BDE" w:rsidRDefault="00B8190A" w:rsidP="002505E3">
      <w:pPr>
        <w:pStyle w:val="ListParagraph"/>
        <w:jc w:val="both"/>
        <w:rPr>
          <w:rFonts w:ascii="Sylfaen" w:hAnsi="Sylfaen"/>
          <w:szCs w:val="24"/>
        </w:rPr>
      </w:pPr>
      <w:r w:rsidRPr="007E0BDE">
        <w:rPr>
          <w:rFonts w:ascii="Sylfaen" w:hAnsi="Sylfaen"/>
          <w:szCs w:val="24"/>
        </w:rPr>
        <w:t>Honourable Delegates, t</w:t>
      </w:r>
      <w:r w:rsidR="00E5573E" w:rsidRPr="007E0BDE">
        <w:rPr>
          <w:rFonts w:ascii="Sylfaen" w:hAnsi="Sylfaen"/>
          <w:szCs w:val="24"/>
        </w:rPr>
        <w:t>hank you for your attention</w:t>
      </w:r>
      <w:r w:rsidR="00EC1AD7" w:rsidRPr="007E0BDE">
        <w:rPr>
          <w:rFonts w:ascii="Sylfaen" w:hAnsi="Sylfaen"/>
          <w:szCs w:val="24"/>
        </w:rPr>
        <w:t>!</w:t>
      </w:r>
    </w:p>
    <w:p w:rsidR="00117258" w:rsidRPr="007E0BDE" w:rsidRDefault="00117258" w:rsidP="00870A06">
      <w:pPr>
        <w:pStyle w:val="Normal1"/>
        <w:spacing w:after="120"/>
        <w:ind w:left="720"/>
        <w:jc w:val="both"/>
        <w:rPr>
          <w:rFonts w:ascii="Sylfaen" w:eastAsia="Times New Roman" w:hAnsi="Sylfaen" w:cs="Times New Roman"/>
          <w:sz w:val="24"/>
          <w:szCs w:val="24"/>
          <w:lang w:val="en-GB"/>
        </w:rPr>
      </w:pPr>
    </w:p>
    <w:p w:rsidR="00E5573E" w:rsidRPr="007E0BDE" w:rsidRDefault="00E5573E">
      <w:pPr>
        <w:pStyle w:val="Normal1"/>
        <w:spacing w:after="120"/>
        <w:jc w:val="both"/>
        <w:rPr>
          <w:rFonts w:ascii="Sylfaen" w:hAnsi="Sylfaen" w:cs="Times New Roman"/>
          <w:sz w:val="24"/>
          <w:szCs w:val="24"/>
          <w:lang w:val="en-GB"/>
        </w:rPr>
      </w:pPr>
    </w:p>
    <w:sectPr w:rsidR="00E5573E" w:rsidRPr="007E0BD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AC1" w:rsidRDefault="00F74AC1" w:rsidP="002F5A52">
      <w:pPr>
        <w:spacing w:after="0" w:line="240" w:lineRule="auto"/>
      </w:pPr>
      <w:r>
        <w:separator/>
      </w:r>
    </w:p>
  </w:endnote>
  <w:endnote w:type="continuationSeparator" w:id="0">
    <w:p w:rsidR="00F74AC1" w:rsidRDefault="00F74AC1" w:rsidP="002F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7737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67E" w:rsidRDefault="00F666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9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667E" w:rsidRDefault="00F66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AC1" w:rsidRDefault="00F74AC1" w:rsidP="002F5A52">
      <w:pPr>
        <w:spacing w:after="0" w:line="240" w:lineRule="auto"/>
      </w:pPr>
      <w:r>
        <w:separator/>
      </w:r>
    </w:p>
  </w:footnote>
  <w:footnote w:type="continuationSeparator" w:id="0">
    <w:p w:rsidR="00F74AC1" w:rsidRDefault="00F74AC1" w:rsidP="002F5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6315"/>
    <w:multiLevelType w:val="hybridMultilevel"/>
    <w:tmpl w:val="DFE639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F2E98"/>
    <w:multiLevelType w:val="hybridMultilevel"/>
    <w:tmpl w:val="73223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54180"/>
    <w:multiLevelType w:val="hybridMultilevel"/>
    <w:tmpl w:val="E8D828E0"/>
    <w:lvl w:ilvl="0" w:tplc="86723DBC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43767"/>
    <w:multiLevelType w:val="hybridMultilevel"/>
    <w:tmpl w:val="73C00E90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995722D"/>
    <w:multiLevelType w:val="hybridMultilevel"/>
    <w:tmpl w:val="02DC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46BAB"/>
    <w:multiLevelType w:val="hybridMultilevel"/>
    <w:tmpl w:val="8DD494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60B46"/>
    <w:multiLevelType w:val="hybridMultilevel"/>
    <w:tmpl w:val="65F61C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C30E8"/>
    <w:multiLevelType w:val="hybridMultilevel"/>
    <w:tmpl w:val="10F27A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8D162E"/>
    <w:multiLevelType w:val="hybridMultilevel"/>
    <w:tmpl w:val="15549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723AE"/>
    <w:multiLevelType w:val="hybridMultilevel"/>
    <w:tmpl w:val="195E8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0A28D1"/>
    <w:multiLevelType w:val="hybridMultilevel"/>
    <w:tmpl w:val="4282CF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C5184"/>
    <w:multiLevelType w:val="hybridMultilevel"/>
    <w:tmpl w:val="0310F7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D33103"/>
    <w:multiLevelType w:val="hybridMultilevel"/>
    <w:tmpl w:val="2564DF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C0274"/>
    <w:multiLevelType w:val="hybridMultilevel"/>
    <w:tmpl w:val="0986A72E"/>
    <w:lvl w:ilvl="0" w:tplc="E0BAF2F4">
      <w:numFmt w:val="bullet"/>
      <w:lvlText w:val="-"/>
      <w:lvlJc w:val="left"/>
      <w:pPr>
        <w:ind w:left="117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52345726"/>
    <w:multiLevelType w:val="hybridMultilevel"/>
    <w:tmpl w:val="E1785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D7FED"/>
    <w:multiLevelType w:val="hybridMultilevel"/>
    <w:tmpl w:val="DB665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1F1321"/>
    <w:multiLevelType w:val="hybridMultilevel"/>
    <w:tmpl w:val="77485F24"/>
    <w:lvl w:ilvl="0" w:tplc="A8903D48">
      <w:numFmt w:val="bullet"/>
      <w:lvlText w:val="-"/>
      <w:lvlJc w:val="left"/>
      <w:pPr>
        <w:ind w:left="502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7E7330A"/>
    <w:multiLevelType w:val="hybridMultilevel"/>
    <w:tmpl w:val="FB14B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"/>
  </w:num>
  <w:num w:numId="5">
    <w:abstractNumId w:val="17"/>
  </w:num>
  <w:num w:numId="6">
    <w:abstractNumId w:val="16"/>
  </w:num>
  <w:num w:numId="7">
    <w:abstractNumId w:val="10"/>
  </w:num>
  <w:num w:numId="8">
    <w:abstractNumId w:val="3"/>
  </w:num>
  <w:num w:numId="9">
    <w:abstractNumId w:val="2"/>
  </w:num>
  <w:num w:numId="10">
    <w:abstractNumId w:val="13"/>
  </w:num>
  <w:num w:numId="11">
    <w:abstractNumId w:val="7"/>
  </w:num>
  <w:num w:numId="12">
    <w:abstractNumId w:val="5"/>
  </w:num>
  <w:num w:numId="13">
    <w:abstractNumId w:val="14"/>
  </w:num>
  <w:num w:numId="14">
    <w:abstractNumId w:val="0"/>
  </w:num>
  <w:num w:numId="15">
    <w:abstractNumId w:val="11"/>
  </w:num>
  <w:num w:numId="16">
    <w:abstractNumId w:val="8"/>
  </w:num>
  <w:num w:numId="17">
    <w:abstractNumId w:val="6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7E"/>
    <w:rsid w:val="000424C1"/>
    <w:rsid w:val="000B34B9"/>
    <w:rsid w:val="0011213D"/>
    <w:rsid w:val="001170F1"/>
    <w:rsid w:val="00117258"/>
    <w:rsid w:val="00134E59"/>
    <w:rsid w:val="00146747"/>
    <w:rsid w:val="001B749F"/>
    <w:rsid w:val="001D7E54"/>
    <w:rsid w:val="00206D76"/>
    <w:rsid w:val="00213A0F"/>
    <w:rsid w:val="00220BDC"/>
    <w:rsid w:val="002505E3"/>
    <w:rsid w:val="00250D29"/>
    <w:rsid w:val="002F5A52"/>
    <w:rsid w:val="0030515E"/>
    <w:rsid w:val="003242E2"/>
    <w:rsid w:val="0032613E"/>
    <w:rsid w:val="00333796"/>
    <w:rsid w:val="003430E4"/>
    <w:rsid w:val="00362E7E"/>
    <w:rsid w:val="00372E64"/>
    <w:rsid w:val="00394216"/>
    <w:rsid w:val="003F1417"/>
    <w:rsid w:val="003F16B6"/>
    <w:rsid w:val="0041300D"/>
    <w:rsid w:val="00430E57"/>
    <w:rsid w:val="0043592E"/>
    <w:rsid w:val="00440EE4"/>
    <w:rsid w:val="00444A49"/>
    <w:rsid w:val="004D6BCC"/>
    <w:rsid w:val="005471A3"/>
    <w:rsid w:val="00574010"/>
    <w:rsid w:val="00617A44"/>
    <w:rsid w:val="00633B61"/>
    <w:rsid w:val="006E4423"/>
    <w:rsid w:val="006E6BF6"/>
    <w:rsid w:val="006E7E47"/>
    <w:rsid w:val="007172AB"/>
    <w:rsid w:val="00750C5D"/>
    <w:rsid w:val="007622F3"/>
    <w:rsid w:val="00770678"/>
    <w:rsid w:val="00790F47"/>
    <w:rsid w:val="00791BFC"/>
    <w:rsid w:val="007D2FAB"/>
    <w:rsid w:val="007E00B2"/>
    <w:rsid w:val="007E0BDE"/>
    <w:rsid w:val="007E2E3D"/>
    <w:rsid w:val="008614D4"/>
    <w:rsid w:val="00870A06"/>
    <w:rsid w:val="00874C17"/>
    <w:rsid w:val="008D6265"/>
    <w:rsid w:val="00962A2D"/>
    <w:rsid w:val="009B0716"/>
    <w:rsid w:val="009B1D28"/>
    <w:rsid w:val="009F190E"/>
    <w:rsid w:val="009F2B00"/>
    <w:rsid w:val="00A25962"/>
    <w:rsid w:val="00A47FDB"/>
    <w:rsid w:val="00A55EC6"/>
    <w:rsid w:val="00A77C96"/>
    <w:rsid w:val="00AB53BC"/>
    <w:rsid w:val="00AF288F"/>
    <w:rsid w:val="00B02B56"/>
    <w:rsid w:val="00B70F7E"/>
    <w:rsid w:val="00B8190A"/>
    <w:rsid w:val="00B964DE"/>
    <w:rsid w:val="00BC5EA9"/>
    <w:rsid w:val="00C122FC"/>
    <w:rsid w:val="00C255C8"/>
    <w:rsid w:val="00C32DB1"/>
    <w:rsid w:val="00C47295"/>
    <w:rsid w:val="00C6515F"/>
    <w:rsid w:val="00C82B9C"/>
    <w:rsid w:val="00C95C95"/>
    <w:rsid w:val="00DB5B35"/>
    <w:rsid w:val="00DE1016"/>
    <w:rsid w:val="00E31355"/>
    <w:rsid w:val="00E506E6"/>
    <w:rsid w:val="00E524A3"/>
    <w:rsid w:val="00E5573E"/>
    <w:rsid w:val="00E67FC2"/>
    <w:rsid w:val="00EC1AD7"/>
    <w:rsid w:val="00EF22B2"/>
    <w:rsid w:val="00EF6064"/>
    <w:rsid w:val="00F6667E"/>
    <w:rsid w:val="00F74AC1"/>
    <w:rsid w:val="00FB3CA7"/>
    <w:rsid w:val="00FB4788"/>
    <w:rsid w:val="00FD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8404C"/>
  <w15:chartTrackingRefBased/>
  <w15:docId w15:val="{097CD601-A744-434B-BABC-EDAE87D9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Normal numbered,Issue Action POC,3,POCG Table Text,Bullet1"/>
    <w:basedOn w:val="Normal"/>
    <w:link w:val="ListParagraphChar"/>
    <w:uiPriority w:val="34"/>
    <w:qFormat/>
    <w:rsid w:val="0043592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3 Char"/>
    <w:basedOn w:val="DefaultParagraphFont"/>
    <w:link w:val="ListParagraph"/>
    <w:uiPriority w:val="34"/>
    <w:qFormat/>
    <w:locked/>
    <w:rsid w:val="0043592E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2F5A52"/>
    <w:pPr>
      <w:spacing w:before="10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5A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F5A52"/>
    <w:rPr>
      <w:vertAlign w:val="superscript"/>
    </w:rPr>
  </w:style>
  <w:style w:type="paragraph" w:customStyle="1" w:styleId="Normal1">
    <w:name w:val="Normal1"/>
    <w:rsid w:val="00117258"/>
    <w:pPr>
      <w:spacing w:after="0" w:line="276" w:lineRule="auto"/>
    </w:pPr>
    <w:rPr>
      <w:rFonts w:ascii="Arial" w:eastAsia="Arial" w:hAnsi="Arial" w:cs="Arial"/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67E"/>
  </w:style>
  <w:style w:type="paragraph" w:styleId="Footer">
    <w:name w:val="footer"/>
    <w:basedOn w:val="Normal"/>
    <w:link w:val="FooterChar"/>
    <w:uiPriority w:val="99"/>
    <w:unhideWhenUsed/>
    <w:rsid w:val="00F66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67E"/>
  </w:style>
  <w:style w:type="character" w:styleId="CommentReference">
    <w:name w:val="annotation reference"/>
    <w:basedOn w:val="DefaultParagraphFont"/>
    <w:uiPriority w:val="99"/>
    <w:semiHidden/>
    <w:unhideWhenUsed/>
    <w:rsid w:val="003F1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6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6B6"/>
    <w:rPr>
      <w:sz w:val="20"/>
      <w:szCs w:val="20"/>
    </w:rPr>
  </w:style>
  <w:style w:type="paragraph" w:styleId="NormalWeb">
    <w:name w:val="Normal (Web)"/>
    <w:basedOn w:val="Normal"/>
    <w:link w:val="NormalWebChar"/>
    <w:uiPriority w:val="99"/>
    <w:unhideWhenUsed/>
    <w:rsid w:val="007E0B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7E0BD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5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5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DD0ABA-BAC7-43BE-AFE0-0645CD12D153}"/>
</file>

<file path=customXml/itemProps2.xml><?xml version="1.0" encoding="utf-8"?>
<ds:datastoreItem xmlns:ds="http://schemas.openxmlformats.org/officeDocument/2006/customXml" ds:itemID="{A1EF073A-2F65-42DC-B686-AAB2D4449D26}"/>
</file>

<file path=customXml/itemProps3.xml><?xml version="1.0" encoding="utf-8"?>
<ds:datastoreItem xmlns:ds="http://schemas.openxmlformats.org/officeDocument/2006/customXml" ds:itemID="{8DFAD528-C9A7-404F-AC14-6B0D7179E1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Gaxaria</dc:creator>
  <cp:keywords/>
  <dc:description/>
  <cp:lastModifiedBy>Nino Baqradze</cp:lastModifiedBy>
  <cp:revision>3</cp:revision>
  <cp:lastPrinted>2021-01-22T19:14:00Z</cp:lastPrinted>
  <dcterms:created xsi:type="dcterms:W3CDTF">2021-01-22T19:21:00Z</dcterms:created>
  <dcterms:modified xsi:type="dcterms:W3CDTF">2021-01-24T16:37:00Z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