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23509" w14:textId="77777777" w:rsidR="00D700A0" w:rsidRDefault="00CE6063" w:rsidP="00CE6063">
      <w:pPr>
        <w:pStyle w:val="ListParagraph"/>
        <w:ind w:left="540"/>
        <w:jc w:val="center"/>
        <w:rPr>
          <w:b/>
          <w:bCs/>
          <w:szCs w:val="24"/>
        </w:rPr>
      </w:pPr>
      <w:r w:rsidRPr="00F73834">
        <w:rPr>
          <w:b/>
          <w:bCs/>
          <w:szCs w:val="24"/>
        </w:rPr>
        <w:t>Intervention by Mr. Maheshwar</w:t>
      </w:r>
      <w:r w:rsidR="006E2F4C">
        <w:rPr>
          <w:b/>
          <w:bCs/>
          <w:szCs w:val="24"/>
        </w:rPr>
        <w:t xml:space="preserve"> </w:t>
      </w:r>
      <w:r w:rsidRPr="00F73834">
        <w:rPr>
          <w:b/>
          <w:bCs/>
          <w:szCs w:val="24"/>
        </w:rPr>
        <w:t xml:space="preserve">Neupane, Secretary, Ministry of Home Affairs of Nepal </w:t>
      </w:r>
      <w:r w:rsidR="00D700A0">
        <w:rPr>
          <w:b/>
          <w:bCs/>
          <w:szCs w:val="24"/>
        </w:rPr>
        <w:t>at</w:t>
      </w:r>
      <w:r w:rsidRPr="00F73834">
        <w:rPr>
          <w:b/>
          <w:bCs/>
          <w:szCs w:val="24"/>
        </w:rPr>
        <w:t xml:space="preserve"> the 37th Session of the Human Rights Council Working Group on Universal Periodic Review </w:t>
      </w:r>
    </w:p>
    <w:p w14:paraId="52796FFD" w14:textId="77777777" w:rsidR="00CE6063" w:rsidRPr="00D700A0" w:rsidRDefault="00CE6063" w:rsidP="00CE6063">
      <w:pPr>
        <w:pStyle w:val="ListParagraph"/>
        <w:ind w:left="540"/>
        <w:jc w:val="center"/>
        <w:rPr>
          <w:b/>
          <w:bCs/>
          <w:sz w:val="34"/>
          <w:szCs w:val="34"/>
        </w:rPr>
      </w:pPr>
      <w:r w:rsidRPr="00D700A0">
        <w:rPr>
          <w:b/>
          <w:bCs/>
          <w:sz w:val="34"/>
          <w:szCs w:val="34"/>
        </w:rPr>
        <w:t xml:space="preserve">"Civil and Political Rights" </w:t>
      </w:r>
    </w:p>
    <w:p w14:paraId="17CA0EF6" w14:textId="77777777" w:rsidR="00CE6063" w:rsidRPr="00F73834" w:rsidRDefault="00CE6063" w:rsidP="00CE6063">
      <w:pPr>
        <w:pStyle w:val="ListParagraph"/>
        <w:ind w:left="540"/>
        <w:jc w:val="center"/>
        <w:rPr>
          <w:b/>
          <w:bCs/>
          <w:szCs w:val="24"/>
        </w:rPr>
      </w:pPr>
      <w:r w:rsidRPr="00F73834">
        <w:rPr>
          <w:b/>
          <w:bCs/>
          <w:szCs w:val="24"/>
        </w:rPr>
        <w:t>21 January 2021</w:t>
      </w:r>
    </w:p>
    <w:p w14:paraId="3DACA2DF" w14:textId="77777777" w:rsidR="006E0CA4" w:rsidRDefault="006E0CA4" w:rsidP="00CE6063">
      <w:pPr>
        <w:pStyle w:val="ListParagraph"/>
        <w:ind w:left="540"/>
        <w:jc w:val="center"/>
        <w:rPr>
          <w:b/>
          <w:bCs/>
          <w:szCs w:val="24"/>
        </w:rPr>
      </w:pPr>
    </w:p>
    <w:p w14:paraId="22F124FF" w14:textId="677C4BA6" w:rsidR="00CE6063" w:rsidRDefault="00CE6063" w:rsidP="00CE6063">
      <w:pPr>
        <w:pStyle w:val="ListParagraph"/>
        <w:ind w:left="540"/>
        <w:jc w:val="center"/>
        <w:rPr>
          <w:b/>
          <w:bCs/>
          <w:szCs w:val="24"/>
        </w:rPr>
      </w:pPr>
      <w:r w:rsidRPr="00F73834">
        <w:rPr>
          <w:b/>
          <w:bCs/>
          <w:szCs w:val="24"/>
        </w:rPr>
        <w:t>(</w:t>
      </w:r>
      <w:r w:rsidR="009E62F8">
        <w:rPr>
          <w:b/>
          <w:bCs/>
          <w:szCs w:val="24"/>
        </w:rPr>
        <w:t xml:space="preserve">pre-recorded </w:t>
      </w:r>
      <w:r w:rsidRPr="00F73834">
        <w:rPr>
          <w:b/>
          <w:bCs/>
          <w:szCs w:val="24"/>
        </w:rPr>
        <w:t>Video Interventio</w:t>
      </w:r>
      <w:r w:rsidR="009E62F8">
        <w:rPr>
          <w:b/>
          <w:bCs/>
          <w:szCs w:val="24"/>
        </w:rPr>
        <w:t>n</w:t>
      </w:r>
      <w:r w:rsidRPr="00F73834">
        <w:rPr>
          <w:b/>
          <w:bCs/>
          <w:szCs w:val="24"/>
        </w:rPr>
        <w:t>)</w:t>
      </w:r>
    </w:p>
    <w:p w14:paraId="18251844" w14:textId="77777777" w:rsidR="00BB053C" w:rsidRPr="00F73834" w:rsidRDefault="00BB053C" w:rsidP="00CE6063">
      <w:pPr>
        <w:pStyle w:val="ListParagraph"/>
        <w:ind w:left="540"/>
        <w:jc w:val="center"/>
        <w:rPr>
          <w:b/>
          <w:bCs/>
          <w:szCs w:val="24"/>
        </w:rPr>
      </w:pPr>
    </w:p>
    <w:p w14:paraId="6220A312" w14:textId="77777777" w:rsidR="00CE6063" w:rsidRPr="00F73834" w:rsidRDefault="00AE0A5A" w:rsidP="00CE6063">
      <w:pPr>
        <w:pStyle w:val="ListParagraph"/>
        <w:ind w:left="540"/>
        <w:jc w:val="right"/>
        <w:rPr>
          <w:b/>
          <w:bCs/>
          <w:szCs w:val="24"/>
        </w:rPr>
      </w:pPr>
      <w:r>
        <w:rPr>
          <w:b/>
          <w:bCs/>
          <w:szCs w:val="24"/>
        </w:rPr>
        <w:t>(Time: 1</w:t>
      </w:r>
      <w:r>
        <w:rPr>
          <w:rFonts w:eastAsiaTheme="minorEastAsia" w:hint="eastAsia"/>
          <w:b/>
          <w:bCs/>
          <w:szCs w:val="24"/>
          <w:lang w:eastAsia="ko-KR"/>
        </w:rPr>
        <w:t>3 mins 20</w:t>
      </w:r>
      <w:r>
        <w:rPr>
          <w:b/>
          <w:bCs/>
          <w:szCs w:val="24"/>
        </w:rPr>
        <w:t xml:space="preserve"> </w:t>
      </w:r>
      <w:r>
        <w:rPr>
          <w:rFonts w:eastAsiaTheme="minorEastAsia" w:hint="eastAsia"/>
          <w:b/>
          <w:bCs/>
          <w:szCs w:val="24"/>
          <w:lang w:eastAsia="ko-KR"/>
        </w:rPr>
        <w:t>sec</w:t>
      </w:r>
      <w:r w:rsidR="00CE6063" w:rsidRPr="00F73834">
        <w:rPr>
          <w:b/>
          <w:bCs/>
          <w:szCs w:val="24"/>
        </w:rPr>
        <w:t xml:space="preserve">s, Words: </w:t>
      </w:r>
      <w:r w:rsidR="001C6ED8">
        <w:rPr>
          <w:b/>
          <w:bCs/>
          <w:szCs w:val="24"/>
        </w:rPr>
        <w:t>1</w:t>
      </w:r>
      <w:r w:rsidR="001112BA">
        <w:rPr>
          <w:b/>
          <w:bCs/>
          <w:szCs w:val="24"/>
        </w:rPr>
        <w:t>5</w:t>
      </w:r>
      <w:r w:rsidR="001112BA">
        <w:rPr>
          <w:rFonts w:eastAsiaTheme="minorEastAsia" w:hint="eastAsia"/>
          <w:b/>
          <w:bCs/>
          <w:szCs w:val="24"/>
          <w:lang w:eastAsia="ko-KR"/>
        </w:rPr>
        <w:t>15</w:t>
      </w:r>
      <w:r w:rsidR="00CE6063" w:rsidRPr="00F73834">
        <w:rPr>
          <w:b/>
          <w:bCs/>
          <w:szCs w:val="24"/>
        </w:rPr>
        <w:t>)</w:t>
      </w:r>
    </w:p>
    <w:p w14:paraId="191CD67D" w14:textId="77777777" w:rsidR="00CE6063" w:rsidRPr="007F03EC" w:rsidRDefault="00CE6063" w:rsidP="007F03EC">
      <w:pPr>
        <w:spacing w:after="0" w:line="360" w:lineRule="auto"/>
        <w:rPr>
          <w:rFonts w:ascii="Times New Roman" w:hAnsi="Times New Roman" w:cs="Times New Roman"/>
          <w:b/>
          <w:bCs/>
          <w:sz w:val="28"/>
          <w:szCs w:val="28"/>
        </w:rPr>
      </w:pPr>
      <w:r w:rsidRPr="007F03EC">
        <w:rPr>
          <w:rFonts w:ascii="Times New Roman" w:hAnsi="Times New Roman" w:cs="Times New Roman"/>
          <w:b/>
          <w:bCs/>
          <w:sz w:val="28"/>
          <w:szCs w:val="28"/>
        </w:rPr>
        <w:t>Madam President,</w:t>
      </w:r>
    </w:p>
    <w:p w14:paraId="025D30F0" w14:textId="77777777" w:rsidR="00CE6063" w:rsidRPr="007F03EC" w:rsidRDefault="00CE6063" w:rsidP="007F03EC">
      <w:pPr>
        <w:spacing w:after="0" w:line="360" w:lineRule="auto"/>
        <w:rPr>
          <w:rFonts w:ascii="Times New Roman" w:hAnsi="Times New Roman" w:cs="Times New Roman"/>
          <w:b/>
          <w:bCs/>
          <w:sz w:val="28"/>
          <w:szCs w:val="28"/>
        </w:rPr>
      </w:pPr>
    </w:p>
    <w:p w14:paraId="4C2B0B27" w14:textId="77777777" w:rsidR="00BF5B2E" w:rsidRPr="007F03EC" w:rsidRDefault="009E1023" w:rsidP="007F03EC">
      <w:pPr>
        <w:pStyle w:val="ListParagraph"/>
        <w:numPr>
          <w:ilvl w:val="0"/>
          <w:numId w:val="7"/>
        </w:numPr>
        <w:spacing w:before="240" w:after="240" w:line="360" w:lineRule="auto"/>
        <w:contextualSpacing w:val="0"/>
        <w:jc w:val="both"/>
        <w:rPr>
          <w:sz w:val="28"/>
          <w:szCs w:val="28"/>
        </w:rPr>
      </w:pPr>
      <w:r w:rsidRPr="007F03EC">
        <w:rPr>
          <w:sz w:val="28"/>
          <w:szCs w:val="28"/>
        </w:rPr>
        <w:t xml:space="preserve">I have the honour and </w:t>
      </w:r>
      <w:r w:rsidR="00192A26" w:rsidRPr="007F03EC">
        <w:rPr>
          <w:sz w:val="28"/>
          <w:szCs w:val="28"/>
        </w:rPr>
        <w:t>privilege</w:t>
      </w:r>
      <w:r w:rsidRPr="007F03EC">
        <w:rPr>
          <w:sz w:val="28"/>
          <w:szCs w:val="28"/>
        </w:rPr>
        <w:t xml:space="preserve"> to </w:t>
      </w:r>
      <w:r w:rsidR="00D700A0" w:rsidRPr="007F03EC">
        <w:rPr>
          <w:sz w:val="28"/>
          <w:szCs w:val="28"/>
        </w:rPr>
        <w:t xml:space="preserve">respond to the queries and </w:t>
      </w:r>
      <w:r w:rsidR="00BC51F0" w:rsidRPr="007F03EC">
        <w:rPr>
          <w:sz w:val="28"/>
          <w:szCs w:val="28"/>
        </w:rPr>
        <w:t xml:space="preserve">comments </w:t>
      </w:r>
      <w:r w:rsidR="00D700A0" w:rsidRPr="007F03EC">
        <w:rPr>
          <w:sz w:val="28"/>
          <w:szCs w:val="28"/>
        </w:rPr>
        <w:t xml:space="preserve">broadly related to civil and political rights and </w:t>
      </w:r>
      <w:r w:rsidR="003C51BD" w:rsidRPr="007F03EC">
        <w:rPr>
          <w:sz w:val="28"/>
          <w:szCs w:val="28"/>
        </w:rPr>
        <w:t xml:space="preserve">briefly </w:t>
      </w:r>
      <w:r w:rsidR="003E22E4" w:rsidRPr="007F03EC">
        <w:rPr>
          <w:sz w:val="28"/>
          <w:szCs w:val="28"/>
        </w:rPr>
        <w:t>highlight</w:t>
      </w:r>
      <w:r w:rsidR="003C51BD" w:rsidRPr="007F03EC">
        <w:rPr>
          <w:sz w:val="28"/>
          <w:szCs w:val="28"/>
        </w:rPr>
        <w:t xml:space="preserve"> t</w:t>
      </w:r>
      <w:r w:rsidR="00CE6063" w:rsidRPr="007F03EC">
        <w:rPr>
          <w:sz w:val="28"/>
          <w:szCs w:val="28"/>
        </w:rPr>
        <w:t xml:space="preserve">he </w:t>
      </w:r>
      <w:r w:rsidR="003C51BD" w:rsidRPr="007F03EC">
        <w:rPr>
          <w:sz w:val="28"/>
          <w:szCs w:val="28"/>
        </w:rPr>
        <w:t xml:space="preserve">progress </w:t>
      </w:r>
      <w:r w:rsidR="00D700A0" w:rsidRPr="007F03EC">
        <w:rPr>
          <w:sz w:val="28"/>
          <w:szCs w:val="28"/>
        </w:rPr>
        <w:t xml:space="preserve">made </w:t>
      </w:r>
      <w:r w:rsidR="003C51BD" w:rsidRPr="007F03EC">
        <w:rPr>
          <w:sz w:val="28"/>
          <w:szCs w:val="28"/>
        </w:rPr>
        <w:t>by Nepal</w:t>
      </w:r>
      <w:r w:rsidR="00CE6063" w:rsidRPr="007F03EC">
        <w:rPr>
          <w:sz w:val="28"/>
          <w:szCs w:val="28"/>
        </w:rPr>
        <w:t xml:space="preserve">. </w:t>
      </w:r>
      <w:r w:rsidR="00F40AEB" w:rsidRPr="007F03EC">
        <w:rPr>
          <w:sz w:val="28"/>
          <w:szCs w:val="28"/>
        </w:rPr>
        <w:t xml:space="preserve">I </w:t>
      </w:r>
      <w:r w:rsidR="00D700A0" w:rsidRPr="007F03EC">
        <w:rPr>
          <w:sz w:val="28"/>
          <w:szCs w:val="28"/>
        </w:rPr>
        <w:t>appreciate the delegations that</w:t>
      </w:r>
      <w:r w:rsidR="00F679E7" w:rsidRPr="007F03EC">
        <w:rPr>
          <w:sz w:val="28"/>
          <w:szCs w:val="28"/>
        </w:rPr>
        <w:t xml:space="preserve"> have sent </w:t>
      </w:r>
      <w:r w:rsidR="00AF49BF" w:rsidRPr="007F03EC">
        <w:rPr>
          <w:sz w:val="28"/>
          <w:szCs w:val="28"/>
        </w:rPr>
        <w:t xml:space="preserve">questions in </w:t>
      </w:r>
      <w:r w:rsidR="00F679E7" w:rsidRPr="007F03EC">
        <w:rPr>
          <w:sz w:val="28"/>
          <w:szCs w:val="28"/>
        </w:rPr>
        <w:t>advance</w:t>
      </w:r>
      <w:r w:rsidR="00D700A0" w:rsidRPr="007F03EC">
        <w:rPr>
          <w:sz w:val="28"/>
          <w:szCs w:val="28"/>
        </w:rPr>
        <w:t>. I will be addressing</w:t>
      </w:r>
      <w:r w:rsidR="00F679E7" w:rsidRPr="007F03EC">
        <w:rPr>
          <w:sz w:val="28"/>
          <w:szCs w:val="28"/>
        </w:rPr>
        <w:t xml:space="preserve"> some of </w:t>
      </w:r>
      <w:r w:rsidR="00D700A0" w:rsidRPr="007F03EC">
        <w:rPr>
          <w:sz w:val="28"/>
          <w:szCs w:val="28"/>
        </w:rPr>
        <w:t>them as well</w:t>
      </w:r>
      <w:r w:rsidR="00F679E7" w:rsidRPr="007F03EC">
        <w:rPr>
          <w:sz w:val="28"/>
          <w:szCs w:val="28"/>
        </w:rPr>
        <w:t xml:space="preserve">. </w:t>
      </w:r>
    </w:p>
    <w:p w14:paraId="2A57B834" w14:textId="77777777" w:rsidR="006E19D9" w:rsidRPr="007F03EC" w:rsidRDefault="00735B3B" w:rsidP="007F03EC">
      <w:pPr>
        <w:pStyle w:val="ListParagraph"/>
        <w:numPr>
          <w:ilvl w:val="0"/>
          <w:numId w:val="7"/>
        </w:numPr>
        <w:spacing w:before="240" w:after="240" w:line="360" w:lineRule="auto"/>
        <w:contextualSpacing w:val="0"/>
        <w:jc w:val="both"/>
        <w:rPr>
          <w:sz w:val="28"/>
          <w:szCs w:val="28"/>
        </w:rPr>
      </w:pPr>
      <w:r w:rsidRPr="007F03EC">
        <w:rPr>
          <w:sz w:val="28"/>
          <w:szCs w:val="28"/>
        </w:rPr>
        <w:t xml:space="preserve">As a democratic country, </w:t>
      </w:r>
      <w:r w:rsidR="006E19D9" w:rsidRPr="007F03EC">
        <w:rPr>
          <w:sz w:val="28"/>
          <w:szCs w:val="28"/>
        </w:rPr>
        <w:t xml:space="preserve">Nepal </w:t>
      </w:r>
      <w:r w:rsidR="00D700A0" w:rsidRPr="007F03EC">
        <w:rPr>
          <w:sz w:val="28"/>
          <w:szCs w:val="28"/>
        </w:rPr>
        <w:t>remains</w:t>
      </w:r>
      <w:r w:rsidR="006A3753">
        <w:rPr>
          <w:rFonts w:eastAsiaTheme="minorEastAsia" w:hint="eastAsia"/>
          <w:sz w:val="28"/>
          <w:szCs w:val="28"/>
          <w:lang w:eastAsia="ko-KR"/>
        </w:rPr>
        <w:t xml:space="preserve"> </w:t>
      </w:r>
      <w:r w:rsidRPr="007F03EC">
        <w:rPr>
          <w:sz w:val="28"/>
          <w:szCs w:val="28"/>
        </w:rPr>
        <w:t xml:space="preserve">fully </w:t>
      </w:r>
      <w:r w:rsidR="006E19D9" w:rsidRPr="007F03EC">
        <w:rPr>
          <w:sz w:val="28"/>
          <w:szCs w:val="28"/>
        </w:rPr>
        <w:t xml:space="preserve">committed to </w:t>
      </w:r>
      <w:r w:rsidRPr="007F03EC">
        <w:rPr>
          <w:sz w:val="28"/>
          <w:szCs w:val="28"/>
        </w:rPr>
        <w:t xml:space="preserve">its fundamental values </w:t>
      </w:r>
      <w:r w:rsidR="006E19D9" w:rsidRPr="007F03EC">
        <w:rPr>
          <w:sz w:val="28"/>
          <w:szCs w:val="28"/>
        </w:rPr>
        <w:t xml:space="preserve">including </w:t>
      </w:r>
      <w:r w:rsidR="00D700A0" w:rsidRPr="007F03EC">
        <w:rPr>
          <w:sz w:val="28"/>
          <w:szCs w:val="28"/>
        </w:rPr>
        <w:t>the</w:t>
      </w:r>
      <w:r w:rsidR="006E19D9" w:rsidRPr="007F03EC">
        <w:rPr>
          <w:sz w:val="28"/>
          <w:szCs w:val="28"/>
        </w:rPr>
        <w:t xml:space="preserve"> civil liberties, human rights, adult franchise, full </w:t>
      </w:r>
      <w:r w:rsidRPr="007F03EC">
        <w:rPr>
          <w:sz w:val="28"/>
          <w:szCs w:val="28"/>
        </w:rPr>
        <w:t xml:space="preserve">press </w:t>
      </w:r>
      <w:r w:rsidR="006E19D9" w:rsidRPr="007F03EC">
        <w:rPr>
          <w:sz w:val="28"/>
          <w:szCs w:val="28"/>
        </w:rPr>
        <w:t>freedom, independent</w:t>
      </w:r>
      <w:r w:rsidR="006A3753">
        <w:rPr>
          <w:rFonts w:eastAsiaTheme="minorEastAsia" w:hint="eastAsia"/>
          <w:sz w:val="28"/>
          <w:szCs w:val="28"/>
          <w:lang w:eastAsia="ko-KR"/>
        </w:rPr>
        <w:t xml:space="preserve"> </w:t>
      </w:r>
      <w:r w:rsidR="006E19D9" w:rsidRPr="007F03EC">
        <w:rPr>
          <w:sz w:val="28"/>
          <w:szCs w:val="28"/>
        </w:rPr>
        <w:t>judiciary and the rule of law.</w:t>
      </w:r>
    </w:p>
    <w:p w14:paraId="024275FD" w14:textId="77777777" w:rsidR="00285500" w:rsidRPr="007F03EC" w:rsidRDefault="00735B3B" w:rsidP="007F03EC">
      <w:pPr>
        <w:pStyle w:val="Heading1"/>
        <w:numPr>
          <w:ilvl w:val="0"/>
          <w:numId w:val="7"/>
        </w:numPr>
        <w:spacing w:before="240" w:after="240" w:line="360" w:lineRule="auto"/>
        <w:rPr>
          <w:b w:val="0"/>
          <w:bCs w:val="0"/>
          <w:color w:val="000000"/>
        </w:rPr>
      </w:pPr>
      <w:r w:rsidRPr="007F03EC">
        <w:rPr>
          <w:b w:val="0"/>
          <w:bCs w:val="0"/>
          <w:color w:val="000000"/>
        </w:rPr>
        <w:t>R</w:t>
      </w:r>
      <w:r w:rsidR="0002043A" w:rsidRPr="007F03EC">
        <w:rPr>
          <w:b w:val="0"/>
          <w:bCs w:val="0"/>
          <w:color w:val="000000"/>
        </w:rPr>
        <w:t xml:space="preserve">egarding </w:t>
      </w:r>
      <w:r w:rsidRPr="007F03EC">
        <w:rPr>
          <w:b w:val="0"/>
          <w:bCs w:val="0"/>
          <w:color w:val="000000"/>
        </w:rPr>
        <w:t>the judiciary</w:t>
      </w:r>
      <w:r w:rsidR="0002043A" w:rsidRPr="007F03EC">
        <w:rPr>
          <w:b w:val="0"/>
          <w:bCs w:val="0"/>
          <w:color w:val="000000"/>
        </w:rPr>
        <w:t xml:space="preserve">, I wish to </w:t>
      </w:r>
      <w:r w:rsidRPr="007F03EC">
        <w:rPr>
          <w:b w:val="0"/>
          <w:bCs w:val="0"/>
          <w:color w:val="000000"/>
        </w:rPr>
        <w:t>underline</w:t>
      </w:r>
      <w:r w:rsidR="0002043A" w:rsidRPr="007F03EC">
        <w:rPr>
          <w:b w:val="0"/>
          <w:bCs w:val="0"/>
          <w:color w:val="000000"/>
        </w:rPr>
        <w:t xml:space="preserve"> that the </w:t>
      </w:r>
      <w:r w:rsidR="00285500" w:rsidRPr="007F03EC">
        <w:rPr>
          <w:b w:val="0"/>
          <w:bCs w:val="0"/>
          <w:color w:val="000000"/>
        </w:rPr>
        <w:t>independence</w:t>
      </w:r>
      <w:r w:rsidR="003A50BB" w:rsidRPr="007F03EC">
        <w:rPr>
          <w:b w:val="0"/>
          <w:bCs w:val="0"/>
          <w:color w:val="000000"/>
        </w:rPr>
        <w:t>, competence</w:t>
      </w:r>
      <w:r w:rsidR="006939FF" w:rsidRPr="007F03EC">
        <w:rPr>
          <w:b w:val="0"/>
          <w:bCs w:val="0"/>
          <w:color w:val="000000"/>
        </w:rPr>
        <w:t>,</w:t>
      </w:r>
      <w:r w:rsidR="003A50BB" w:rsidRPr="007F03EC">
        <w:rPr>
          <w:b w:val="0"/>
          <w:bCs w:val="0"/>
          <w:color w:val="000000"/>
        </w:rPr>
        <w:t xml:space="preserve"> and impartiality</w:t>
      </w:r>
      <w:r w:rsidR="00285500" w:rsidRPr="007F03EC">
        <w:rPr>
          <w:b w:val="0"/>
          <w:bCs w:val="0"/>
          <w:color w:val="000000"/>
        </w:rPr>
        <w:t xml:space="preserve"> of judiciary</w:t>
      </w:r>
      <w:r w:rsidRPr="007F03EC">
        <w:rPr>
          <w:b w:val="0"/>
          <w:bCs w:val="0"/>
          <w:color w:val="000000"/>
        </w:rPr>
        <w:t xml:space="preserve"> is fully guaranteed by the Constitution of Nepal</w:t>
      </w:r>
      <w:r w:rsidR="00285500" w:rsidRPr="007F03EC">
        <w:rPr>
          <w:b w:val="0"/>
          <w:bCs w:val="0"/>
          <w:color w:val="000000"/>
        </w:rPr>
        <w:t xml:space="preserve">. The </w:t>
      </w:r>
      <w:r w:rsidR="0036279D" w:rsidRPr="007F03EC">
        <w:rPr>
          <w:b w:val="0"/>
          <w:bCs w:val="0"/>
          <w:color w:val="000000"/>
        </w:rPr>
        <w:t xml:space="preserve">judicial </w:t>
      </w:r>
      <w:r w:rsidR="00285500" w:rsidRPr="007F03EC">
        <w:rPr>
          <w:b w:val="0"/>
          <w:bCs w:val="0"/>
          <w:color w:val="000000"/>
        </w:rPr>
        <w:t xml:space="preserve">power is exercised by courts and other judicial bodies </w:t>
      </w:r>
      <w:r w:rsidR="0036279D" w:rsidRPr="007F03EC">
        <w:rPr>
          <w:b w:val="0"/>
          <w:bCs w:val="0"/>
          <w:color w:val="000000"/>
        </w:rPr>
        <w:t>as per</w:t>
      </w:r>
      <w:r w:rsidR="00285500" w:rsidRPr="007F03EC">
        <w:rPr>
          <w:b w:val="0"/>
          <w:bCs w:val="0"/>
          <w:color w:val="000000"/>
        </w:rPr>
        <w:t xml:space="preserve"> the </w:t>
      </w:r>
      <w:r w:rsidRPr="007F03EC">
        <w:rPr>
          <w:b w:val="0"/>
          <w:bCs w:val="0"/>
          <w:color w:val="000000"/>
        </w:rPr>
        <w:t>principle of separation of power and check and balance</w:t>
      </w:r>
      <w:r w:rsidR="0036279D" w:rsidRPr="007F03EC">
        <w:rPr>
          <w:b w:val="0"/>
          <w:bCs w:val="0"/>
          <w:color w:val="000000"/>
        </w:rPr>
        <w:t xml:space="preserve"> and in accordance with the</w:t>
      </w:r>
      <w:r w:rsidR="006A3753">
        <w:rPr>
          <w:rFonts w:eastAsiaTheme="minorEastAsia" w:hint="eastAsia"/>
          <w:b w:val="0"/>
          <w:bCs w:val="0"/>
          <w:color w:val="000000"/>
          <w:lang w:eastAsia="ko-KR"/>
        </w:rPr>
        <w:t xml:space="preserve"> </w:t>
      </w:r>
      <w:r w:rsidR="00285500" w:rsidRPr="007F03EC">
        <w:rPr>
          <w:b w:val="0"/>
          <w:bCs w:val="0"/>
          <w:color w:val="000000"/>
        </w:rPr>
        <w:t>Constitution, laws</w:t>
      </w:r>
      <w:r w:rsidR="00AF49BF" w:rsidRPr="007F03EC">
        <w:rPr>
          <w:b w:val="0"/>
          <w:bCs w:val="0"/>
          <w:color w:val="000000"/>
        </w:rPr>
        <w:t>,</w:t>
      </w:r>
      <w:r w:rsidR="00285500" w:rsidRPr="007F03EC">
        <w:rPr>
          <w:b w:val="0"/>
          <w:bCs w:val="0"/>
          <w:color w:val="000000"/>
        </w:rPr>
        <w:t xml:space="preserve"> and the recognized principles of justice. </w:t>
      </w:r>
      <w:r w:rsidR="0036279D" w:rsidRPr="007F03EC">
        <w:rPr>
          <w:b w:val="0"/>
          <w:bCs w:val="0"/>
          <w:color w:val="000000"/>
        </w:rPr>
        <w:t>To fully ensure justice in all circumstances, t</w:t>
      </w:r>
      <w:r w:rsidR="00285500" w:rsidRPr="007F03EC">
        <w:rPr>
          <w:b w:val="0"/>
          <w:bCs w:val="0"/>
          <w:color w:val="000000"/>
        </w:rPr>
        <w:t xml:space="preserve">he Supreme Court </w:t>
      </w:r>
      <w:r w:rsidR="0036279D" w:rsidRPr="007F03EC">
        <w:rPr>
          <w:b w:val="0"/>
          <w:bCs w:val="0"/>
          <w:color w:val="000000"/>
        </w:rPr>
        <w:t xml:space="preserve">of Nepal exercises </w:t>
      </w:r>
      <w:r w:rsidR="00285500" w:rsidRPr="007F03EC">
        <w:rPr>
          <w:b w:val="0"/>
          <w:bCs w:val="0"/>
          <w:color w:val="000000"/>
        </w:rPr>
        <w:t xml:space="preserve">extraordinary </w:t>
      </w:r>
      <w:r w:rsidR="0036279D" w:rsidRPr="007F03EC">
        <w:rPr>
          <w:b w:val="0"/>
          <w:bCs w:val="0"/>
          <w:color w:val="000000"/>
        </w:rPr>
        <w:t xml:space="preserve">jurisdiction </w:t>
      </w:r>
      <w:r w:rsidR="00285500" w:rsidRPr="007F03EC">
        <w:rPr>
          <w:b w:val="0"/>
          <w:bCs w:val="0"/>
          <w:color w:val="000000"/>
        </w:rPr>
        <w:t>to issue appropriate orders and writs</w:t>
      </w:r>
      <w:r w:rsidR="006A3753">
        <w:rPr>
          <w:rFonts w:eastAsiaTheme="minorEastAsia" w:hint="eastAsia"/>
          <w:b w:val="0"/>
          <w:bCs w:val="0"/>
          <w:color w:val="000000"/>
          <w:lang w:eastAsia="ko-KR"/>
        </w:rPr>
        <w:t>.</w:t>
      </w:r>
      <w:r w:rsidR="00285500" w:rsidRPr="007F03EC">
        <w:rPr>
          <w:b w:val="0"/>
          <w:bCs w:val="0"/>
          <w:color w:val="000000"/>
        </w:rPr>
        <w:t xml:space="preserve"> The High Courts </w:t>
      </w:r>
      <w:r w:rsidR="0036279D" w:rsidRPr="007F03EC">
        <w:rPr>
          <w:b w:val="0"/>
          <w:bCs w:val="0"/>
          <w:color w:val="000000"/>
        </w:rPr>
        <w:t>too are empowered to</w:t>
      </w:r>
      <w:r w:rsidR="00285500" w:rsidRPr="007F03EC">
        <w:rPr>
          <w:b w:val="0"/>
          <w:bCs w:val="0"/>
          <w:color w:val="000000"/>
        </w:rPr>
        <w:t xml:space="preserve"> issue appropriate orders and writs, </w:t>
      </w:r>
      <w:r w:rsidR="00935226" w:rsidRPr="007F03EC">
        <w:rPr>
          <w:b w:val="0"/>
          <w:bCs w:val="0"/>
          <w:color w:val="000000"/>
        </w:rPr>
        <w:t xml:space="preserve">and the District Courts </w:t>
      </w:r>
      <w:r w:rsidR="0036279D" w:rsidRPr="007F03EC">
        <w:rPr>
          <w:b w:val="0"/>
          <w:bCs w:val="0"/>
          <w:color w:val="000000"/>
        </w:rPr>
        <w:t xml:space="preserve">to issue </w:t>
      </w:r>
      <w:r w:rsidR="00285500" w:rsidRPr="007F03EC">
        <w:rPr>
          <w:b w:val="0"/>
          <w:bCs w:val="0"/>
          <w:color w:val="000000"/>
        </w:rPr>
        <w:t>writ</w:t>
      </w:r>
      <w:r w:rsidR="001960C0">
        <w:rPr>
          <w:b w:val="0"/>
          <w:bCs w:val="0"/>
          <w:color w:val="000000"/>
        </w:rPr>
        <w:t>s</w:t>
      </w:r>
      <w:r w:rsidR="00285500" w:rsidRPr="007F03EC">
        <w:rPr>
          <w:b w:val="0"/>
          <w:bCs w:val="0"/>
          <w:color w:val="000000"/>
        </w:rPr>
        <w:t xml:space="preserve"> of </w:t>
      </w:r>
      <w:r w:rsidR="00285500" w:rsidRPr="007F03EC">
        <w:rPr>
          <w:b w:val="0"/>
          <w:bCs w:val="0"/>
          <w:i/>
          <w:iCs/>
          <w:color w:val="000000"/>
        </w:rPr>
        <w:t>habeas corpus</w:t>
      </w:r>
      <w:r w:rsidR="00285500" w:rsidRPr="007F03EC">
        <w:rPr>
          <w:b w:val="0"/>
          <w:bCs w:val="0"/>
          <w:color w:val="000000"/>
        </w:rPr>
        <w:t xml:space="preserve"> and injunction order.</w:t>
      </w:r>
    </w:p>
    <w:p w14:paraId="4AB52F3F" w14:textId="77777777" w:rsidR="00285500" w:rsidRPr="007F03EC" w:rsidRDefault="00285500" w:rsidP="007F03EC">
      <w:pPr>
        <w:pStyle w:val="Heading1"/>
        <w:numPr>
          <w:ilvl w:val="0"/>
          <w:numId w:val="7"/>
        </w:numPr>
        <w:spacing w:before="240" w:after="240" w:line="360" w:lineRule="auto"/>
        <w:rPr>
          <w:b w:val="0"/>
          <w:bCs w:val="0"/>
          <w:color w:val="000000"/>
        </w:rPr>
      </w:pPr>
      <w:r w:rsidRPr="007F03EC">
        <w:rPr>
          <w:b w:val="0"/>
          <w:bCs w:val="0"/>
          <w:color w:val="000000"/>
        </w:rPr>
        <w:lastRenderedPageBreak/>
        <w:t>The jurisdiction, procedures of appointment, qualification, remuneration</w:t>
      </w:r>
      <w:r w:rsidR="00AF49BF" w:rsidRPr="007F03EC">
        <w:rPr>
          <w:b w:val="0"/>
          <w:bCs w:val="0"/>
          <w:color w:val="000000"/>
        </w:rPr>
        <w:t>,</w:t>
      </w:r>
      <w:r w:rsidRPr="007F03EC">
        <w:rPr>
          <w:b w:val="0"/>
          <w:bCs w:val="0"/>
          <w:color w:val="000000"/>
        </w:rPr>
        <w:t xml:space="preserve"> and other conditions of service of judges of the Supreme Court, High Courts</w:t>
      </w:r>
      <w:r w:rsidR="00AF49BF" w:rsidRPr="007F03EC">
        <w:rPr>
          <w:b w:val="0"/>
          <w:bCs w:val="0"/>
          <w:color w:val="000000"/>
        </w:rPr>
        <w:t>,</w:t>
      </w:r>
      <w:r w:rsidRPr="007F03EC">
        <w:rPr>
          <w:b w:val="0"/>
          <w:bCs w:val="0"/>
          <w:color w:val="000000"/>
        </w:rPr>
        <w:t xml:space="preserve"> and District Courts are ensured by the Constitution. The Chief Justice </w:t>
      </w:r>
      <w:r w:rsidR="003D07A1" w:rsidRPr="007F03EC">
        <w:rPr>
          <w:b w:val="0"/>
          <w:bCs w:val="0"/>
          <w:color w:val="000000"/>
        </w:rPr>
        <w:t xml:space="preserve">of Nepal </w:t>
      </w:r>
      <w:r w:rsidRPr="007F03EC">
        <w:rPr>
          <w:b w:val="0"/>
          <w:bCs w:val="0"/>
          <w:color w:val="000000"/>
        </w:rPr>
        <w:t xml:space="preserve">is appointed by the President on the recommendation of the Constitutional Council and other Justices on the recommendation of the Judicial Council. Moreover, the judges of the High Courts and District Courts are appointed by the Chief Justice on the recommendation of the Judicial Council. </w:t>
      </w:r>
      <w:r w:rsidR="003D07A1" w:rsidRPr="007F03EC">
        <w:rPr>
          <w:b w:val="0"/>
          <w:bCs w:val="0"/>
          <w:color w:val="000000"/>
        </w:rPr>
        <w:t>Transfer, disciplinary action, and dismissal of Judges are done only on the advice of t</w:t>
      </w:r>
      <w:r w:rsidRPr="007F03EC">
        <w:rPr>
          <w:b w:val="0"/>
          <w:bCs w:val="0"/>
          <w:color w:val="000000"/>
        </w:rPr>
        <w:t>he Judicial Council.</w:t>
      </w:r>
    </w:p>
    <w:p w14:paraId="23E2508B" w14:textId="77777777" w:rsidR="0009220B" w:rsidRPr="007F03EC" w:rsidRDefault="003D07A1" w:rsidP="007F03EC">
      <w:pPr>
        <w:pStyle w:val="Heading1"/>
        <w:numPr>
          <w:ilvl w:val="0"/>
          <w:numId w:val="7"/>
        </w:numPr>
        <w:spacing w:before="240" w:after="240" w:line="360" w:lineRule="auto"/>
        <w:rPr>
          <w:b w:val="0"/>
          <w:bCs w:val="0"/>
          <w:color w:val="000000"/>
        </w:rPr>
      </w:pPr>
      <w:r w:rsidRPr="007F03EC">
        <w:rPr>
          <w:b w:val="0"/>
          <w:bCs w:val="0"/>
          <w:color w:val="000000"/>
        </w:rPr>
        <w:t>Regarding the</w:t>
      </w:r>
      <w:r w:rsidR="006A3753">
        <w:rPr>
          <w:rFonts w:eastAsiaTheme="minorEastAsia" w:hint="eastAsia"/>
          <w:b w:val="0"/>
          <w:bCs w:val="0"/>
          <w:color w:val="000000"/>
          <w:lang w:eastAsia="ko-KR"/>
        </w:rPr>
        <w:t xml:space="preserve"> </w:t>
      </w:r>
      <w:r w:rsidRPr="007F03EC">
        <w:rPr>
          <w:b w:val="0"/>
          <w:bCs w:val="0"/>
          <w:color w:val="000000"/>
        </w:rPr>
        <w:t>n</w:t>
      </w:r>
      <w:r w:rsidR="00D91733" w:rsidRPr="007F03EC">
        <w:rPr>
          <w:b w:val="0"/>
          <w:bCs w:val="0"/>
          <w:color w:val="000000"/>
        </w:rPr>
        <w:t xml:space="preserve">ational </w:t>
      </w:r>
      <w:r w:rsidRPr="007F03EC">
        <w:rPr>
          <w:b w:val="0"/>
          <w:bCs w:val="0"/>
          <w:color w:val="000000"/>
        </w:rPr>
        <w:t>h</w:t>
      </w:r>
      <w:r w:rsidR="00D91733" w:rsidRPr="007F03EC">
        <w:rPr>
          <w:b w:val="0"/>
          <w:bCs w:val="0"/>
          <w:color w:val="000000"/>
        </w:rPr>
        <w:t xml:space="preserve">uman </w:t>
      </w:r>
      <w:r w:rsidRPr="007F03EC">
        <w:rPr>
          <w:b w:val="0"/>
          <w:bCs w:val="0"/>
          <w:color w:val="000000"/>
        </w:rPr>
        <w:t>r</w:t>
      </w:r>
      <w:r w:rsidR="00D91733" w:rsidRPr="007F03EC">
        <w:rPr>
          <w:b w:val="0"/>
          <w:bCs w:val="0"/>
          <w:color w:val="000000"/>
        </w:rPr>
        <w:t xml:space="preserve">ights </w:t>
      </w:r>
      <w:r w:rsidRPr="007F03EC">
        <w:rPr>
          <w:b w:val="0"/>
          <w:bCs w:val="0"/>
          <w:color w:val="000000"/>
        </w:rPr>
        <w:t>i</w:t>
      </w:r>
      <w:r w:rsidR="00D91733" w:rsidRPr="007F03EC">
        <w:rPr>
          <w:b w:val="0"/>
          <w:bCs w:val="0"/>
          <w:color w:val="000000"/>
        </w:rPr>
        <w:t xml:space="preserve">nstitution, </w:t>
      </w:r>
      <w:r w:rsidRPr="007F03EC">
        <w:rPr>
          <w:b w:val="0"/>
          <w:bCs w:val="0"/>
          <w:color w:val="000000"/>
        </w:rPr>
        <w:t>the National Human Rights Commission</w:t>
      </w:r>
      <w:r w:rsidR="00B9146C" w:rsidRPr="007F03EC">
        <w:rPr>
          <w:b w:val="0"/>
          <w:bCs w:val="0"/>
          <w:color w:val="000000"/>
        </w:rPr>
        <w:t xml:space="preserve"> (NHRC)</w:t>
      </w:r>
      <w:r w:rsidRPr="007F03EC">
        <w:rPr>
          <w:b w:val="0"/>
          <w:bCs w:val="0"/>
          <w:color w:val="000000"/>
        </w:rPr>
        <w:t xml:space="preserve"> is fully compliant with the Paris Principles and accredited “A status”</w:t>
      </w:r>
      <w:r w:rsidR="006A3753">
        <w:rPr>
          <w:rFonts w:eastAsiaTheme="minorEastAsia" w:hint="eastAsia"/>
          <w:b w:val="0"/>
          <w:bCs w:val="0"/>
          <w:color w:val="000000"/>
          <w:lang w:eastAsia="ko-KR"/>
        </w:rPr>
        <w:t xml:space="preserve"> </w:t>
      </w:r>
      <w:r w:rsidRPr="007F03EC">
        <w:rPr>
          <w:b w:val="0"/>
          <w:bCs w:val="0"/>
          <w:color w:val="000000"/>
        </w:rPr>
        <w:t xml:space="preserve">by GANHRI. </w:t>
      </w:r>
      <w:r w:rsidR="00B9146C" w:rsidRPr="007F03EC">
        <w:rPr>
          <w:b w:val="0"/>
          <w:bCs w:val="0"/>
          <w:color w:val="000000"/>
        </w:rPr>
        <w:t>The</w:t>
      </w:r>
      <w:r w:rsidR="00D91733" w:rsidRPr="007F03EC">
        <w:rPr>
          <w:b w:val="0"/>
          <w:bCs w:val="0"/>
          <w:color w:val="000000"/>
        </w:rPr>
        <w:t xml:space="preserve"> Government of Nepal </w:t>
      </w:r>
      <w:r w:rsidR="0009220B" w:rsidRPr="007F03EC">
        <w:rPr>
          <w:b w:val="0"/>
          <w:bCs w:val="0"/>
          <w:color w:val="000000"/>
        </w:rPr>
        <w:t xml:space="preserve">remains </w:t>
      </w:r>
      <w:r w:rsidR="00B9146C" w:rsidRPr="007F03EC">
        <w:rPr>
          <w:b w:val="0"/>
          <w:bCs w:val="0"/>
          <w:color w:val="000000"/>
        </w:rPr>
        <w:t xml:space="preserve">fully </w:t>
      </w:r>
      <w:r w:rsidR="0009220B" w:rsidRPr="007F03EC">
        <w:rPr>
          <w:b w:val="0"/>
          <w:bCs w:val="0"/>
          <w:color w:val="000000"/>
        </w:rPr>
        <w:t xml:space="preserve">committed to implementing the recommendations of the </w:t>
      </w:r>
      <w:r w:rsidR="00B9146C" w:rsidRPr="007F03EC">
        <w:rPr>
          <w:b w:val="0"/>
          <w:bCs w:val="0"/>
          <w:color w:val="000000"/>
        </w:rPr>
        <w:t>Commission. In past</w:t>
      </w:r>
      <w:r w:rsidR="006666B0" w:rsidRPr="007F03EC">
        <w:rPr>
          <w:b w:val="0"/>
          <w:bCs w:val="0"/>
          <w:color w:val="000000"/>
        </w:rPr>
        <w:t xml:space="preserve"> two decades, the NHRC made </w:t>
      </w:r>
      <w:r w:rsidR="0009220B" w:rsidRPr="007F03EC">
        <w:rPr>
          <w:b w:val="0"/>
          <w:bCs w:val="0"/>
          <w:color w:val="000000"/>
        </w:rPr>
        <w:t>1</w:t>
      </w:r>
      <w:r w:rsidR="008533EF" w:rsidRPr="007F03EC">
        <w:rPr>
          <w:b w:val="0"/>
          <w:bCs w:val="0"/>
          <w:color w:val="000000"/>
        </w:rPr>
        <w:t>,</w:t>
      </w:r>
      <w:r w:rsidR="0009220B" w:rsidRPr="007F03EC">
        <w:rPr>
          <w:b w:val="0"/>
          <w:bCs w:val="0"/>
          <w:color w:val="000000"/>
        </w:rPr>
        <w:t xml:space="preserve">195 recommendations </w:t>
      </w:r>
      <w:r w:rsidR="0045338D" w:rsidRPr="007F03EC">
        <w:rPr>
          <w:b w:val="0"/>
          <w:bCs w:val="0"/>
          <w:color w:val="000000"/>
        </w:rPr>
        <w:t xml:space="preserve">to the Government, out of which </w:t>
      </w:r>
      <w:r w:rsidR="0009220B" w:rsidRPr="007F03EC">
        <w:rPr>
          <w:b w:val="0"/>
          <w:bCs w:val="0"/>
          <w:color w:val="000000"/>
        </w:rPr>
        <w:t xml:space="preserve">about 44% </w:t>
      </w:r>
      <w:r w:rsidR="00AF49BF" w:rsidRPr="007F03EC">
        <w:rPr>
          <w:b w:val="0"/>
          <w:bCs w:val="0"/>
          <w:color w:val="000000"/>
        </w:rPr>
        <w:t>were</w:t>
      </w:r>
      <w:r w:rsidR="006A3753">
        <w:rPr>
          <w:rFonts w:eastAsiaTheme="minorEastAsia" w:hint="eastAsia"/>
          <w:b w:val="0"/>
          <w:bCs w:val="0"/>
          <w:color w:val="000000"/>
          <w:lang w:eastAsia="ko-KR"/>
        </w:rPr>
        <w:t xml:space="preserve"> </w:t>
      </w:r>
      <w:r w:rsidR="00B9146C" w:rsidRPr="007F03EC">
        <w:rPr>
          <w:b w:val="0"/>
          <w:bCs w:val="0"/>
          <w:color w:val="000000"/>
        </w:rPr>
        <w:t xml:space="preserve">of </w:t>
      </w:r>
      <w:r w:rsidR="0009220B" w:rsidRPr="007F03EC">
        <w:rPr>
          <w:b w:val="0"/>
          <w:bCs w:val="0"/>
          <w:color w:val="000000"/>
        </w:rPr>
        <w:t>generic</w:t>
      </w:r>
      <w:r w:rsidR="00B9146C" w:rsidRPr="007F03EC">
        <w:rPr>
          <w:b w:val="0"/>
          <w:bCs w:val="0"/>
          <w:color w:val="000000"/>
        </w:rPr>
        <w:t xml:space="preserve"> nature </w:t>
      </w:r>
      <w:r w:rsidR="0009220B" w:rsidRPr="007F03EC">
        <w:rPr>
          <w:b w:val="0"/>
          <w:bCs w:val="0"/>
          <w:color w:val="000000"/>
        </w:rPr>
        <w:t>without specif</w:t>
      </w:r>
      <w:r w:rsidR="00B9146C" w:rsidRPr="007F03EC">
        <w:rPr>
          <w:b w:val="0"/>
          <w:bCs w:val="0"/>
          <w:color w:val="000000"/>
        </w:rPr>
        <w:t>ic</w:t>
      </w:r>
      <w:r w:rsidR="0009220B" w:rsidRPr="007F03EC">
        <w:rPr>
          <w:b w:val="0"/>
          <w:bCs w:val="0"/>
          <w:color w:val="000000"/>
        </w:rPr>
        <w:t xml:space="preserve"> perpetrators.</w:t>
      </w:r>
      <w:r w:rsidR="00B9146C" w:rsidRPr="007F03EC">
        <w:rPr>
          <w:b w:val="0"/>
          <w:bCs w:val="0"/>
          <w:color w:val="000000"/>
        </w:rPr>
        <w:t xml:space="preserve"> M</w:t>
      </w:r>
      <w:r w:rsidR="00EC149F" w:rsidRPr="007F03EC">
        <w:rPr>
          <w:b w:val="0"/>
          <w:bCs w:val="0"/>
          <w:color w:val="000000"/>
        </w:rPr>
        <w:t xml:space="preserve">ost of the recommendations </w:t>
      </w:r>
      <w:r w:rsidR="00582006" w:rsidRPr="007F03EC">
        <w:rPr>
          <w:b w:val="0"/>
          <w:bCs w:val="0"/>
          <w:color w:val="000000"/>
        </w:rPr>
        <w:t>were</w:t>
      </w:r>
      <w:r w:rsidR="00EC149F" w:rsidRPr="007F03EC">
        <w:rPr>
          <w:b w:val="0"/>
          <w:bCs w:val="0"/>
          <w:color w:val="000000"/>
        </w:rPr>
        <w:t xml:space="preserve"> related to transitional justic</w:t>
      </w:r>
      <w:r w:rsidR="00AF49BF" w:rsidRPr="007F03EC">
        <w:rPr>
          <w:b w:val="0"/>
          <w:bCs w:val="0"/>
          <w:color w:val="000000"/>
        </w:rPr>
        <w:t>e</w:t>
      </w:r>
      <w:r w:rsidR="00B9146C" w:rsidRPr="007F03EC">
        <w:rPr>
          <w:b w:val="0"/>
          <w:bCs w:val="0"/>
          <w:color w:val="000000"/>
        </w:rPr>
        <w:t xml:space="preserve"> that are being</w:t>
      </w:r>
      <w:r w:rsidR="006A3753">
        <w:rPr>
          <w:rFonts w:eastAsiaTheme="minorEastAsia" w:hint="eastAsia"/>
          <w:b w:val="0"/>
          <w:bCs w:val="0"/>
          <w:color w:val="000000"/>
          <w:lang w:eastAsia="ko-KR"/>
        </w:rPr>
        <w:t xml:space="preserve"> </w:t>
      </w:r>
      <w:r w:rsidR="0009220B" w:rsidRPr="007F03EC">
        <w:rPr>
          <w:b w:val="0"/>
          <w:bCs w:val="0"/>
          <w:color w:val="000000"/>
        </w:rPr>
        <w:t>address</w:t>
      </w:r>
      <w:r w:rsidR="00204724" w:rsidRPr="007F03EC">
        <w:rPr>
          <w:b w:val="0"/>
          <w:bCs w:val="0"/>
          <w:color w:val="000000"/>
        </w:rPr>
        <w:t>ed</w:t>
      </w:r>
      <w:r w:rsidR="0009220B" w:rsidRPr="007F03EC">
        <w:rPr>
          <w:b w:val="0"/>
          <w:bCs w:val="0"/>
          <w:color w:val="000000"/>
        </w:rPr>
        <w:t xml:space="preserve"> by the </w:t>
      </w:r>
      <w:r w:rsidR="00B9146C" w:rsidRPr="007F03EC">
        <w:rPr>
          <w:b w:val="0"/>
          <w:bCs w:val="0"/>
          <w:color w:val="000000"/>
        </w:rPr>
        <w:t xml:space="preserve">Truth and Reconciliation Commission and the </w:t>
      </w:r>
      <w:r w:rsidR="0009220B" w:rsidRPr="007F03EC">
        <w:rPr>
          <w:b w:val="0"/>
          <w:bCs w:val="0"/>
          <w:color w:val="000000"/>
        </w:rPr>
        <w:t>C</w:t>
      </w:r>
      <w:r w:rsidR="00B9146C" w:rsidRPr="007F03EC">
        <w:rPr>
          <w:b w:val="0"/>
          <w:bCs w:val="0"/>
          <w:color w:val="000000"/>
        </w:rPr>
        <w:t xml:space="preserve">ommission on </w:t>
      </w:r>
      <w:r w:rsidR="0009220B" w:rsidRPr="007F03EC">
        <w:rPr>
          <w:b w:val="0"/>
          <w:bCs w:val="0"/>
          <w:color w:val="000000"/>
        </w:rPr>
        <w:t>I</w:t>
      </w:r>
      <w:r w:rsidR="00B9146C" w:rsidRPr="007F03EC">
        <w:rPr>
          <w:b w:val="0"/>
          <w:bCs w:val="0"/>
          <w:color w:val="000000"/>
        </w:rPr>
        <w:t xml:space="preserve">nvestigation of </w:t>
      </w:r>
      <w:r w:rsidR="0009220B" w:rsidRPr="007F03EC">
        <w:rPr>
          <w:b w:val="0"/>
          <w:bCs w:val="0"/>
          <w:color w:val="000000"/>
        </w:rPr>
        <w:t>E</w:t>
      </w:r>
      <w:r w:rsidR="00B9146C" w:rsidRPr="007F03EC">
        <w:rPr>
          <w:b w:val="0"/>
          <w:bCs w:val="0"/>
          <w:color w:val="000000"/>
        </w:rPr>
        <w:t xml:space="preserve">nforced </w:t>
      </w:r>
      <w:r w:rsidR="0009220B" w:rsidRPr="007F03EC">
        <w:rPr>
          <w:b w:val="0"/>
          <w:bCs w:val="0"/>
          <w:color w:val="000000"/>
        </w:rPr>
        <w:t>D</w:t>
      </w:r>
      <w:r w:rsidR="00B9146C" w:rsidRPr="007F03EC">
        <w:rPr>
          <w:b w:val="0"/>
          <w:bCs w:val="0"/>
          <w:color w:val="000000"/>
        </w:rPr>
        <w:t xml:space="preserve">isappeared </w:t>
      </w:r>
      <w:r w:rsidR="0009220B" w:rsidRPr="007F03EC">
        <w:rPr>
          <w:b w:val="0"/>
          <w:bCs w:val="0"/>
          <w:color w:val="000000"/>
        </w:rPr>
        <w:t>P</w:t>
      </w:r>
      <w:r w:rsidR="00B9146C" w:rsidRPr="007F03EC">
        <w:rPr>
          <w:b w:val="0"/>
          <w:bCs w:val="0"/>
          <w:color w:val="000000"/>
        </w:rPr>
        <w:t>ersons</w:t>
      </w:r>
      <w:r w:rsidR="0009220B" w:rsidRPr="007F03EC">
        <w:rPr>
          <w:b w:val="0"/>
          <w:bCs w:val="0"/>
          <w:color w:val="000000"/>
        </w:rPr>
        <w:t xml:space="preserve">, </w:t>
      </w:r>
      <w:r w:rsidR="005418B4" w:rsidRPr="007F03EC">
        <w:rPr>
          <w:b w:val="0"/>
          <w:bCs w:val="0"/>
          <w:color w:val="000000"/>
        </w:rPr>
        <w:t>the two</w:t>
      </w:r>
      <w:r w:rsidR="0009220B" w:rsidRPr="007F03EC">
        <w:rPr>
          <w:b w:val="0"/>
          <w:bCs w:val="0"/>
          <w:color w:val="000000"/>
        </w:rPr>
        <w:t xml:space="preserve"> separate transitional justice mechanisms</w:t>
      </w:r>
      <w:r w:rsidR="006A3753">
        <w:rPr>
          <w:rFonts w:eastAsiaTheme="minorEastAsia" w:hint="eastAsia"/>
          <w:b w:val="0"/>
          <w:bCs w:val="0"/>
          <w:color w:val="000000"/>
          <w:lang w:eastAsia="ko-KR"/>
        </w:rPr>
        <w:t xml:space="preserve"> </w:t>
      </w:r>
      <w:r w:rsidR="009A35C9" w:rsidRPr="007F03EC">
        <w:rPr>
          <w:b w:val="0"/>
          <w:bCs w:val="0"/>
          <w:color w:val="000000"/>
        </w:rPr>
        <w:t>which have</w:t>
      </w:r>
      <w:r w:rsidR="0009220B" w:rsidRPr="007F03EC">
        <w:rPr>
          <w:b w:val="0"/>
          <w:bCs w:val="0"/>
          <w:color w:val="000000"/>
        </w:rPr>
        <w:t xml:space="preserve"> been established</w:t>
      </w:r>
      <w:r w:rsidR="006A3753">
        <w:rPr>
          <w:rFonts w:eastAsiaTheme="minorEastAsia" w:hint="eastAsia"/>
          <w:b w:val="0"/>
          <w:bCs w:val="0"/>
          <w:color w:val="000000"/>
          <w:lang w:eastAsia="ko-KR"/>
        </w:rPr>
        <w:t xml:space="preserve"> </w:t>
      </w:r>
      <w:r w:rsidR="00A764F5" w:rsidRPr="007F03EC">
        <w:rPr>
          <w:b w:val="0"/>
          <w:bCs w:val="0"/>
          <w:color w:val="000000"/>
        </w:rPr>
        <w:t xml:space="preserve">specifically </w:t>
      </w:r>
      <w:r w:rsidR="00FF40E5" w:rsidRPr="007F03EC">
        <w:rPr>
          <w:b w:val="0"/>
          <w:bCs w:val="0"/>
          <w:color w:val="000000"/>
        </w:rPr>
        <w:t>for this purpose</w:t>
      </w:r>
      <w:r w:rsidR="0009220B" w:rsidRPr="007F03EC">
        <w:rPr>
          <w:b w:val="0"/>
          <w:bCs w:val="0"/>
          <w:color w:val="000000"/>
        </w:rPr>
        <w:t xml:space="preserve">. </w:t>
      </w:r>
      <w:r w:rsidR="00B926A1" w:rsidRPr="007F03EC">
        <w:rPr>
          <w:b w:val="0"/>
          <w:bCs w:val="0"/>
          <w:color w:val="000000"/>
        </w:rPr>
        <w:t>T</w:t>
      </w:r>
      <w:r w:rsidR="000A4986" w:rsidRPr="007F03EC">
        <w:rPr>
          <w:b w:val="0"/>
          <w:bCs w:val="0"/>
        </w:rPr>
        <w:t xml:space="preserve">he Government </w:t>
      </w:r>
      <w:r w:rsidR="00582006" w:rsidRPr="007F03EC">
        <w:rPr>
          <w:b w:val="0"/>
          <w:bCs w:val="0"/>
        </w:rPr>
        <w:t>implemented the recommendations of providing</w:t>
      </w:r>
      <w:r w:rsidR="006D0305" w:rsidRPr="007F03EC">
        <w:rPr>
          <w:b w:val="0"/>
          <w:bCs w:val="0"/>
        </w:rPr>
        <w:t xml:space="preserve"> relief </w:t>
      </w:r>
      <w:r w:rsidR="00B926A1" w:rsidRPr="007F03EC">
        <w:rPr>
          <w:b w:val="0"/>
          <w:bCs w:val="0"/>
        </w:rPr>
        <w:t>to 306 persons</w:t>
      </w:r>
      <w:r w:rsidR="00B926A1" w:rsidRPr="007F03EC">
        <w:rPr>
          <w:b w:val="0"/>
          <w:bCs w:val="0"/>
          <w:color w:val="000000"/>
        </w:rPr>
        <w:t xml:space="preserve">. </w:t>
      </w:r>
      <w:r w:rsidR="00BE5850" w:rsidRPr="007F03EC">
        <w:rPr>
          <w:b w:val="0"/>
          <w:bCs w:val="0"/>
          <w:color w:val="000000"/>
        </w:rPr>
        <w:t>Similarly,</w:t>
      </w:r>
      <w:r w:rsidR="00582006" w:rsidRPr="007F03EC">
        <w:rPr>
          <w:b w:val="0"/>
          <w:bCs w:val="0"/>
          <w:color w:val="000000"/>
        </w:rPr>
        <w:t xml:space="preserve"> the</w:t>
      </w:r>
      <w:r w:rsidR="006A3753">
        <w:rPr>
          <w:rFonts w:eastAsiaTheme="minorEastAsia" w:hint="eastAsia"/>
          <w:b w:val="0"/>
          <w:bCs w:val="0"/>
          <w:color w:val="000000"/>
          <w:lang w:eastAsia="ko-KR"/>
        </w:rPr>
        <w:t xml:space="preserve"> </w:t>
      </w:r>
      <w:r w:rsidR="0009220B" w:rsidRPr="007F03EC">
        <w:rPr>
          <w:b w:val="0"/>
          <w:bCs w:val="0"/>
          <w:color w:val="000000"/>
        </w:rPr>
        <w:t xml:space="preserve">4% </w:t>
      </w:r>
      <w:r w:rsidR="00BE5850" w:rsidRPr="007F03EC">
        <w:rPr>
          <w:b w:val="0"/>
          <w:bCs w:val="0"/>
          <w:color w:val="000000"/>
        </w:rPr>
        <w:t xml:space="preserve">of the </w:t>
      </w:r>
      <w:r w:rsidR="0009220B" w:rsidRPr="007F03EC">
        <w:rPr>
          <w:b w:val="0"/>
          <w:bCs w:val="0"/>
          <w:color w:val="000000"/>
        </w:rPr>
        <w:t>recommendations</w:t>
      </w:r>
      <w:r w:rsidR="006A3753">
        <w:rPr>
          <w:rFonts w:eastAsiaTheme="minorEastAsia" w:hint="eastAsia"/>
          <w:b w:val="0"/>
          <w:bCs w:val="0"/>
          <w:color w:val="000000"/>
          <w:lang w:eastAsia="ko-KR"/>
        </w:rPr>
        <w:t xml:space="preserve"> </w:t>
      </w:r>
      <w:r w:rsidR="00582006" w:rsidRPr="007F03EC">
        <w:rPr>
          <w:b w:val="0"/>
          <w:bCs w:val="0"/>
          <w:color w:val="000000"/>
        </w:rPr>
        <w:t xml:space="preserve">that were related </w:t>
      </w:r>
      <w:r w:rsidR="00097A14" w:rsidRPr="007F03EC">
        <w:rPr>
          <w:b w:val="0"/>
          <w:bCs w:val="0"/>
          <w:color w:val="000000"/>
        </w:rPr>
        <w:t xml:space="preserve">to </w:t>
      </w:r>
      <w:r w:rsidR="0009220B" w:rsidRPr="007F03EC">
        <w:rPr>
          <w:b w:val="0"/>
          <w:bCs w:val="0"/>
          <w:color w:val="000000"/>
        </w:rPr>
        <w:t>taking actions aga</w:t>
      </w:r>
      <w:r w:rsidR="006A3753">
        <w:rPr>
          <w:b w:val="0"/>
          <w:bCs w:val="0"/>
          <w:color w:val="000000"/>
        </w:rPr>
        <w:t>inst the civil servant/security</w:t>
      </w:r>
      <w:r w:rsidR="006A3753">
        <w:rPr>
          <w:rFonts w:eastAsiaTheme="minorEastAsia" w:hint="eastAsia"/>
          <w:b w:val="0"/>
          <w:bCs w:val="0"/>
          <w:color w:val="000000"/>
          <w:lang w:eastAsia="ko-KR"/>
        </w:rPr>
        <w:t xml:space="preserve"> </w:t>
      </w:r>
      <w:r w:rsidR="0009220B" w:rsidRPr="007F03EC">
        <w:rPr>
          <w:b w:val="0"/>
          <w:bCs w:val="0"/>
          <w:color w:val="000000"/>
        </w:rPr>
        <w:t xml:space="preserve">officials/public servants, have been implemented. Remaining few recommendations are </w:t>
      </w:r>
      <w:r w:rsidR="00C011E2" w:rsidRPr="007F03EC">
        <w:rPr>
          <w:b w:val="0"/>
          <w:bCs w:val="0"/>
          <w:color w:val="000000"/>
        </w:rPr>
        <w:t>related to</w:t>
      </w:r>
      <w:r w:rsidR="0009220B" w:rsidRPr="007F03EC">
        <w:rPr>
          <w:b w:val="0"/>
          <w:bCs w:val="0"/>
          <w:color w:val="000000"/>
        </w:rPr>
        <w:t xml:space="preserve"> amendment</w:t>
      </w:r>
      <w:r w:rsidR="00C011E2" w:rsidRPr="007F03EC">
        <w:rPr>
          <w:b w:val="0"/>
          <w:bCs w:val="0"/>
          <w:color w:val="000000"/>
        </w:rPr>
        <w:t xml:space="preserve"> of</w:t>
      </w:r>
      <w:r w:rsidR="0009220B" w:rsidRPr="007F03EC">
        <w:rPr>
          <w:b w:val="0"/>
          <w:bCs w:val="0"/>
          <w:color w:val="000000"/>
        </w:rPr>
        <w:t xml:space="preserve"> the NHRC Act</w:t>
      </w:r>
      <w:r w:rsidR="00C12D1F" w:rsidRPr="007F03EC">
        <w:rPr>
          <w:b w:val="0"/>
          <w:bCs w:val="0"/>
          <w:color w:val="000000"/>
        </w:rPr>
        <w:t xml:space="preserve">, </w:t>
      </w:r>
      <w:r w:rsidR="00C011E2" w:rsidRPr="007F03EC">
        <w:rPr>
          <w:b w:val="0"/>
          <w:bCs w:val="0"/>
          <w:color w:val="000000"/>
        </w:rPr>
        <w:t>the process of which is under consideration</w:t>
      </w:r>
      <w:r w:rsidR="0009220B" w:rsidRPr="007F03EC">
        <w:rPr>
          <w:b w:val="0"/>
          <w:bCs w:val="0"/>
          <w:color w:val="000000"/>
        </w:rPr>
        <w:t xml:space="preserve">. </w:t>
      </w:r>
    </w:p>
    <w:p w14:paraId="3C38A802" w14:textId="07C7A62F" w:rsidR="0009220B" w:rsidRPr="007F03EC" w:rsidRDefault="00C011E2" w:rsidP="007F03EC">
      <w:pPr>
        <w:pStyle w:val="Heading1"/>
        <w:numPr>
          <w:ilvl w:val="0"/>
          <w:numId w:val="7"/>
        </w:numPr>
        <w:spacing w:before="240" w:after="240" w:line="360" w:lineRule="auto"/>
        <w:rPr>
          <w:b w:val="0"/>
          <w:bCs w:val="0"/>
          <w:color w:val="000000"/>
        </w:rPr>
      </w:pPr>
      <w:r w:rsidRPr="007F03EC">
        <w:rPr>
          <w:b w:val="0"/>
          <w:bCs w:val="0"/>
          <w:color w:val="000000"/>
        </w:rPr>
        <w:t>Regarding the queries related to</w:t>
      </w:r>
      <w:r w:rsidR="006A3753">
        <w:rPr>
          <w:rFonts w:eastAsiaTheme="minorEastAsia" w:hint="eastAsia"/>
          <w:b w:val="0"/>
          <w:bCs w:val="0"/>
          <w:color w:val="000000"/>
          <w:lang w:eastAsia="ko-KR"/>
        </w:rPr>
        <w:t xml:space="preserve"> </w:t>
      </w:r>
      <w:r w:rsidR="00DB4923" w:rsidRPr="007F03EC">
        <w:rPr>
          <w:b w:val="0"/>
          <w:bCs w:val="0"/>
          <w:color w:val="000000"/>
        </w:rPr>
        <w:t>strengthening</w:t>
      </w:r>
      <w:r w:rsidR="00D734A2" w:rsidRPr="007F03EC">
        <w:rPr>
          <w:b w:val="0"/>
          <w:bCs w:val="0"/>
          <w:color w:val="000000"/>
        </w:rPr>
        <w:t xml:space="preserve"> of </w:t>
      </w:r>
      <w:r w:rsidR="00DB4923" w:rsidRPr="007F03EC">
        <w:rPr>
          <w:b w:val="0"/>
          <w:bCs w:val="0"/>
          <w:color w:val="000000"/>
        </w:rPr>
        <w:t xml:space="preserve">thematic constitutional </w:t>
      </w:r>
      <w:r w:rsidR="00DB4923" w:rsidRPr="007F03EC">
        <w:rPr>
          <w:b w:val="0"/>
          <w:bCs w:val="0"/>
          <w:color w:val="000000"/>
        </w:rPr>
        <w:lastRenderedPageBreak/>
        <w:t xml:space="preserve">Commissions, I would like to </w:t>
      </w:r>
      <w:r w:rsidR="00697B9F" w:rsidRPr="007F03EC">
        <w:rPr>
          <w:b w:val="0"/>
          <w:bCs w:val="0"/>
          <w:color w:val="000000"/>
        </w:rPr>
        <w:t xml:space="preserve">update the Working Group that the Government </w:t>
      </w:r>
      <w:r w:rsidR="0009220B" w:rsidRPr="007F03EC">
        <w:rPr>
          <w:b w:val="0"/>
          <w:bCs w:val="0"/>
          <w:color w:val="000000"/>
        </w:rPr>
        <w:t xml:space="preserve">has recently </w:t>
      </w:r>
      <w:r w:rsidR="003526C4">
        <w:rPr>
          <w:b w:val="0"/>
          <w:bCs w:val="0"/>
          <w:color w:val="000000"/>
        </w:rPr>
        <w:t>recommended for the appointment of</w:t>
      </w:r>
      <w:r w:rsidR="0009220B" w:rsidRPr="007F03EC">
        <w:rPr>
          <w:b w:val="0"/>
          <w:bCs w:val="0"/>
          <w:color w:val="000000"/>
        </w:rPr>
        <w:t xml:space="preserve"> the </w:t>
      </w:r>
      <w:r w:rsidR="00852BD0" w:rsidRPr="007F03EC">
        <w:rPr>
          <w:b w:val="0"/>
          <w:bCs w:val="0"/>
          <w:color w:val="000000"/>
        </w:rPr>
        <w:t>C</w:t>
      </w:r>
      <w:r w:rsidR="0009220B" w:rsidRPr="007F03EC">
        <w:rPr>
          <w:b w:val="0"/>
          <w:bCs w:val="0"/>
          <w:color w:val="000000"/>
        </w:rPr>
        <w:t xml:space="preserve">ommissioners in various Commissions including </w:t>
      </w:r>
      <w:r w:rsidRPr="007F03EC">
        <w:rPr>
          <w:b w:val="0"/>
          <w:bCs w:val="0"/>
          <w:color w:val="000000"/>
        </w:rPr>
        <w:t xml:space="preserve">National Human Rights Commission, National Women Commission and National Dalit Commission </w:t>
      </w:r>
      <w:r w:rsidR="009A35C9" w:rsidRPr="007F03EC">
        <w:rPr>
          <w:b w:val="0"/>
          <w:bCs w:val="0"/>
          <w:color w:val="000000"/>
        </w:rPr>
        <w:t>in an inclusive manner.</w:t>
      </w:r>
      <w:r w:rsidR="006A3753">
        <w:rPr>
          <w:rFonts w:eastAsiaTheme="minorEastAsia" w:hint="eastAsia"/>
          <w:b w:val="0"/>
          <w:bCs w:val="0"/>
          <w:color w:val="000000"/>
          <w:lang w:eastAsia="ko-KR"/>
        </w:rPr>
        <w:t xml:space="preserve"> </w:t>
      </w:r>
      <w:r w:rsidR="009A35C9" w:rsidRPr="007F03EC">
        <w:rPr>
          <w:b w:val="0"/>
          <w:bCs w:val="0"/>
          <w:color w:val="000000"/>
        </w:rPr>
        <w:t>The</w:t>
      </w:r>
      <w:r w:rsidRPr="007F03EC">
        <w:rPr>
          <w:b w:val="0"/>
          <w:bCs w:val="0"/>
          <w:color w:val="000000"/>
        </w:rPr>
        <w:t xml:space="preserve">se Commissions are provided with </w:t>
      </w:r>
      <w:r w:rsidR="009A35C9" w:rsidRPr="007F03EC">
        <w:rPr>
          <w:b w:val="0"/>
          <w:bCs w:val="0"/>
          <w:color w:val="000000"/>
        </w:rPr>
        <w:t>requisite resources for the</w:t>
      </w:r>
      <w:r w:rsidRPr="007F03EC">
        <w:rPr>
          <w:b w:val="0"/>
          <w:bCs w:val="0"/>
          <w:color w:val="000000"/>
        </w:rPr>
        <w:t>ir</w:t>
      </w:r>
      <w:r w:rsidR="009A35C9" w:rsidRPr="007F03EC">
        <w:rPr>
          <w:b w:val="0"/>
          <w:bCs w:val="0"/>
          <w:color w:val="000000"/>
        </w:rPr>
        <w:t xml:space="preserve"> functioning. </w:t>
      </w:r>
    </w:p>
    <w:p w14:paraId="64922174" w14:textId="77777777" w:rsidR="0009220B" w:rsidRPr="006A3753" w:rsidRDefault="00736198" w:rsidP="007F03EC">
      <w:pPr>
        <w:pStyle w:val="ListParagraph"/>
        <w:numPr>
          <w:ilvl w:val="0"/>
          <w:numId w:val="7"/>
        </w:numPr>
        <w:spacing w:before="240" w:after="240" w:line="360" w:lineRule="auto"/>
        <w:contextualSpacing w:val="0"/>
        <w:jc w:val="both"/>
        <w:rPr>
          <w:color w:val="000000"/>
          <w:sz w:val="28"/>
          <w:szCs w:val="28"/>
          <w:lang w:bidi="en-US"/>
        </w:rPr>
      </w:pPr>
      <w:r w:rsidRPr="006A3753">
        <w:rPr>
          <w:color w:val="000000"/>
          <w:sz w:val="28"/>
          <w:szCs w:val="28"/>
        </w:rPr>
        <w:t xml:space="preserve">On </w:t>
      </w:r>
      <w:r w:rsidR="00C011E2" w:rsidRPr="006A3753">
        <w:rPr>
          <w:color w:val="000000"/>
          <w:sz w:val="28"/>
          <w:szCs w:val="28"/>
        </w:rPr>
        <w:t xml:space="preserve">queries related to </w:t>
      </w:r>
      <w:r w:rsidR="001A727B" w:rsidRPr="006A3753">
        <w:rPr>
          <w:color w:val="000000"/>
          <w:sz w:val="28"/>
          <w:szCs w:val="28"/>
          <w:lang w:bidi="en-US"/>
        </w:rPr>
        <w:t xml:space="preserve">the work of </w:t>
      </w:r>
      <w:r w:rsidRPr="006A3753">
        <w:rPr>
          <w:color w:val="000000"/>
          <w:sz w:val="28"/>
          <w:szCs w:val="28"/>
          <w:lang w:bidi="en-US"/>
        </w:rPr>
        <w:t>transi</w:t>
      </w:r>
      <w:r w:rsidR="001A727B" w:rsidRPr="006A3753">
        <w:rPr>
          <w:color w:val="000000"/>
          <w:sz w:val="28"/>
          <w:szCs w:val="28"/>
          <w:lang w:bidi="en-US"/>
        </w:rPr>
        <w:t xml:space="preserve">tional justice mechanisms, </w:t>
      </w:r>
      <w:r w:rsidR="006A3753">
        <w:rPr>
          <w:rFonts w:eastAsiaTheme="minorEastAsia" w:hint="eastAsia"/>
          <w:color w:val="000000"/>
          <w:sz w:val="28"/>
          <w:szCs w:val="28"/>
          <w:lang w:eastAsia="ko-KR" w:bidi="en-US"/>
        </w:rPr>
        <w:t xml:space="preserve">the </w:t>
      </w:r>
      <w:r w:rsidR="0009220B" w:rsidRPr="006A3753">
        <w:rPr>
          <w:color w:val="000000"/>
          <w:sz w:val="28"/>
          <w:szCs w:val="28"/>
          <w:lang w:bidi="en-US"/>
        </w:rPr>
        <w:t>TRC collected a total of 63,718 complaints and made preliminary investigations, verified the registered complaints for their authenticity</w:t>
      </w:r>
      <w:r w:rsidR="00AF49BF" w:rsidRPr="006A3753">
        <w:rPr>
          <w:color w:val="000000"/>
          <w:sz w:val="28"/>
          <w:szCs w:val="28"/>
          <w:lang w:bidi="en-US"/>
        </w:rPr>
        <w:t>,</w:t>
      </w:r>
      <w:r w:rsidR="0009220B" w:rsidRPr="006A3753">
        <w:rPr>
          <w:color w:val="000000"/>
          <w:sz w:val="28"/>
          <w:szCs w:val="28"/>
          <w:lang w:bidi="en-US"/>
        </w:rPr>
        <w:t xml:space="preserve"> and consolidated the cases for further detailed investigation. So far, decision ha</w:t>
      </w:r>
      <w:r w:rsidR="00A93F86" w:rsidRPr="006A3753">
        <w:rPr>
          <w:color w:val="000000"/>
          <w:sz w:val="28"/>
          <w:szCs w:val="28"/>
          <w:lang w:bidi="en-US"/>
        </w:rPr>
        <w:t>s</w:t>
      </w:r>
      <w:r w:rsidR="0009220B" w:rsidRPr="006A3753">
        <w:rPr>
          <w:color w:val="000000"/>
          <w:sz w:val="28"/>
          <w:szCs w:val="28"/>
          <w:lang w:bidi="en-US"/>
        </w:rPr>
        <w:t xml:space="preserve"> been made to carry out detailed investigation in 200 cases.</w:t>
      </w:r>
    </w:p>
    <w:p w14:paraId="551A38FB" w14:textId="77777777" w:rsidR="0009220B" w:rsidRPr="007F03EC" w:rsidRDefault="0009220B" w:rsidP="007F03EC">
      <w:pPr>
        <w:pStyle w:val="ListParagraph"/>
        <w:numPr>
          <w:ilvl w:val="0"/>
          <w:numId w:val="7"/>
        </w:numPr>
        <w:spacing w:before="240" w:after="240" w:line="360" w:lineRule="auto"/>
        <w:contextualSpacing w:val="0"/>
        <w:jc w:val="both"/>
        <w:rPr>
          <w:color w:val="000000"/>
          <w:sz w:val="28"/>
          <w:szCs w:val="28"/>
          <w:lang w:bidi="en-US"/>
        </w:rPr>
      </w:pPr>
      <w:r w:rsidRPr="007F03EC">
        <w:rPr>
          <w:color w:val="000000"/>
          <w:sz w:val="28"/>
          <w:szCs w:val="28"/>
          <w:lang w:bidi="en-US"/>
        </w:rPr>
        <w:t>The CIEDP received a total of 3,223 complaints, out of which it verified a list of 2,514 after preliminary investigation. The CIEDP has been carrying out detail</w:t>
      </w:r>
      <w:r w:rsidR="00AF49BF" w:rsidRPr="007F03EC">
        <w:rPr>
          <w:color w:val="000000"/>
          <w:sz w:val="28"/>
          <w:szCs w:val="28"/>
          <w:lang w:bidi="en-US"/>
        </w:rPr>
        <w:t>ed</w:t>
      </w:r>
      <w:r w:rsidRPr="007F03EC">
        <w:rPr>
          <w:color w:val="000000"/>
          <w:sz w:val="28"/>
          <w:szCs w:val="28"/>
          <w:lang w:bidi="en-US"/>
        </w:rPr>
        <w:t xml:space="preserve"> investigation of 2,097 cases in 65 districts. The TRC has </w:t>
      </w:r>
      <w:r w:rsidR="00852BD0" w:rsidRPr="007F03EC">
        <w:rPr>
          <w:color w:val="000000"/>
          <w:sz w:val="28"/>
          <w:szCs w:val="28"/>
          <w:lang w:bidi="en-US"/>
        </w:rPr>
        <w:t xml:space="preserve">been implementing </w:t>
      </w:r>
      <w:r w:rsidRPr="007F03EC">
        <w:rPr>
          <w:color w:val="000000"/>
          <w:sz w:val="28"/>
          <w:szCs w:val="28"/>
          <w:lang w:bidi="en-US"/>
        </w:rPr>
        <w:t xml:space="preserve">the Guidelines on Reparation. Both the Commissions have </w:t>
      </w:r>
      <w:r w:rsidR="003B3A47" w:rsidRPr="007F03EC">
        <w:rPr>
          <w:color w:val="000000"/>
          <w:sz w:val="28"/>
          <w:szCs w:val="28"/>
          <w:lang w:bidi="en-US"/>
        </w:rPr>
        <w:t>adopted</w:t>
      </w:r>
      <w:r w:rsidRPr="007F03EC">
        <w:rPr>
          <w:color w:val="000000"/>
          <w:sz w:val="28"/>
          <w:szCs w:val="28"/>
          <w:lang w:bidi="en-US"/>
        </w:rPr>
        <w:t xml:space="preserve"> the Procedure for Providing Identity Card to the Victims.</w:t>
      </w:r>
    </w:p>
    <w:p w14:paraId="6A08C6DA" w14:textId="77777777" w:rsidR="00852BD0" w:rsidRPr="007F03EC" w:rsidRDefault="00B926A1" w:rsidP="007F03EC">
      <w:pPr>
        <w:pStyle w:val="ListParagraph"/>
        <w:numPr>
          <w:ilvl w:val="0"/>
          <w:numId w:val="7"/>
        </w:numPr>
        <w:spacing w:before="240" w:after="240" w:line="360" w:lineRule="auto"/>
        <w:contextualSpacing w:val="0"/>
        <w:jc w:val="both"/>
        <w:rPr>
          <w:b/>
          <w:bCs/>
          <w:color w:val="000000"/>
          <w:sz w:val="28"/>
          <w:szCs w:val="28"/>
        </w:rPr>
      </w:pPr>
      <w:r w:rsidRPr="007F03EC">
        <w:rPr>
          <w:color w:val="000000"/>
          <w:sz w:val="28"/>
          <w:szCs w:val="28"/>
        </w:rPr>
        <w:t xml:space="preserve"> The earthquakes in 2015 claimed 8</w:t>
      </w:r>
      <w:r w:rsidR="00A93F86" w:rsidRPr="007F03EC">
        <w:rPr>
          <w:color w:val="000000"/>
          <w:sz w:val="28"/>
          <w:szCs w:val="28"/>
        </w:rPr>
        <w:t>,</w:t>
      </w:r>
      <w:r w:rsidRPr="007F03EC">
        <w:rPr>
          <w:color w:val="000000"/>
          <w:sz w:val="28"/>
          <w:szCs w:val="28"/>
        </w:rPr>
        <w:t xml:space="preserve">790 lives and injured 22,302 more. The </w:t>
      </w:r>
      <w:r w:rsidR="000A4986" w:rsidRPr="007F03EC">
        <w:rPr>
          <w:color w:val="000000"/>
          <w:sz w:val="28"/>
          <w:szCs w:val="28"/>
        </w:rPr>
        <w:t xml:space="preserve">Government </w:t>
      </w:r>
      <w:r w:rsidRPr="007F03EC">
        <w:rPr>
          <w:color w:val="000000"/>
          <w:sz w:val="28"/>
          <w:szCs w:val="28"/>
        </w:rPr>
        <w:t>provided treatment to all the injured</w:t>
      </w:r>
      <w:r w:rsidR="006A3753">
        <w:rPr>
          <w:rFonts w:eastAsiaTheme="minorEastAsia" w:hint="eastAsia"/>
          <w:color w:val="000000"/>
          <w:sz w:val="28"/>
          <w:szCs w:val="28"/>
          <w:lang w:eastAsia="ko-KR"/>
        </w:rPr>
        <w:t>,</w:t>
      </w:r>
      <w:r w:rsidR="000B679F" w:rsidRPr="007F03EC">
        <w:rPr>
          <w:color w:val="000000"/>
          <w:sz w:val="28"/>
          <w:szCs w:val="28"/>
        </w:rPr>
        <w:t xml:space="preserve"> with i</w:t>
      </w:r>
      <w:r w:rsidRPr="007F03EC">
        <w:rPr>
          <w:color w:val="000000"/>
          <w:sz w:val="28"/>
          <w:szCs w:val="28"/>
        </w:rPr>
        <w:t>mmediate relief</w:t>
      </w:r>
      <w:r w:rsidR="000455F1" w:rsidRPr="007F03EC">
        <w:rPr>
          <w:color w:val="000000"/>
          <w:sz w:val="28"/>
          <w:szCs w:val="28"/>
        </w:rPr>
        <w:t>,</w:t>
      </w:r>
      <w:r w:rsidRPr="007F03EC">
        <w:rPr>
          <w:color w:val="000000"/>
          <w:sz w:val="28"/>
          <w:szCs w:val="28"/>
        </w:rPr>
        <w:t xml:space="preserve"> in a transparent manner.</w:t>
      </w:r>
      <w:r w:rsidR="000B679F" w:rsidRPr="007F03EC">
        <w:rPr>
          <w:color w:val="000000"/>
          <w:sz w:val="28"/>
          <w:szCs w:val="28"/>
        </w:rPr>
        <w:t xml:space="preserve"> T</w:t>
      </w:r>
      <w:r w:rsidR="00E31E56" w:rsidRPr="007F03EC">
        <w:rPr>
          <w:color w:val="000000"/>
          <w:sz w:val="28"/>
          <w:szCs w:val="28"/>
        </w:rPr>
        <w:t xml:space="preserve">he </w:t>
      </w:r>
      <w:r w:rsidRPr="007F03EC">
        <w:rPr>
          <w:color w:val="000000"/>
          <w:sz w:val="28"/>
          <w:szCs w:val="28"/>
        </w:rPr>
        <w:t xml:space="preserve">number of </w:t>
      </w:r>
      <w:r w:rsidR="00646741" w:rsidRPr="007F03EC">
        <w:rPr>
          <w:color w:val="000000"/>
          <w:sz w:val="28"/>
          <w:szCs w:val="28"/>
        </w:rPr>
        <w:t>households</w:t>
      </w:r>
      <w:r w:rsidRPr="007F03EC">
        <w:rPr>
          <w:color w:val="000000"/>
          <w:sz w:val="28"/>
          <w:szCs w:val="28"/>
        </w:rPr>
        <w:t xml:space="preserve"> affected by the earthquake was 834,911</w:t>
      </w:r>
      <w:r w:rsidR="000B679F" w:rsidRPr="007F03EC">
        <w:rPr>
          <w:color w:val="000000"/>
          <w:sz w:val="28"/>
          <w:szCs w:val="28"/>
        </w:rPr>
        <w:t>, of which</w:t>
      </w:r>
      <w:r w:rsidRPr="007F03EC">
        <w:rPr>
          <w:color w:val="000000"/>
          <w:sz w:val="28"/>
          <w:szCs w:val="28"/>
        </w:rPr>
        <w:t xml:space="preserve">, </w:t>
      </w:r>
      <w:r w:rsidR="00AF49BF" w:rsidRPr="007F03EC">
        <w:rPr>
          <w:color w:val="000000"/>
          <w:sz w:val="28"/>
          <w:szCs w:val="28"/>
          <w:lang w:bidi="en-US"/>
        </w:rPr>
        <w:t xml:space="preserve">790,764 </w:t>
      </w:r>
      <w:r w:rsidR="005A7787" w:rsidRPr="007F03EC">
        <w:rPr>
          <w:color w:val="000000"/>
          <w:sz w:val="28"/>
          <w:szCs w:val="28"/>
        </w:rPr>
        <w:t>have been</w:t>
      </w:r>
      <w:r w:rsidRPr="007F03EC">
        <w:rPr>
          <w:color w:val="000000"/>
          <w:sz w:val="28"/>
          <w:szCs w:val="28"/>
        </w:rPr>
        <w:t xml:space="preserve"> reconstructed. </w:t>
      </w:r>
    </w:p>
    <w:p w14:paraId="6DC198F2" w14:textId="77777777" w:rsidR="00935226" w:rsidRPr="007F03EC" w:rsidRDefault="00826F2B" w:rsidP="007F03EC">
      <w:pPr>
        <w:pStyle w:val="Heading1"/>
        <w:numPr>
          <w:ilvl w:val="0"/>
          <w:numId w:val="7"/>
        </w:numPr>
        <w:spacing w:before="240" w:after="240" w:line="360" w:lineRule="auto"/>
        <w:rPr>
          <w:b w:val="0"/>
          <w:bCs w:val="0"/>
          <w:color w:val="000000"/>
        </w:rPr>
      </w:pPr>
      <w:r w:rsidRPr="007F03EC">
        <w:rPr>
          <w:b w:val="0"/>
          <w:bCs w:val="0"/>
        </w:rPr>
        <w:t xml:space="preserve">On </w:t>
      </w:r>
      <w:r w:rsidR="00AC14B9" w:rsidRPr="007F03EC">
        <w:rPr>
          <w:b w:val="0"/>
          <w:bCs w:val="0"/>
        </w:rPr>
        <w:t>the comment related to</w:t>
      </w:r>
      <w:r w:rsidRPr="007F03EC">
        <w:rPr>
          <w:b w:val="0"/>
          <w:bCs w:val="0"/>
        </w:rPr>
        <w:t xml:space="preserve"> torture, allow me to reaffirm that </w:t>
      </w:r>
      <w:r w:rsidR="00935226" w:rsidRPr="007F03EC">
        <w:rPr>
          <w:b w:val="0"/>
          <w:bCs w:val="0"/>
        </w:rPr>
        <w:t>N</w:t>
      </w:r>
      <w:r w:rsidR="0009220B" w:rsidRPr="007F03EC">
        <w:rPr>
          <w:b w:val="0"/>
          <w:bCs w:val="0"/>
        </w:rPr>
        <w:t>epal is committed to protect life, liberty</w:t>
      </w:r>
      <w:r w:rsidR="00BC672D" w:rsidRPr="007F03EC">
        <w:rPr>
          <w:b w:val="0"/>
          <w:bCs w:val="0"/>
        </w:rPr>
        <w:t>,</w:t>
      </w:r>
      <w:r w:rsidR="0009220B" w:rsidRPr="007F03EC">
        <w:rPr>
          <w:b w:val="0"/>
          <w:bCs w:val="0"/>
        </w:rPr>
        <w:t xml:space="preserve"> and security of persons. Torture and inhuman treatment have been criminalized by the National Penal Code</w:t>
      </w:r>
      <w:r w:rsidR="0080191B" w:rsidRPr="007F03EC">
        <w:rPr>
          <w:b w:val="0"/>
          <w:bCs w:val="0"/>
        </w:rPr>
        <w:t>, 2017</w:t>
      </w:r>
      <w:r w:rsidR="0009220B" w:rsidRPr="007F03EC">
        <w:rPr>
          <w:b w:val="0"/>
          <w:bCs w:val="0"/>
        </w:rPr>
        <w:t xml:space="preserve">. The perpetrator is liable to a sentence of imprisonment </w:t>
      </w:r>
      <w:r w:rsidR="00AC14B9" w:rsidRPr="007F03EC">
        <w:rPr>
          <w:b w:val="0"/>
          <w:bCs w:val="0"/>
        </w:rPr>
        <w:t>up to</w:t>
      </w:r>
      <w:r w:rsidR="0009220B" w:rsidRPr="007F03EC">
        <w:rPr>
          <w:b w:val="0"/>
          <w:bCs w:val="0"/>
        </w:rPr>
        <w:t xml:space="preserve"> five years, according to the gravity of the offence.</w:t>
      </w:r>
      <w:r w:rsidR="00CD77FE" w:rsidRPr="007F03EC">
        <w:rPr>
          <w:b w:val="0"/>
          <w:bCs w:val="0"/>
        </w:rPr>
        <w:t xml:space="preserve"> A t</w:t>
      </w:r>
      <w:r w:rsidR="00CD77FE" w:rsidRPr="007F03EC">
        <w:rPr>
          <w:b w:val="0"/>
          <w:bCs w:val="0"/>
          <w:color w:val="000000"/>
        </w:rPr>
        <w:t xml:space="preserve">otal of </w:t>
      </w:r>
      <w:r w:rsidR="00663923" w:rsidRPr="007F03EC">
        <w:rPr>
          <w:b w:val="0"/>
          <w:bCs w:val="0"/>
          <w:color w:val="000000"/>
        </w:rPr>
        <w:t>86</w:t>
      </w:r>
      <w:r w:rsidR="00CD77FE" w:rsidRPr="007F03EC">
        <w:rPr>
          <w:b w:val="0"/>
          <w:bCs w:val="0"/>
          <w:color w:val="000000"/>
        </w:rPr>
        <w:t xml:space="preserve"> cases of torture </w:t>
      </w:r>
      <w:r w:rsidR="00CD77FE" w:rsidRPr="007F03EC">
        <w:rPr>
          <w:b w:val="0"/>
          <w:bCs w:val="0"/>
          <w:color w:val="000000"/>
        </w:rPr>
        <w:lastRenderedPageBreak/>
        <w:t xml:space="preserve">were filed in the </w:t>
      </w:r>
      <w:r w:rsidR="00A4219E" w:rsidRPr="007F03EC">
        <w:rPr>
          <w:b w:val="0"/>
          <w:bCs w:val="0"/>
          <w:color w:val="000000"/>
        </w:rPr>
        <w:t>D</w:t>
      </w:r>
      <w:r w:rsidR="00CD77FE" w:rsidRPr="007F03EC">
        <w:rPr>
          <w:b w:val="0"/>
          <w:bCs w:val="0"/>
          <w:color w:val="000000"/>
        </w:rPr>
        <w:t xml:space="preserve">istrict </w:t>
      </w:r>
      <w:r w:rsidR="00A4219E" w:rsidRPr="007F03EC">
        <w:rPr>
          <w:b w:val="0"/>
          <w:bCs w:val="0"/>
          <w:color w:val="000000"/>
        </w:rPr>
        <w:t>C</w:t>
      </w:r>
      <w:r w:rsidR="00CD77FE" w:rsidRPr="007F03EC">
        <w:rPr>
          <w:b w:val="0"/>
          <w:bCs w:val="0"/>
          <w:color w:val="000000"/>
        </w:rPr>
        <w:t xml:space="preserve">ourts in five </w:t>
      </w:r>
      <w:r w:rsidR="00A4219E" w:rsidRPr="007F03EC">
        <w:rPr>
          <w:b w:val="0"/>
          <w:bCs w:val="0"/>
          <w:color w:val="000000"/>
        </w:rPr>
        <w:t>years</w:t>
      </w:r>
      <w:r w:rsidR="00CD77FE" w:rsidRPr="007F03EC">
        <w:rPr>
          <w:b w:val="0"/>
          <w:bCs w:val="0"/>
          <w:color w:val="000000"/>
        </w:rPr>
        <w:t xml:space="preserve"> since 2015. </w:t>
      </w:r>
      <w:r w:rsidR="00A4219E" w:rsidRPr="007F03EC">
        <w:rPr>
          <w:b w:val="0"/>
          <w:bCs w:val="0"/>
          <w:color w:val="000000"/>
        </w:rPr>
        <w:t>Likewise</w:t>
      </w:r>
      <w:r w:rsidR="0009220B" w:rsidRPr="007F03EC">
        <w:rPr>
          <w:b w:val="0"/>
          <w:bCs w:val="0"/>
          <w:color w:val="000000"/>
        </w:rPr>
        <w:t xml:space="preserve">, departmental action has been taken against 158 police personnel and 22 armed police force personnel for negligence and violation of human rights. The </w:t>
      </w:r>
      <w:r w:rsidR="00663923" w:rsidRPr="007F03EC">
        <w:rPr>
          <w:b w:val="0"/>
          <w:bCs w:val="0"/>
        </w:rPr>
        <w:t>statutory</w:t>
      </w:r>
      <w:r w:rsidR="0009220B" w:rsidRPr="007F03EC">
        <w:rPr>
          <w:b w:val="0"/>
          <w:bCs w:val="0"/>
        </w:rPr>
        <w:t xml:space="preserve"> limitation on filing </w:t>
      </w:r>
      <w:r w:rsidR="00AF2ABC" w:rsidRPr="007F03EC">
        <w:rPr>
          <w:b w:val="0"/>
          <w:bCs w:val="0"/>
        </w:rPr>
        <w:t xml:space="preserve">a </w:t>
      </w:r>
      <w:r w:rsidR="0009220B" w:rsidRPr="007F03EC">
        <w:rPr>
          <w:b w:val="0"/>
          <w:bCs w:val="0"/>
          <w:color w:val="000000"/>
        </w:rPr>
        <w:t>case in torture has been increased from 35 days to 6 months.</w:t>
      </w:r>
    </w:p>
    <w:p w14:paraId="37157081" w14:textId="77777777" w:rsidR="00BC672D" w:rsidRPr="007F03EC" w:rsidRDefault="00935226" w:rsidP="007F03EC">
      <w:pPr>
        <w:pStyle w:val="Heading1"/>
        <w:numPr>
          <w:ilvl w:val="0"/>
          <w:numId w:val="7"/>
        </w:numPr>
        <w:spacing w:before="240" w:after="240" w:line="360" w:lineRule="auto"/>
        <w:rPr>
          <w:b w:val="0"/>
          <w:bCs w:val="0"/>
          <w:color w:val="000000"/>
          <w:sz w:val="24"/>
          <w:szCs w:val="24"/>
        </w:rPr>
      </w:pPr>
      <w:r w:rsidRPr="007F03EC">
        <w:rPr>
          <w:b w:val="0"/>
          <w:bCs w:val="0"/>
        </w:rPr>
        <w:t>H</w:t>
      </w:r>
      <w:r w:rsidR="0009220B" w:rsidRPr="007F03EC">
        <w:rPr>
          <w:b w:val="0"/>
          <w:bCs w:val="0"/>
        </w:rPr>
        <w:t xml:space="preserve">uman Rights </w:t>
      </w:r>
      <w:r w:rsidR="0009220B" w:rsidRPr="007F03EC">
        <w:rPr>
          <w:b w:val="0"/>
          <w:bCs w:val="0"/>
          <w:lang w:eastAsia="ko-KR"/>
        </w:rPr>
        <w:t>F</w:t>
      </w:r>
      <w:r w:rsidR="0009220B" w:rsidRPr="007F03EC">
        <w:rPr>
          <w:b w:val="0"/>
          <w:bCs w:val="0"/>
        </w:rPr>
        <w:t xml:space="preserve">ocal </w:t>
      </w:r>
      <w:r w:rsidR="0009220B" w:rsidRPr="007F03EC">
        <w:rPr>
          <w:b w:val="0"/>
          <w:bCs w:val="0"/>
          <w:lang w:eastAsia="ko-KR"/>
        </w:rPr>
        <w:t>O</w:t>
      </w:r>
      <w:r w:rsidR="0009220B" w:rsidRPr="007F03EC">
        <w:rPr>
          <w:b w:val="0"/>
          <w:bCs w:val="0"/>
        </w:rPr>
        <w:t>fficer</w:t>
      </w:r>
      <w:r w:rsidR="0009220B" w:rsidRPr="007F03EC">
        <w:rPr>
          <w:b w:val="0"/>
          <w:bCs w:val="0"/>
          <w:lang w:eastAsia="ko-KR"/>
        </w:rPr>
        <w:t>s</w:t>
      </w:r>
      <w:r w:rsidR="001960C0">
        <w:rPr>
          <w:b w:val="0"/>
          <w:bCs w:val="0"/>
          <w:lang w:eastAsia="ko-KR"/>
        </w:rPr>
        <w:t xml:space="preserve"> </w:t>
      </w:r>
      <w:r w:rsidR="0009220B" w:rsidRPr="007F03EC">
        <w:rPr>
          <w:b w:val="0"/>
          <w:bCs w:val="0"/>
          <w:lang w:eastAsia="ko-KR"/>
        </w:rPr>
        <w:t xml:space="preserve">have been </w:t>
      </w:r>
      <w:r w:rsidR="00663923" w:rsidRPr="007F03EC">
        <w:rPr>
          <w:b w:val="0"/>
          <w:bCs w:val="0"/>
          <w:lang w:eastAsia="ko-KR"/>
        </w:rPr>
        <w:t xml:space="preserve">appointed </w:t>
      </w:r>
      <w:r w:rsidR="0009220B" w:rsidRPr="007F03EC">
        <w:rPr>
          <w:b w:val="0"/>
          <w:bCs w:val="0"/>
        </w:rPr>
        <w:t xml:space="preserve">in </w:t>
      </w:r>
      <w:r w:rsidR="0009220B" w:rsidRPr="007F03EC">
        <w:rPr>
          <w:b w:val="0"/>
          <w:bCs w:val="0"/>
          <w:lang w:eastAsia="ko-KR"/>
        </w:rPr>
        <w:t>the Police Headquarters and in all provincial</w:t>
      </w:r>
      <w:r w:rsidR="0009220B" w:rsidRPr="007F03EC">
        <w:rPr>
          <w:b w:val="0"/>
          <w:bCs w:val="0"/>
        </w:rPr>
        <w:t xml:space="preserve"> and district </w:t>
      </w:r>
      <w:r w:rsidR="00663923" w:rsidRPr="007F03EC">
        <w:rPr>
          <w:b w:val="0"/>
          <w:bCs w:val="0"/>
        </w:rPr>
        <w:t xml:space="preserve">police </w:t>
      </w:r>
      <w:r w:rsidR="0009220B" w:rsidRPr="007F03EC">
        <w:rPr>
          <w:b w:val="0"/>
          <w:bCs w:val="0"/>
        </w:rPr>
        <w:t>offices.</w:t>
      </w:r>
      <w:r w:rsidR="001960C0">
        <w:rPr>
          <w:b w:val="0"/>
          <w:bCs w:val="0"/>
        </w:rPr>
        <w:t xml:space="preserve"> </w:t>
      </w:r>
      <w:r w:rsidR="0009220B" w:rsidRPr="007F03EC">
        <w:rPr>
          <w:b w:val="0"/>
          <w:bCs w:val="0"/>
        </w:rPr>
        <w:t xml:space="preserve">Specialized training courses </w:t>
      </w:r>
      <w:r w:rsidR="00663923" w:rsidRPr="007F03EC">
        <w:rPr>
          <w:b w:val="0"/>
          <w:bCs w:val="0"/>
        </w:rPr>
        <w:t>on</w:t>
      </w:r>
      <w:r w:rsidR="001960C0">
        <w:rPr>
          <w:b w:val="0"/>
          <w:bCs w:val="0"/>
        </w:rPr>
        <w:t xml:space="preserve"> </w:t>
      </w:r>
      <w:r w:rsidR="00646741" w:rsidRPr="007F03EC">
        <w:rPr>
          <w:b w:val="0"/>
          <w:bCs w:val="0"/>
        </w:rPr>
        <w:t>promotion</w:t>
      </w:r>
      <w:r w:rsidR="003A6155" w:rsidRPr="007F03EC">
        <w:rPr>
          <w:b w:val="0"/>
          <w:bCs w:val="0"/>
        </w:rPr>
        <w:t xml:space="preserve"> and protection of human rights</w:t>
      </w:r>
      <w:r w:rsidR="00C83FFB" w:rsidRPr="007F03EC">
        <w:rPr>
          <w:b w:val="0"/>
          <w:bCs w:val="0"/>
        </w:rPr>
        <w:t xml:space="preserve"> and </w:t>
      </w:r>
      <w:r w:rsidR="00663923" w:rsidRPr="007F03EC">
        <w:rPr>
          <w:b w:val="0"/>
          <w:bCs w:val="0"/>
        </w:rPr>
        <w:t>on developing strategies for</w:t>
      </w:r>
      <w:r w:rsidR="001960C0">
        <w:rPr>
          <w:b w:val="0"/>
          <w:bCs w:val="0"/>
        </w:rPr>
        <w:t xml:space="preserve"> </w:t>
      </w:r>
      <w:r w:rsidR="003A6155" w:rsidRPr="007F03EC">
        <w:rPr>
          <w:b w:val="0"/>
          <w:bCs w:val="0"/>
        </w:rPr>
        <w:t xml:space="preserve">preventing human rights </w:t>
      </w:r>
      <w:r w:rsidR="00663923" w:rsidRPr="007F03EC">
        <w:rPr>
          <w:b w:val="0"/>
          <w:bCs w:val="0"/>
        </w:rPr>
        <w:t>violations</w:t>
      </w:r>
      <w:r w:rsidR="001960C0">
        <w:rPr>
          <w:b w:val="0"/>
          <w:bCs w:val="0"/>
        </w:rPr>
        <w:t xml:space="preserve"> </w:t>
      </w:r>
      <w:r w:rsidR="0009220B" w:rsidRPr="007F03EC">
        <w:rPr>
          <w:b w:val="0"/>
          <w:bCs w:val="0"/>
        </w:rPr>
        <w:t xml:space="preserve">are </w:t>
      </w:r>
      <w:r w:rsidR="005D3D35" w:rsidRPr="007F03EC">
        <w:rPr>
          <w:b w:val="0"/>
          <w:bCs w:val="0"/>
        </w:rPr>
        <w:t xml:space="preserve">being </w:t>
      </w:r>
      <w:r w:rsidR="0009220B" w:rsidRPr="007F03EC">
        <w:rPr>
          <w:b w:val="0"/>
          <w:bCs w:val="0"/>
        </w:rPr>
        <w:t xml:space="preserve">provided </w:t>
      </w:r>
      <w:r w:rsidR="00663923" w:rsidRPr="007F03EC">
        <w:rPr>
          <w:b w:val="0"/>
          <w:bCs w:val="0"/>
        </w:rPr>
        <w:t xml:space="preserve">to security personnel </w:t>
      </w:r>
      <w:r w:rsidR="00306F9B" w:rsidRPr="007F03EC">
        <w:rPr>
          <w:b w:val="0"/>
          <w:bCs w:val="0"/>
        </w:rPr>
        <w:t xml:space="preserve">in </w:t>
      </w:r>
      <w:r w:rsidR="00663923" w:rsidRPr="007F03EC">
        <w:rPr>
          <w:b w:val="0"/>
          <w:bCs w:val="0"/>
        </w:rPr>
        <w:t xml:space="preserve">a </w:t>
      </w:r>
      <w:r w:rsidR="00306F9B" w:rsidRPr="007F03EC">
        <w:rPr>
          <w:b w:val="0"/>
          <w:bCs w:val="0"/>
        </w:rPr>
        <w:t xml:space="preserve">coordinated manner. These training courses </w:t>
      </w:r>
      <w:r w:rsidR="00034C61" w:rsidRPr="007F03EC">
        <w:rPr>
          <w:b w:val="0"/>
          <w:bCs w:val="0"/>
        </w:rPr>
        <w:t>include application of</w:t>
      </w:r>
      <w:r w:rsidR="0009220B" w:rsidRPr="007F03EC">
        <w:rPr>
          <w:b w:val="0"/>
          <w:bCs w:val="0"/>
        </w:rPr>
        <w:t xml:space="preserve"> human rights law</w:t>
      </w:r>
      <w:r w:rsidR="00BC2FE2" w:rsidRPr="007F03EC">
        <w:rPr>
          <w:b w:val="0"/>
          <w:bCs w:val="0"/>
        </w:rPr>
        <w:t>s</w:t>
      </w:r>
      <w:r w:rsidR="0009220B" w:rsidRPr="007F03EC">
        <w:rPr>
          <w:b w:val="0"/>
          <w:bCs w:val="0"/>
        </w:rPr>
        <w:t xml:space="preserve">, </w:t>
      </w:r>
      <w:r w:rsidR="00BC2FE2" w:rsidRPr="007F03EC">
        <w:rPr>
          <w:b w:val="0"/>
          <w:bCs w:val="0"/>
        </w:rPr>
        <w:t>instruments</w:t>
      </w:r>
      <w:r w:rsidR="0080191B" w:rsidRPr="007F03EC">
        <w:rPr>
          <w:b w:val="0"/>
          <w:bCs w:val="0"/>
        </w:rPr>
        <w:t>,</w:t>
      </w:r>
      <w:r w:rsidR="001960C0">
        <w:rPr>
          <w:b w:val="0"/>
          <w:bCs w:val="0"/>
        </w:rPr>
        <w:t xml:space="preserve"> </w:t>
      </w:r>
      <w:r w:rsidR="0009220B" w:rsidRPr="007F03EC">
        <w:rPr>
          <w:b w:val="0"/>
          <w:bCs w:val="0"/>
        </w:rPr>
        <w:t>principles</w:t>
      </w:r>
      <w:r w:rsidR="00BC2FE2" w:rsidRPr="007F03EC">
        <w:rPr>
          <w:b w:val="0"/>
          <w:bCs w:val="0"/>
        </w:rPr>
        <w:t xml:space="preserve"> and</w:t>
      </w:r>
      <w:r w:rsidR="0009220B" w:rsidRPr="007F03EC">
        <w:rPr>
          <w:b w:val="0"/>
          <w:bCs w:val="0"/>
        </w:rPr>
        <w:t xml:space="preserve"> norms. </w:t>
      </w:r>
      <w:r w:rsidR="00617B80" w:rsidRPr="007F03EC">
        <w:rPr>
          <w:b w:val="0"/>
          <w:bCs w:val="0"/>
        </w:rPr>
        <w:t xml:space="preserve">So far, the </w:t>
      </w:r>
      <w:r w:rsidR="0009220B" w:rsidRPr="007F03EC">
        <w:rPr>
          <w:b w:val="0"/>
          <w:bCs w:val="0"/>
        </w:rPr>
        <w:t>National Police Academy provided training</w:t>
      </w:r>
      <w:r w:rsidR="0080191B" w:rsidRPr="007F03EC">
        <w:rPr>
          <w:b w:val="0"/>
          <w:bCs w:val="0"/>
        </w:rPr>
        <w:t>s</w:t>
      </w:r>
      <w:r w:rsidR="001960C0">
        <w:rPr>
          <w:b w:val="0"/>
          <w:bCs w:val="0"/>
        </w:rPr>
        <w:t xml:space="preserve"> </w:t>
      </w:r>
      <w:r w:rsidR="0009220B" w:rsidRPr="001960C0">
        <w:rPr>
          <w:b w:val="0"/>
          <w:bCs w:val="0"/>
        </w:rPr>
        <w:t>to</w:t>
      </w:r>
      <w:r w:rsidR="0009220B" w:rsidRPr="007F03EC">
        <w:rPr>
          <w:b w:val="0"/>
          <w:bCs w:val="0"/>
        </w:rPr>
        <w:t xml:space="preserve"> 12,030 police personnel, Staff College of Nepal Army provided training to 43,533 army personnel, APF provided training to 20,207 personnel and Judicial Service Training Center provided training to 1,649 personnel. </w:t>
      </w:r>
      <w:r w:rsidR="00BC2FE2" w:rsidRPr="007F03EC">
        <w:rPr>
          <w:b w:val="0"/>
          <w:bCs w:val="0"/>
        </w:rPr>
        <w:t>H</w:t>
      </w:r>
      <w:r w:rsidR="00BC672D" w:rsidRPr="007F03EC">
        <w:rPr>
          <w:b w:val="0"/>
          <w:bCs w:val="0"/>
        </w:rPr>
        <w:t xml:space="preserve">uman rights </w:t>
      </w:r>
      <w:r w:rsidR="00BC2FE2" w:rsidRPr="007F03EC">
        <w:rPr>
          <w:b w:val="0"/>
          <w:bCs w:val="0"/>
        </w:rPr>
        <w:t xml:space="preserve">are integral to all training </w:t>
      </w:r>
      <w:r w:rsidR="00BC672D" w:rsidRPr="007F03EC">
        <w:rPr>
          <w:b w:val="0"/>
          <w:bCs w:val="0"/>
        </w:rPr>
        <w:t>curriculum</w:t>
      </w:r>
      <w:r w:rsidR="00BC2FE2" w:rsidRPr="007F03EC">
        <w:rPr>
          <w:b w:val="0"/>
          <w:bCs w:val="0"/>
        </w:rPr>
        <w:t>s in the Government training academies and centers.</w:t>
      </w:r>
    </w:p>
    <w:p w14:paraId="4C89D09E" w14:textId="77777777" w:rsidR="0009220B" w:rsidRPr="007F03EC" w:rsidRDefault="0009220B" w:rsidP="007F03EC">
      <w:pPr>
        <w:pStyle w:val="ListParagraph"/>
        <w:numPr>
          <w:ilvl w:val="0"/>
          <w:numId w:val="7"/>
        </w:numPr>
        <w:spacing w:before="240" w:after="240" w:line="360" w:lineRule="auto"/>
        <w:contextualSpacing w:val="0"/>
        <w:jc w:val="both"/>
        <w:rPr>
          <w:sz w:val="28"/>
          <w:szCs w:val="28"/>
        </w:rPr>
      </w:pPr>
      <w:r w:rsidRPr="007F03EC">
        <w:rPr>
          <w:sz w:val="28"/>
          <w:szCs w:val="28"/>
        </w:rPr>
        <w:t>The National Penal Code has increased the statut</w:t>
      </w:r>
      <w:r w:rsidR="00BC2FE2" w:rsidRPr="007F03EC">
        <w:rPr>
          <w:sz w:val="28"/>
          <w:szCs w:val="28"/>
        </w:rPr>
        <w:t>ory</w:t>
      </w:r>
      <w:r w:rsidRPr="007F03EC">
        <w:rPr>
          <w:sz w:val="28"/>
          <w:szCs w:val="28"/>
        </w:rPr>
        <w:t xml:space="preserve"> limitation for filing a First Information Report </w:t>
      </w:r>
      <w:r w:rsidR="005378B1" w:rsidRPr="007F03EC">
        <w:rPr>
          <w:sz w:val="28"/>
          <w:szCs w:val="28"/>
        </w:rPr>
        <w:t xml:space="preserve">in </w:t>
      </w:r>
      <w:r w:rsidRPr="007F03EC">
        <w:rPr>
          <w:sz w:val="28"/>
          <w:szCs w:val="28"/>
        </w:rPr>
        <w:t xml:space="preserve">rape </w:t>
      </w:r>
      <w:r w:rsidR="005378B1" w:rsidRPr="007F03EC">
        <w:rPr>
          <w:sz w:val="28"/>
          <w:szCs w:val="28"/>
        </w:rPr>
        <w:t xml:space="preserve">cases </w:t>
      </w:r>
      <w:r w:rsidRPr="007F03EC">
        <w:rPr>
          <w:sz w:val="28"/>
          <w:szCs w:val="28"/>
        </w:rPr>
        <w:t xml:space="preserve">from 35-days to one year.  Maximum penalty for the offence of rape </w:t>
      </w:r>
      <w:r w:rsidR="00BC2FE2" w:rsidRPr="007F03EC">
        <w:rPr>
          <w:sz w:val="28"/>
          <w:szCs w:val="28"/>
        </w:rPr>
        <w:t xml:space="preserve">has been extended </w:t>
      </w:r>
      <w:r w:rsidRPr="007F03EC">
        <w:rPr>
          <w:sz w:val="28"/>
          <w:szCs w:val="28"/>
        </w:rPr>
        <w:t>from sixteen to twenty years</w:t>
      </w:r>
      <w:r w:rsidR="00BC2FE2" w:rsidRPr="007F03EC">
        <w:rPr>
          <w:sz w:val="28"/>
          <w:szCs w:val="28"/>
        </w:rPr>
        <w:t xml:space="preserve"> of imprisonment</w:t>
      </w:r>
      <w:r w:rsidRPr="007F03EC">
        <w:rPr>
          <w:sz w:val="28"/>
          <w:szCs w:val="28"/>
        </w:rPr>
        <w:t xml:space="preserve">.  Compensation </w:t>
      </w:r>
      <w:r w:rsidR="00BC2FE2" w:rsidRPr="007F03EC">
        <w:rPr>
          <w:sz w:val="28"/>
          <w:szCs w:val="28"/>
        </w:rPr>
        <w:t>is provided to</w:t>
      </w:r>
      <w:r w:rsidRPr="007F03EC">
        <w:rPr>
          <w:sz w:val="28"/>
          <w:szCs w:val="28"/>
        </w:rPr>
        <w:t xml:space="preserve"> the victims of rape. In </w:t>
      </w:r>
      <w:r w:rsidR="005378B1" w:rsidRPr="007F03EC">
        <w:rPr>
          <w:sz w:val="28"/>
          <w:szCs w:val="28"/>
        </w:rPr>
        <w:t xml:space="preserve">the </w:t>
      </w:r>
      <w:r w:rsidRPr="007F03EC">
        <w:rPr>
          <w:sz w:val="28"/>
          <w:szCs w:val="28"/>
        </w:rPr>
        <w:t xml:space="preserve">case of rape with murder, the perpetrator is liable to imprisonment </w:t>
      </w:r>
      <w:r w:rsidR="00AF2ABC" w:rsidRPr="007F03EC">
        <w:rPr>
          <w:sz w:val="28"/>
          <w:szCs w:val="28"/>
        </w:rPr>
        <w:t xml:space="preserve">for </w:t>
      </w:r>
      <w:r w:rsidRPr="007F03EC">
        <w:rPr>
          <w:sz w:val="28"/>
          <w:szCs w:val="28"/>
        </w:rPr>
        <w:t xml:space="preserve">life. </w:t>
      </w:r>
    </w:p>
    <w:p w14:paraId="5E150960" w14:textId="77777777" w:rsidR="00983529" w:rsidRPr="007F03EC" w:rsidRDefault="0009220B" w:rsidP="007F03EC">
      <w:pPr>
        <w:pStyle w:val="ListParagraph"/>
        <w:numPr>
          <w:ilvl w:val="0"/>
          <w:numId w:val="7"/>
        </w:numPr>
        <w:spacing w:before="240" w:after="240" w:line="360" w:lineRule="auto"/>
        <w:contextualSpacing w:val="0"/>
        <w:jc w:val="both"/>
        <w:rPr>
          <w:sz w:val="28"/>
          <w:szCs w:val="28"/>
        </w:rPr>
      </w:pPr>
      <w:r w:rsidRPr="007F03EC">
        <w:rPr>
          <w:sz w:val="28"/>
          <w:szCs w:val="28"/>
        </w:rPr>
        <w:t>Recently</w:t>
      </w:r>
      <w:r w:rsidR="00F7549C" w:rsidRPr="007F03EC">
        <w:rPr>
          <w:sz w:val="28"/>
          <w:szCs w:val="28"/>
        </w:rPr>
        <w:t>, the</w:t>
      </w:r>
      <w:r w:rsidRPr="007F03EC">
        <w:rPr>
          <w:sz w:val="28"/>
          <w:szCs w:val="28"/>
        </w:rPr>
        <w:t xml:space="preserve"> government ha</w:t>
      </w:r>
      <w:r w:rsidRPr="007F03EC">
        <w:rPr>
          <w:sz w:val="28"/>
          <w:szCs w:val="28"/>
          <w:lang w:val="en-GB"/>
        </w:rPr>
        <w:t xml:space="preserve">s </w:t>
      </w:r>
      <w:r w:rsidRPr="007F03EC">
        <w:rPr>
          <w:sz w:val="28"/>
          <w:szCs w:val="28"/>
        </w:rPr>
        <w:t xml:space="preserve">issued ‘Acid and other Harmful Chemical Substance (Regulation) Ordinance, 2020 and ‘An Ordinance made to amend </w:t>
      </w:r>
      <w:r w:rsidRPr="007F03EC">
        <w:rPr>
          <w:sz w:val="28"/>
          <w:szCs w:val="28"/>
        </w:rPr>
        <w:lastRenderedPageBreak/>
        <w:t>some Nepal Acts relating to Penal Code and Criminal Procedure Code, 2020’ to regulate acid and other harmful chemical substances</w:t>
      </w:r>
      <w:r w:rsidR="00AF2ABC" w:rsidRPr="007F03EC">
        <w:rPr>
          <w:sz w:val="28"/>
          <w:szCs w:val="28"/>
        </w:rPr>
        <w:t>,</w:t>
      </w:r>
      <w:r w:rsidRPr="007F03EC">
        <w:rPr>
          <w:sz w:val="28"/>
          <w:szCs w:val="28"/>
        </w:rPr>
        <w:t xml:space="preserve"> and to significantly increase punitive </w:t>
      </w:r>
      <w:r w:rsidR="00AF2ABC" w:rsidRPr="007F03EC">
        <w:rPr>
          <w:sz w:val="28"/>
          <w:szCs w:val="28"/>
        </w:rPr>
        <w:t>measures for</w:t>
      </w:r>
      <w:r w:rsidRPr="007F03EC">
        <w:rPr>
          <w:sz w:val="28"/>
          <w:szCs w:val="28"/>
        </w:rPr>
        <w:t xml:space="preserve"> acid attacks.</w:t>
      </w:r>
    </w:p>
    <w:p w14:paraId="681588C1" w14:textId="77777777" w:rsidR="0009220B" w:rsidRPr="007F03EC" w:rsidRDefault="00983529" w:rsidP="007F03EC">
      <w:pPr>
        <w:pStyle w:val="ListParagraph"/>
        <w:numPr>
          <w:ilvl w:val="0"/>
          <w:numId w:val="7"/>
        </w:numPr>
        <w:spacing w:before="240" w:after="240" w:line="360" w:lineRule="auto"/>
        <w:contextualSpacing w:val="0"/>
        <w:jc w:val="both"/>
        <w:rPr>
          <w:sz w:val="28"/>
          <w:szCs w:val="28"/>
        </w:rPr>
      </w:pPr>
      <w:r w:rsidRPr="007F03EC">
        <w:rPr>
          <w:sz w:val="28"/>
          <w:szCs w:val="28"/>
        </w:rPr>
        <w:t xml:space="preserve">The Ministry of Home Affairs has </w:t>
      </w:r>
      <w:r w:rsidR="00277559">
        <w:rPr>
          <w:sz w:val="28"/>
          <w:szCs w:val="28"/>
        </w:rPr>
        <w:t xml:space="preserve">also </w:t>
      </w:r>
      <w:r w:rsidRPr="007F03EC">
        <w:rPr>
          <w:sz w:val="28"/>
          <w:szCs w:val="28"/>
        </w:rPr>
        <w:t>issued</w:t>
      </w:r>
      <w:r w:rsidR="00824F11" w:rsidRPr="007F03EC">
        <w:rPr>
          <w:sz w:val="28"/>
          <w:szCs w:val="28"/>
        </w:rPr>
        <w:t xml:space="preserve"> an Order on</w:t>
      </w:r>
      <w:r w:rsidRPr="007F03EC">
        <w:rPr>
          <w:sz w:val="28"/>
          <w:szCs w:val="28"/>
        </w:rPr>
        <w:t xml:space="preserve"> Security and P</w:t>
      </w:r>
      <w:r w:rsidR="00824F11" w:rsidRPr="007F03EC">
        <w:rPr>
          <w:sz w:val="28"/>
          <w:szCs w:val="28"/>
        </w:rPr>
        <w:t xml:space="preserve">rotection of </w:t>
      </w:r>
      <w:r w:rsidRPr="007F03EC">
        <w:rPr>
          <w:sz w:val="28"/>
          <w:szCs w:val="28"/>
        </w:rPr>
        <w:t xml:space="preserve">Human Rights Defenders. </w:t>
      </w:r>
    </w:p>
    <w:p w14:paraId="1D2C4F00" w14:textId="77777777" w:rsidR="0009220B" w:rsidRPr="007F03EC" w:rsidRDefault="0009220B" w:rsidP="007F03EC">
      <w:pPr>
        <w:pStyle w:val="Heading1"/>
        <w:numPr>
          <w:ilvl w:val="0"/>
          <w:numId w:val="7"/>
        </w:numPr>
        <w:spacing w:before="240" w:after="240" w:line="360" w:lineRule="auto"/>
        <w:rPr>
          <w:b w:val="0"/>
          <w:bCs w:val="0"/>
          <w:color w:val="000000"/>
        </w:rPr>
      </w:pPr>
      <w:r w:rsidRPr="007F03EC">
        <w:rPr>
          <w:b w:val="0"/>
          <w:bCs w:val="0"/>
        </w:rPr>
        <w:t xml:space="preserve">The Constitution </w:t>
      </w:r>
      <w:r w:rsidR="00BC2FE2" w:rsidRPr="007F03EC">
        <w:rPr>
          <w:b w:val="0"/>
          <w:bCs w:val="0"/>
        </w:rPr>
        <w:t>guarantees the</w:t>
      </w:r>
      <w:r w:rsidR="001112BA">
        <w:rPr>
          <w:rFonts w:eastAsiaTheme="minorEastAsia" w:hint="eastAsia"/>
          <w:b w:val="0"/>
          <w:bCs w:val="0"/>
          <w:lang w:eastAsia="ko-KR"/>
        </w:rPr>
        <w:t xml:space="preserve"> </w:t>
      </w:r>
      <w:r w:rsidR="00BC2FE2" w:rsidRPr="007F03EC">
        <w:rPr>
          <w:b w:val="0"/>
          <w:bCs w:val="0"/>
        </w:rPr>
        <w:t xml:space="preserve">right to justice and </w:t>
      </w:r>
      <w:r w:rsidRPr="007F03EC">
        <w:rPr>
          <w:b w:val="0"/>
          <w:bCs w:val="0"/>
        </w:rPr>
        <w:t xml:space="preserve">the right to fair trial by an independent, impartial court or judicial body. </w:t>
      </w:r>
      <w:r w:rsidR="00BC2FE2" w:rsidRPr="007F03EC">
        <w:rPr>
          <w:b w:val="0"/>
          <w:bCs w:val="0"/>
        </w:rPr>
        <w:t>Everyone is protected against</w:t>
      </w:r>
      <w:r w:rsidRPr="007F03EC">
        <w:rPr>
          <w:b w:val="0"/>
          <w:bCs w:val="0"/>
          <w:color w:val="000000"/>
        </w:rPr>
        <w:t xml:space="preserve"> arbitrary arrest and detention. </w:t>
      </w:r>
      <w:r w:rsidRPr="007F03EC">
        <w:rPr>
          <w:b w:val="0"/>
          <w:color w:val="000000"/>
        </w:rPr>
        <w:t>All the complaints or reports of extra-judicial killings have been duly investigated, prosecuted</w:t>
      </w:r>
      <w:r w:rsidR="00AF2ABC" w:rsidRPr="007F03EC">
        <w:rPr>
          <w:b w:val="0"/>
          <w:color w:val="000000"/>
        </w:rPr>
        <w:t>,</w:t>
      </w:r>
      <w:r w:rsidRPr="007F03EC">
        <w:rPr>
          <w:b w:val="0"/>
          <w:color w:val="000000"/>
        </w:rPr>
        <w:t xml:space="preserve"> and penalized through the competent authority in accordance with the prevailing laws. </w:t>
      </w:r>
    </w:p>
    <w:p w14:paraId="47DF6248" w14:textId="77777777" w:rsidR="0009220B" w:rsidRPr="007F03EC" w:rsidRDefault="000B4D60" w:rsidP="007F03EC">
      <w:pPr>
        <w:pStyle w:val="ListParagraph"/>
        <w:numPr>
          <w:ilvl w:val="0"/>
          <w:numId w:val="7"/>
        </w:numPr>
        <w:spacing w:before="240" w:after="240" w:line="360" w:lineRule="auto"/>
        <w:contextualSpacing w:val="0"/>
        <w:jc w:val="both"/>
        <w:rPr>
          <w:sz w:val="28"/>
          <w:szCs w:val="28"/>
        </w:rPr>
      </w:pPr>
      <w:r w:rsidRPr="007F03EC">
        <w:rPr>
          <w:sz w:val="28"/>
          <w:szCs w:val="28"/>
        </w:rPr>
        <w:t>Regarding</w:t>
      </w:r>
      <w:r w:rsidR="001112BA">
        <w:rPr>
          <w:rFonts w:eastAsiaTheme="minorEastAsia" w:hint="eastAsia"/>
          <w:sz w:val="28"/>
          <w:szCs w:val="28"/>
          <w:lang w:eastAsia="ko-KR"/>
        </w:rPr>
        <w:t xml:space="preserve"> </w:t>
      </w:r>
      <w:r w:rsidR="002120AA" w:rsidRPr="007F03EC">
        <w:rPr>
          <w:sz w:val="28"/>
          <w:szCs w:val="28"/>
        </w:rPr>
        <w:t xml:space="preserve">prison management, </w:t>
      </w:r>
      <w:r w:rsidR="0009220B" w:rsidRPr="007F03EC">
        <w:rPr>
          <w:sz w:val="28"/>
          <w:szCs w:val="28"/>
        </w:rPr>
        <w:t xml:space="preserve">male and female prisoners </w:t>
      </w:r>
      <w:r w:rsidRPr="007F03EC">
        <w:rPr>
          <w:sz w:val="28"/>
          <w:szCs w:val="28"/>
        </w:rPr>
        <w:t xml:space="preserve">are accommodated </w:t>
      </w:r>
      <w:r w:rsidR="0009220B" w:rsidRPr="007F03EC">
        <w:rPr>
          <w:sz w:val="28"/>
          <w:szCs w:val="28"/>
        </w:rPr>
        <w:t xml:space="preserve">in separate blocks or rooms. Children below 18 years are sent to the child correction home. The </w:t>
      </w:r>
      <w:r w:rsidR="000A4986" w:rsidRPr="007F03EC">
        <w:rPr>
          <w:sz w:val="28"/>
          <w:szCs w:val="28"/>
        </w:rPr>
        <w:t xml:space="preserve">Government </w:t>
      </w:r>
      <w:r w:rsidR="0009220B" w:rsidRPr="007F03EC">
        <w:rPr>
          <w:sz w:val="28"/>
          <w:szCs w:val="28"/>
        </w:rPr>
        <w:t xml:space="preserve">has increased the amount of daily </w:t>
      </w:r>
      <w:r w:rsidRPr="007F03EC">
        <w:rPr>
          <w:sz w:val="28"/>
          <w:szCs w:val="28"/>
        </w:rPr>
        <w:t>living</w:t>
      </w:r>
      <w:r w:rsidR="0009220B" w:rsidRPr="007F03EC">
        <w:rPr>
          <w:sz w:val="28"/>
          <w:szCs w:val="28"/>
        </w:rPr>
        <w:t xml:space="preserve"> allowance</w:t>
      </w:r>
      <w:r w:rsidRPr="007F03EC">
        <w:rPr>
          <w:sz w:val="28"/>
          <w:szCs w:val="28"/>
        </w:rPr>
        <w:t>s</w:t>
      </w:r>
      <w:r w:rsidR="0009220B" w:rsidRPr="007F03EC">
        <w:rPr>
          <w:sz w:val="28"/>
          <w:szCs w:val="28"/>
        </w:rPr>
        <w:t xml:space="preserve"> and other facilities for the prisoners. New prisons have been built with separate blocks for men, women, </w:t>
      </w:r>
      <w:r w:rsidRPr="007F03EC">
        <w:rPr>
          <w:sz w:val="28"/>
          <w:szCs w:val="28"/>
        </w:rPr>
        <w:t>persons with disabilities</w:t>
      </w:r>
      <w:r w:rsidR="00AF2ABC" w:rsidRPr="007F03EC">
        <w:rPr>
          <w:sz w:val="28"/>
          <w:szCs w:val="28"/>
        </w:rPr>
        <w:t>,</w:t>
      </w:r>
      <w:r w:rsidR="0009220B" w:rsidRPr="007F03EC">
        <w:rPr>
          <w:sz w:val="28"/>
          <w:szCs w:val="28"/>
        </w:rPr>
        <w:t xml:space="preserve"> and LGBTI. </w:t>
      </w:r>
      <w:r w:rsidRPr="007F03EC">
        <w:rPr>
          <w:sz w:val="28"/>
          <w:szCs w:val="28"/>
        </w:rPr>
        <w:t xml:space="preserve">New prison facilities have been built in six districts replacing old and dilapidated structures and accommodation space has been expanded </w:t>
      </w:r>
      <w:r w:rsidR="0009220B" w:rsidRPr="007F03EC">
        <w:rPr>
          <w:sz w:val="28"/>
          <w:szCs w:val="28"/>
        </w:rPr>
        <w:t xml:space="preserve">in nine prisons. </w:t>
      </w:r>
      <w:r w:rsidRPr="007F03EC">
        <w:rPr>
          <w:sz w:val="28"/>
          <w:szCs w:val="28"/>
        </w:rPr>
        <w:t>Reducing crowd in prisons and e</w:t>
      </w:r>
      <w:r w:rsidR="0009220B" w:rsidRPr="007F03EC">
        <w:rPr>
          <w:sz w:val="28"/>
          <w:szCs w:val="28"/>
        </w:rPr>
        <w:t>nsuring necessary facilities and safety</w:t>
      </w:r>
      <w:r w:rsidRPr="007F03EC">
        <w:rPr>
          <w:sz w:val="28"/>
          <w:szCs w:val="28"/>
        </w:rPr>
        <w:t xml:space="preserve"> has been</w:t>
      </w:r>
      <w:r w:rsidR="0009220B" w:rsidRPr="007F03EC">
        <w:rPr>
          <w:sz w:val="28"/>
          <w:szCs w:val="28"/>
        </w:rPr>
        <w:t xml:space="preserve"> given priority. Infrastructures for open prison, with 300 prisoners' capacity, have been constructed in Banke district. </w:t>
      </w:r>
      <w:r w:rsidRPr="007F03EC">
        <w:rPr>
          <w:sz w:val="28"/>
          <w:szCs w:val="28"/>
        </w:rPr>
        <w:t>A new and modern facility for the c</w:t>
      </w:r>
      <w:r w:rsidR="0009220B" w:rsidRPr="007F03EC">
        <w:rPr>
          <w:sz w:val="28"/>
          <w:szCs w:val="28"/>
        </w:rPr>
        <w:t>entral prison, with total capacity of seven thousand prisoners</w:t>
      </w:r>
      <w:r w:rsidR="006711C1" w:rsidRPr="007F03EC">
        <w:rPr>
          <w:sz w:val="28"/>
          <w:szCs w:val="28"/>
        </w:rPr>
        <w:t>,</w:t>
      </w:r>
      <w:r w:rsidR="0009220B" w:rsidRPr="007F03EC">
        <w:rPr>
          <w:sz w:val="28"/>
          <w:szCs w:val="28"/>
        </w:rPr>
        <w:t xml:space="preserve"> is under construction in Nuwakot district.</w:t>
      </w:r>
    </w:p>
    <w:p w14:paraId="5FCA2F3C" w14:textId="77777777" w:rsidR="0009220B" w:rsidRPr="007F03EC" w:rsidRDefault="0009220B" w:rsidP="007F03EC">
      <w:pPr>
        <w:pStyle w:val="ListParagraph"/>
        <w:numPr>
          <w:ilvl w:val="0"/>
          <w:numId w:val="7"/>
        </w:numPr>
        <w:spacing w:before="240" w:after="240" w:line="360" w:lineRule="auto"/>
        <w:contextualSpacing w:val="0"/>
        <w:jc w:val="both"/>
        <w:rPr>
          <w:sz w:val="28"/>
          <w:szCs w:val="28"/>
        </w:rPr>
      </w:pPr>
      <w:r w:rsidRPr="007F03EC">
        <w:rPr>
          <w:sz w:val="28"/>
          <w:szCs w:val="28"/>
        </w:rPr>
        <w:t>Various measures have been taken to ensure the protection of prisoners during the COVID-19 pandemic. Prisoners have been provided with PPE sets, masks</w:t>
      </w:r>
      <w:r w:rsidR="00AF2ABC" w:rsidRPr="007F03EC">
        <w:rPr>
          <w:sz w:val="28"/>
          <w:szCs w:val="28"/>
        </w:rPr>
        <w:t>,</w:t>
      </w:r>
      <w:r w:rsidRPr="007F03EC">
        <w:rPr>
          <w:sz w:val="28"/>
          <w:szCs w:val="28"/>
        </w:rPr>
        <w:t xml:space="preserve"> and other necessary</w:t>
      </w:r>
      <w:r w:rsidR="00350FA2" w:rsidRPr="007F03EC">
        <w:rPr>
          <w:sz w:val="28"/>
          <w:szCs w:val="28"/>
        </w:rPr>
        <w:t xml:space="preserve"> items such as </w:t>
      </w:r>
      <w:r w:rsidR="001112BA">
        <w:rPr>
          <w:sz w:val="28"/>
          <w:szCs w:val="28"/>
        </w:rPr>
        <w:t>soaps, sanitizers</w:t>
      </w:r>
      <w:r w:rsidRPr="007F03EC">
        <w:rPr>
          <w:sz w:val="28"/>
          <w:szCs w:val="28"/>
        </w:rPr>
        <w:t xml:space="preserve"> </w:t>
      </w:r>
      <w:r w:rsidR="00350FA2" w:rsidRPr="007F03EC">
        <w:rPr>
          <w:sz w:val="28"/>
          <w:szCs w:val="28"/>
        </w:rPr>
        <w:t xml:space="preserve">and </w:t>
      </w:r>
      <w:r w:rsidRPr="007F03EC">
        <w:rPr>
          <w:sz w:val="28"/>
          <w:szCs w:val="28"/>
        </w:rPr>
        <w:t xml:space="preserve">gloves </w:t>
      </w:r>
      <w:r w:rsidRPr="007F03EC">
        <w:rPr>
          <w:sz w:val="28"/>
          <w:szCs w:val="28"/>
        </w:rPr>
        <w:lastRenderedPageBreak/>
        <w:t xml:space="preserve">during their visits to hospitals and courts. Affected prisoners </w:t>
      </w:r>
      <w:r w:rsidR="006711C1" w:rsidRPr="007F03EC">
        <w:rPr>
          <w:sz w:val="28"/>
          <w:szCs w:val="28"/>
        </w:rPr>
        <w:t>are provided medical care in designated</w:t>
      </w:r>
      <w:r w:rsidRPr="007F03EC">
        <w:rPr>
          <w:sz w:val="28"/>
          <w:szCs w:val="28"/>
        </w:rPr>
        <w:t xml:space="preserve"> COVID hospitals. To reduce the overcrowding, 6,672 prisoners have been released</w:t>
      </w:r>
      <w:r w:rsidR="00AF2ABC" w:rsidRPr="007F03EC">
        <w:rPr>
          <w:sz w:val="28"/>
          <w:szCs w:val="28"/>
        </w:rPr>
        <w:t>,</w:t>
      </w:r>
      <w:r w:rsidRPr="007F03EC">
        <w:rPr>
          <w:sz w:val="28"/>
          <w:szCs w:val="28"/>
        </w:rPr>
        <w:t xml:space="preserve"> including 340 children from</w:t>
      </w:r>
      <w:r w:rsidR="001112BA">
        <w:rPr>
          <w:rFonts w:eastAsiaTheme="minorEastAsia" w:hint="eastAsia"/>
          <w:sz w:val="28"/>
          <w:szCs w:val="28"/>
          <w:lang w:eastAsia="ko-KR"/>
        </w:rPr>
        <w:t xml:space="preserve"> </w:t>
      </w:r>
      <w:r w:rsidRPr="007F03EC">
        <w:rPr>
          <w:sz w:val="28"/>
          <w:szCs w:val="28"/>
        </w:rPr>
        <w:t>correction homes.</w:t>
      </w:r>
    </w:p>
    <w:p w14:paraId="6A82EAC9" w14:textId="77777777" w:rsidR="00403905" w:rsidRPr="007F03EC" w:rsidRDefault="006711C1" w:rsidP="007F03EC">
      <w:pPr>
        <w:pStyle w:val="ListParagraph"/>
        <w:numPr>
          <w:ilvl w:val="0"/>
          <w:numId w:val="7"/>
        </w:numPr>
        <w:spacing w:before="240" w:after="240" w:line="360" w:lineRule="auto"/>
        <w:contextualSpacing w:val="0"/>
        <w:jc w:val="both"/>
        <w:rPr>
          <w:sz w:val="28"/>
          <w:szCs w:val="28"/>
        </w:rPr>
      </w:pPr>
      <w:r w:rsidRPr="007F03EC">
        <w:rPr>
          <w:sz w:val="28"/>
          <w:szCs w:val="28"/>
        </w:rPr>
        <w:t xml:space="preserve">Institutional and administrative measures have been strengthened </w:t>
      </w:r>
      <w:r w:rsidR="006321F0" w:rsidRPr="007F03EC">
        <w:rPr>
          <w:sz w:val="28"/>
          <w:szCs w:val="28"/>
        </w:rPr>
        <w:t xml:space="preserve">against </w:t>
      </w:r>
      <w:r w:rsidR="00B54B09" w:rsidRPr="007F03EC">
        <w:rPr>
          <w:sz w:val="28"/>
          <w:szCs w:val="28"/>
        </w:rPr>
        <w:t xml:space="preserve">human </w:t>
      </w:r>
      <w:r w:rsidR="006321F0" w:rsidRPr="007F03EC">
        <w:rPr>
          <w:sz w:val="28"/>
          <w:szCs w:val="28"/>
        </w:rPr>
        <w:t>trafficking</w:t>
      </w:r>
      <w:r w:rsidRPr="007F03EC">
        <w:rPr>
          <w:sz w:val="28"/>
          <w:szCs w:val="28"/>
        </w:rPr>
        <w:t>.</w:t>
      </w:r>
      <w:r w:rsidR="001112BA">
        <w:rPr>
          <w:rFonts w:eastAsiaTheme="minorEastAsia" w:hint="eastAsia"/>
          <w:sz w:val="28"/>
          <w:szCs w:val="28"/>
          <w:lang w:eastAsia="ko-KR"/>
        </w:rPr>
        <w:t xml:space="preserve"> </w:t>
      </w:r>
      <w:r w:rsidR="0009220B" w:rsidRPr="007F03EC">
        <w:rPr>
          <w:sz w:val="28"/>
          <w:szCs w:val="28"/>
        </w:rPr>
        <w:t xml:space="preserve">A total of 971 cases related to human trafficking have been registered, with the arrest of 1300 accused in the last five years. Total </w:t>
      </w:r>
      <w:r w:rsidR="00BE5B31" w:rsidRPr="007F03EC">
        <w:rPr>
          <w:sz w:val="28"/>
          <w:szCs w:val="28"/>
        </w:rPr>
        <w:t>1144 individual</w:t>
      </w:r>
      <w:r w:rsidR="001112BA">
        <w:rPr>
          <w:rFonts w:eastAsiaTheme="minorEastAsia" w:hint="eastAsia"/>
          <w:sz w:val="28"/>
          <w:szCs w:val="28"/>
          <w:lang w:eastAsia="ko-KR"/>
        </w:rPr>
        <w:t xml:space="preserve"> </w:t>
      </w:r>
      <w:r w:rsidR="0009220B" w:rsidRPr="007F03EC">
        <w:rPr>
          <w:sz w:val="28"/>
          <w:szCs w:val="28"/>
        </w:rPr>
        <w:t xml:space="preserve">cases of human trafficking were filed in the district courts </w:t>
      </w:r>
      <w:r w:rsidR="00EE6CF4" w:rsidRPr="007F03EC">
        <w:rPr>
          <w:sz w:val="28"/>
          <w:szCs w:val="28"/>
        </w:rPr>
        <w:t xml:space="preserve">between </w:t>
      </w:r>
      <w:r w:rsidR="0009220B" w:rsidRPr="007F03EC">
        <w:rPr>
          <w:sz w:val="28"/>
          <w:szCs w:val="28"/>
        </w:rPr>
        <w:t>2015</w:t>
      </w:r>
      <w:r w:rsidR="00EE6CF4" w:rsidRPr="007F03EC">
        <w:rPr>
          <w:sz w:val="28"/>
          <w:szCs w:val="28"/>
        </w:rPr>
        <w:t xml:space="preserve"> and 2019</w:t>
      </w:r>
      <w:r w:rsidR="0009220B" w:rsidRPr="007F03EC">
        <w:rPr>
          <w:sz w:val="28"/>
          <w:szCs w:val="28"/>
        </w:rPr>
        <w:t>. A separate and specialized Human Trafficking Investigation Bureau</w:t>
      </w:r>
      <w:r w:rsidR="001112BA">
        <w:rPr>
          <w:rFonts w:eastAsiaTheme="minorEastAsia" w:hint="eastAsia"/>
          <w:sz w:val="28"/>
          <w:szCs w:val="28"/>
          <w:lang w:eastAsia="ko-KR"/>
        </w:rPr>
        <w:t xml:space="preserve"> </w:t>
      </w:r>
      <w:r w:rsidR="0009220B" w:rsidRPr="007F03EC">
        <w:rPr>
          <w:sz w:val="28"/>
          <w:szCs w:val="28"/>
        </w:rPr>
        <w:t>has been established under the Nepal Police in 2018.</w:t>
      </w:r>
    </w:p>
    <w:p w14:paraId="3B7600A1" w14:textId="77777777" w:rsidR="0009220B" w:rsidRPr="007F03EC" w:rsidRDefault="0055482A" w:rsidP="007F03EC">
      <w:pPr>
        <w:pStyle w:val="ListParagraph"/>
        <w:numPr>
          <w:ilvl w:val="0"/>
          <w:numId w:val="7"/>
        </w:numPr>
        <w:spacing w:before="240" w:after="240" w:line="360" w:lineRule="auto"/>
        <w:contextualSpacing w:val="0"/>
        <w:jc w:val="both"/>
        <w:rPr>
          <w:sz w:val="28"/>
          <w:szCs w:val="28"/>
        </w:rPr>
      </w:pPr>
      <w:r w:rsidRPr="007F03EC">
        <w:rPr>
          <w:sz w:val="28"/>
          <w:szCs w:val="28"/>
          <w:lang w:eastAsia="ko-KR"/>
        </w:rPr>
        <w:t xml:space="preserve">Regarding </w:t>
      </w:r>
      <w:r w:rsidR="00C23F13" w:rsidRPr="007F03EC">
        <w:rPr>
          <w:sz w:val="28"/>
          <w:szCs w:val="28"/>
          <w:lang w:eastAsia="ko-KR"/>
        </w:rPr>
        <w:t xml:space="preserve">documents for refugees, </w:t>
      </w:r>
      <w:r w:rsidRPr="007F03EC">
        <w:rPr>
          <w:sz w:val="28"/>
          <w:szCs w:val="28"/>
          <w:lang w:eastAsia="ko-KR"/>
        </w:rPr>
        <w:t xml:space="preserve">the Government </w:t>
      </w:r>
      <w:r w:rsidR="0009220B" w:rsidRPr="007F03EC">
        <w:rPr>
          <w:sz w:val="28"/>
          <w:szCs w:val="28"/>
          <w:lang w:eastAsia="ko-KR"/>
        </w:rPr>
        <w:t xml:space="preserve">has been </w:t>
      </w:r>
      <w:r w:rsidR="0009220B" w:rsidRPr="007F03EC">
        <w:rPr>
          <w:sz w:val="28"/>
          <w:szCs w:val="28"/>
        </w:rPr>
        <w:t xml:space="preserve">issuing </w:t>
      </w:r>
      <w:r w:rsidR="0009220B" w:rsidRPr="007F03EC">
        <w:rPr>
          <w:sz w:val="28"/>
          <w:szCs w:val="28"/>
          <w:lang w:eastAsia="ko-KR"/>
        </w:rPr>
        <w:t>b</w:t>
      </w:r>
      <w:r w:rsidR="0009220B" w:rsidRPr="007F03EC">
        <w:rPr>
          <w:sz w:val="28"/>
          <w:szCs w:val="28"/>
        </w:rPr>
        <w:t xml:space="preserve">irth </w:t>
      </w:r>
      <w:r w:rsidR="0009220B" w:rsidRPr="007F03EC">
        <w:rPr>
          <w:sz w:val="28"/>
          <w:szCs w:val="28"/>
          <w:lang w:eastAsia="ko-KR"/>
        </w:rPr>
        <w:t>c</w:t>
      </w:r>
      <w:r w:rsidR="0009220B" w:rsidRPr="007F03EC">
        <w:rPr>
          <w:sz w:val="28"/>
          <w:szCs w:val="28"/>
        </w:rPr>
        <w:t>ertificate</w:t>
      </w:r>
      <w:r w:rsidR="00AF2ABC" w:rsidRPr="007F03EC">
        <w:rPr>
          <w:sz w:val="28"/>
          <w:szCs w:val="28"/>
        </w:rPr>
        <w:t>s</w:t>
      </w:r>
      <w:r w:rsidR="0009220B" w:rsidRPr="007F03EC">
        <w:rPr>
          <w:sz w:val="28"/>
          <w:szCs w:val="28"/>
        </w:rPr>
        <w:t xml:space="preserve">, death </w:t>
      </w:r>
      <w:r w:rsidR="0009220B" w:rsidRPr="007F03EC">
        <w:rPr>
          <w:sz w:val="28"/>
          <w:szCs w:val="28"/>
          <w:lang w:eastAsia="ko-KR"/>
        </w:rPr>
        <w:t>c</w:t>
      </w:r>
      <w:r w:rsidR="0009220B" w:rsidRPr="007F03EC">
        <w:rPr>
          <w:sz w:val="28"/>
          <w:szCs w:val="28"/>
        </w:rPr>
        <w:t>ertificate</w:t>
      </w:r>
      <w:r w:rsidR="00AF2ABC" w:rsidRPr="007F03EC">
        <w:rPr>
          <w:sz w:val="28"/>
          <w:szCs w:val="28"/>
        </w:rPr>
        <w:t>s</w:t>
      </w:r>
      <w:r w:rsidR="0009220B" w:rsidRPr="007F03EC">
        <w:rPr>
          <w:sz w:val="28"/>
          <w:szCs w:val="28"/>
        </w:rPr>
        <w:t>, marriage certificate</w:t>
      </w:r>
      <w:r w:rsidR="00AF2ABC" w:rsidRPr="007F03EC">
        <w:rPr>
          <w:sz w:val="28"/>
          <w:szCs w:val="28"/>
        </w:rPr>
        <w:t>s,</w:t>
      </w:r>
      <w:r w:rsidR="0009220B" w:rsidRPr="007F03EC">
        <w:rPr>
          <w:sz w:val="28"/>
          <w:szCs w:val="28"/>
        </w:rPr>
        <w:t xml:space="preserve"> etc</w:t>
      </w:r>
      <w:r w:rsidR="00BE5B31" w:rsidRPr="007F03EC">
        <w:rPr>
          <w:sz w:val="28"/>
          <w:szCs w:val="28"/>
        </w:rPr>
        <w:t>.</w:t>
      </w:r>
      <w:r w:rsidR="0009220B" w:rsidRPr="007F03EC">
        <w:rPr>
          <w:sz w:val="28"/>
          <w:szCs w:val="28"/>
        </w:rPr>
        <w:t xml:space="preserve"> to the Bhutanes</w:t>
      </w:r>
      <w:r w:rsidR="0009220B" w:rsidRPr="007F03EC">
        <w:rPr>
          <w:sz w:val="28"/>
          <w:szCs w:val="28"/>
          <w:lang w:eastAsia="ko-KR"/>
        </w:rPr>
        <w:t>e</w:t>
      </w:r>
      <w:r w:rsidR="0009220B" w:rsidRPr="007F03EC">
        <w:rPr>
          <w:sz w:val="28"/>
          <w:szCs w:val="28"/>
        </w:rPr>
        <w:t xml:space="preserve"> and Tibetan refugee</w:t>
      </w:r>
      <w:r w:rsidR="0009220B" w:rsidRPr="007F03EC">
        <w:rPr>
          <w:sz w:val="28"/>
          <w:szCs w:val="28"/>
          <w:lang w:eastAsia="ko-KR"/>
        </w:rPr>
        <w:t>s</w:t>
      </w:r>
      <w:r w:rsidR="0009220B" w:rsidRPr="007F03EC">
        <w:rPr>
          <w:sz w:val="28"/>
          <w:szCs w:val="28"/>
        </w:rPr>
        <w:t xml:space="preserve">. They </w:t>
      </w:r>
      <w:r w:rsidR="0009220B" w:rsidRPr="007F03EC">
        <w:rPr>
          <w:sz w:val="28"/>
          <w:szCs w:val="28"/>
          <w:lang w:eastAsia="ko-KR"/>
        </w:rPr>
        <w:t xml:space="preserve">have received </w:t>
      </w:r>
      <w:r w:rsidR="0009220B" w:rsidRPr="007F03EC">
        <w:rPr>
          <w:sz w:val="28"/>
          <w:szCs w:val="28"/>
        </w:rPr>
        <w:t xml:space="preserve">the refugee card and </w:t>
      </w:r>
      <w:r w:rsidR="0009220B" w:rsidRPr="007F03EC">
        <w:rPr>
          <w:sz w:val="28"/>
          <w:szCs w:val="28"/>
          <w:lang w:eastAsia="ko-KR"/>
        </w:rPr>
        <w:t xml:space="preserve">also </w:t>
      </w:r>
      <w:r w:rsidR="00AF2ABC" w:rsidRPr="007F03EC">
        <w:rPr>
          <w:sz w:val="28"/>
          <w:szCs w:val="28"/>
        </w:rPr>
        <w:t>receive</w:t>
      </w:r>
      <w:r w:rsidR="001112BA">
        <w:rPr>
          <w:rFonts w:eastAsiaTheme="minorEastAsia" w:hint="eastAsia"/>
          <w:sz w:val="28"/>
          <w:szCs w:val="28"/>
          <w:lang w:eastAsia="ko-KR"/>
        </w:rPr>
        <w:t>d</w:t>
      </w:r>
      <w:r w:rsidR="0009220B" w:rsidRPr="007F03EC">
        <w:rPr>
          <w:sz w:val="28"/>
          <w:szCs w:val="28"/>
        </w:rPr>
        <w:t xml:space="preserve"> travel documents </w:t>
      </w:r>
      <w:r w:rsidR="0009220B" w:rsidRPr="007F03EC">
        <w:rPr>
          <w:sz w:val="28"/>
          <w:szCs w:val="28"/>
          <w:lang w:eastAsia="ko-KR"/>
        </w:rPr>
        <w:t xml:space="preserve">if required to travel abroad. </w:t>
      </w:r>
    </w:p>
    <w:p w14:paraId="3902F1A3" w14:textId="77777777" w:rsidR="00935226" w:rsidRPr="007F03EC" w:rsidRDefault="00866E64" w:rsidP="007F03EC">
      <w:pPr>
        <w:pStyle w:val="ListParagraph"/>
        <w:numPr>
          <w:ilvl w:val="0"/>
          <w:numId w:val="7"/>
        </w:numPr>
        <w:spacing w:before="240" w:after="240" w:line="360" w:lineRule="auto"/>
        <w:contextualSpacing w:val="0"/>
        <w:jc w:val="both"/>
        <w:rPr>
          <w:sz w:val="28"/>
          <w:szCs w:val="28"/>
          <w:lang w:eastAsia="ko-KR"/>
        </w:rPr>
      </w:pPr>
      <w:r w:rsidRPr="007F03EC">
        <w:rPr>
          <w:color w:val="000000"/>
          <w:sz w:val="28"/>
          <w:szCs w:val="28"/>
        </w:rPr>
        <w:t xml:space="preserve">All allegations of caste based discrimination have been investigated and prosecuted. </w:t>
      </w:r>
      <w:r w:rsidR="006B56D3" w:rsidRPr="007F03EC">
        <w:rPr>
          <w:color w:val="000000"/>
          <w:sz w:val="28"/>
          <w:szCs w:val="28"/>
        </w:rPr>
        <w:t>A total of 92 cases were investigated and prosecuted in the district courts between 2016 and 2019.</w:t>
      </w:r>
    </w:p>
    <w:p w14:paraId="40FCC931" w14:textId="77777777" w:rsidR="001C6ED8" w:rsidRPr="007F03EC" w:rsidRDefault="0009220B" w:rsidP="007F03EC">
      <w:pPr>
        <w:pStyle w:val="ListParagraph"/>
        <w:numPr>
          <w:ilvl w:val="0"/>
          <w:numId w:val="7"/>
        </w:numPr>
        <w:spacing w:before="240" w:after="240" w:line="360" w:lineRule="auto"/>
        <w:contextualSpacing w:val="0"/>
        <w:jc w:val="both"/>
        <w:rPr>
          <w:sz w:val="28"/>
          <w:szCs w:val="28"/>
          <w:lang w:eastAsia="ko-KR"/>
        </w:rPr>
      </w:pPr>
      <w:r w:rsidRPr="007F03EC">
        <w:rPr>
          <w:color w:val="000000"/>
          <w:sz w:val="28"/>
          <w:szCs w:val="28"/>
        </w:rPr>
        <w:t xml:space="preserve">Similarly, </w:t>
      </w:r>
      <w:r w:rsidR="006B56D3" w:rsidRPr="007F03EC">
        <w:rPr>
          <w:color w:val="000000"/>
          <w:sz w:val="28"/>
          <w:szCs w:val="28"/>
        </w:rPr>
        <w:t xml:space="preserve">total 2101 cases of domestic violence were filed </w:t>
      </w:r>
      <w:r w:rsidR="00ED0917" w:rsidRPr="007F03EC">
        <w:rPr>
          <w:color w:val="000000"/>
          <w:sz w:val="28"/>
          <w:szCs w:val="28"/>
        </w:rPr>
        <w:t>in</w:t>
      </w:r>
      <w:r w:rsidR="006B56D3" w:rsidRPr="007F03EC">
        <w:rPr>
          <w:color w:val="000000"/>
          <w:sz w:val="28"/>
          <w:szCs w:val="28"/>
        </w:rPr>
        <w:t xml:space="preserve"> district courts between 2015 and 2019. Likewise, total 198 cases of child marriage were investigated and prosecuted between</w:t>
      </w:r>
      <w:r w:rsidR="00BD63D0" w:rsidRPr="007F03EC">
        <w:rPr>
          <w:color w:val="000000"/>
          <w:sz w:val="28"/>
          <w:szCs w:val="28"/>
        </w:rPr>
        <w:t xml:space="preserve"> 2015</w:t>
      </w:r>
      <w:r w:rsidR="006B56D3" w:rsidRPr="007F03EC">
        <w:rPr>
          <w:color w:val="000000"/>
          <w:sz w:val="28"/>
          <w:szCs w:val="28"/>
        </w:rPr>
        <w:t xml:space="preserve"> and </w:t>
      </w:r>
      <w:r w:rsidR="00BD63D0" w:rsidRPr="007F03EC">
        <w:rPr>
          <w:color w:val="000000"/>
          <w:sz w:val="28"/>
          <w:szCs w:val="28"/>
        </w:rPr>
        <w:t>2019</w:t>
      </w:r>
      <w:r w:rsidRPr="007F03EC">
        <w:rPr>
          <w:color w:val="000000"/>
          <w:sz w:val="28"/>
          <w:szCs w:val="28"/>
        </w:rPr>
        <w:t xml:space="preserve">. </w:t>
      </w:r>
      <w:r w:rsidR="006B56D3" w:rsidRPr="007F03EC">
        <w:rPr>
          <w:color w:val="000000"/>
          <w:sz w:val="28"/>
          <w:szCs w:val="28"/>
        </w:rPr>
        <w:t xml:space="preserve">Between </w:t>
      </w:r>
      <w:r w:rsidR="00CA2E2C" w:rsidRPr="007F03EC">
        <w:rPr>
          <w:color w:val="000000"/>
          <w:sz w:val="28"/>
          <w:szCs w:val="28"/>
        </w:rPr>
        <w:t>August 2018 to December 2020,</w:t>
      </w:r>
      <w:r w:rsidR="001960C0">
        <w:rPr>
          <w:color w:val="000000"/>
          <w:sz w:val="28"/>
          <w:szCs w:val="28"/>
        </w:rPr>
        <w:t xml:space="preserve"> </w:t>
      </w:r>
      <w:r w:rsidR="006B56D3" w:rsidRPr="007F03EC">
        <w:rPr>
          <w:color w:val="000000"/>
          <w:sz w:val="28"/>
          <w:szCs w:val="28"/>
        </w:rPr>
        <w:t xml:space="preserve">a total </w:t>
      </w:r>
      <w:r w:rsidRPr="007F03EC">
        <w:rPr>
          <w:color w:val="000000"/>
          <w:sz w:val="28"/>
          <w:szCs w:val="28"/>
        </w:rPr>
        <w:t xml:space="preserve">112 cases </w:t>
      </w:r>
      <w:r w:rsidR="0083345F" w:rsidRPr="007F03EC">
        <w:rPr>
          <w:color w:val="000000"/>
          <w:sz w:val="28"/>
          <w:szCs w:val="28"/>
        </w:rPr>
        <w:t xml:space="preserve">of accusation of witchcraft </w:t>
      </w:r>
      <w:r w:rsidRPr="007F03EC">
        <w:rPr>
          <w:color w:val="000000"/>
          <w:sz w:val="28"/>
          <w:szCs w:val="28"/>
        </w:rPr>
        <w:t xml:space="preserve">were </w:t>
      </w:r>
      <w:r w:rsidR="00A25199" w:rsidRPr="007F03EC">
        <w:rPr>
          <w:color w:val="000000"/>
          <w:sz w:val="28"/>
          <w:szCs w:val="28"/>
        </w:rPr>
        <w:t>investigated and prosecuted</w:t>
      </w:r>
      <w:r w:rsidRPr="007F03EC">
        <w:rPr>
          <w:color w:val="000000"/>
          <w:sz w:val="28"/>
          <w:szCs w:val="28"/>
        </w:rPr>
        <w:t xml:space="preserve"> in the district court</w:t>
      </w:r>
      <w:r w:rsidR="00CA2E2C" w:rsidRPr="007F03EC">
        <w:rPr>
          <w:color w:val="000000"/>
          <w:sz w:val="28"/>
          <w:szCs w:val="28"/>
        </w:rPr>
        <w:t>s</w:t>
      </w:r>
      <w:r w:rsidRPr="007F03EC">
        <w:rPr>
          <w:color w:val="000000"/>
          <w:sz w:val="28"/>
          <w:szCs w:val="28"/>
        </w:rPr>
        <w:t>.</w:t>
      </w:r>
    </w:p>
    <w:p w14:paraId="3CBF2183" w14:textId="77777777" w:rsidR="00CA2E2C" w:rsidRPr="007F03EC" w:rsidRDefault="00CD77FE" w:rsidP="007F03EC">
      <w:pPr>
        <w:pStyle w:val="ListParagraph"/>
        <w:numPr>
          <w:ilvl w:val="0"/>
          <w:numId w:val="7"/>
        </w:numPr>
        <w:spacing w:before="240" w:after="240" w:line="360" w:lineRule="auto"/>
        <w:contextualSpacing w:val="0"/>
        <w:jc w:val="both"/>
        <w:rPr>
          <w:sz w:val="28"/>
          <w:szCs w:val="28"/>
          <w:lang w:eastAsia="ko-KR"/>
        </w:rPr>
      </w:pPr>
      <w:r w:rsidRPr="007F03EC">
        <w:rPr>
          <w:sz w:val="28"/>
          <w:szCs w:val="28"/>
          <w:lang w:eastAsia="ko-KR"/>
        </w:rPr>
        <w:t xml:space="preserve">Let </w:t>
      </w:r>
      <w:r w:rsidR="00684B8F" w:rsidRPr="007F03EC">
        <w:rPr>
          <w:sz w:val="28"/>
          <w:szCs w:val="28"/>
          <w:lang w:eastAsia="ko-KR"/>
        </w:rPr>
        <w:t>me to conclude</w:t>
      </w:r>
      <w:r w:rsidR="006E0CA4" w:rsidRPr="007F03EC">
        <w:rPr>
          <w:sz w:val="28"/>
          <w:szCs w:val="28"/>
          <w:lang w:eastAsia="ko-KR"/>
        </w:rPr>
        <w:t xml:space="preserve"> by reiterating that</w:t>
      </w:r>
      <w:r w:rsidR="001112BA">
        <w:rPr>
          <w:rFonts w:eastAsiaTheme="minorEastAsia" w:hint="eastAsia"/>
          <w:sz w:val="28"/>
          <w:szCs w:val="28"/>
          <w:lang w:eastAsia="ko-KR"/>
        </w:rPr>
        <w:t xml:space="preserve"> </w:t>
      </w:r>
      <w:r w:rsidR="00684B8F" w:rsidRPr="007F03EC">
        <w:rPr>
          <w:sz w:val="28"/>
          <w:szCs w:val="28"/>
          <w:lang w:eastAsia="ko-KR"/>
        </w:rPr>
        <w:t>p</w:t>
      </w:r>
      <w:r w:rsidR="00E1530D" w:rsidRPr="007F03EC">
        <w:rPr>
          <w:sz w:val="28"/>
          <w:szCs w:val="28"/>
          <w:lang w:eastAsia="ko-KR"/>
        </w:rPr>
        <w:t xml:space="preserve">rotection of </w:t>
      </w:r>
      <w:r w:rsidR="00ED0EB7" w:rsidRPr="007F03EC">
        <w:rPr>
          <w:sz w:val="28"/>
          <w:szCs w:val="28"/>
          <w:lang w:eastAsia="ko-KR"/>
        </w:rPr>
        <w:t xml:space="preserve">life, </w:t>
      </w:r>
      <w:r w:rsidR="00E1530D" w:rsidRPr="007F03EC">
        <w:rPr>
          <w:sz w:val="28"/>
          <w:szCs w:val="28"/>
          <w:lang w:eastAsia="ko-KR"/>
        </w:rPr>
        <w:t>liberty</w:t>
      </w:r>
      <w:r w:rsidR="0083345F" w:rsidRPr="007F03EC">
        <w:rPr>
          <w:sz w:val="28"/>
          <w:szCs w:val="28"/>
          <w:lang w:eastAsia="ko-KR"/>
        </w:rPr>
        <w:t>,</w:t>
      </w:r>
      <w:r w:rsidR="001145F6" w:rsidRPr="007F03EC">
        <w:rPr>
          <w:sz w:val="28"/>
          <w:szCs w:val="28"/>
          <w:lang w:eastAsia="ko-KR"/>
        </w:rPr>
        <w:t xml:space="preserve"> and </w:t>
      </w:r>
      <w:r w:rsidR="00E1530D" w:rsidRPr="007F03EC">
        <w:rPr>
          <w:sz w:val="28"/>
          <w:szCs w:val="28"/>
          <w:lang w:eastAsia="ko-KR"/>
        </w:rPr>
        <w:t xml:space="preserve">dignity of </w:t>
      </w:r>
      <w:r w:rsidR="00ED0EB7" w:rsidRPr="007F03EC">
        <w:rPr>
          <w:sz w:val="28"/>
          <w:szCs w:val="28"/>
          <w:lang w:eastAsia="ko-KR"/>
        </w:rPr>
        <w:t xml:space="preserve">a person </w:t>
      </w:r>
      <w:r w:rsidR="001145F6" w:rsidRPr="007F03EC">
        <w:rPr>
          <w:sz w:val="28"/>
          <w:szCs w:val="28"/>
          <w:lang w:eastAsia="ko-KR"/>
        </w:rPr>
        <w:t>and ensuring equality and non-</w:t>
      </w:r>
      <w:r w:rsidR="00ED0EB7" w:rsidRPr="007F03EC">
        <w:rPr>
          <w:sz w:val="28"/>
          <w:szCs w:val="28"/>
          <w:lang w:eastAsia="ko-KR"/>
        </w:rPr>
        <w:t>discrimination</w:t>
      </w:r>
      <w:r w:rsidR="001145F6" w:rsidRPr="007F03EC">
        <w:rPr>
          <w:sz w:val="28"/>
          <w:szCs w:val="28"/>
          <w:lang w:eastAsia="ko-KR"/>
        </w:rPr>
        <w:t xml:space="preserve"> are </w:t>
      </w:r>
      <w:r w:rsidR="00E412A1" w:rsidRPr="007F03EC">
        <w:rPr>
          <w:sz w:val="28"/>
          <w:szCs w:val="28"/>
          <w:lang w:eastAsia="ko-KR"/>
        </w:rPr>
        <w:t>at the</w:t>
      </w:r>
      <w:r w:rsidR="00581A9C" w:rsidRPr="007F03EC">
        <w:rPr>
          <w:sz w:val="28"/>
          <w:szCs w:val="28"/>
          <w:lang w:eastAsia="ko-KR"/>
        </w:rPr>
        <w:t xml:space="preserve"> core of </w:t>
      </w:r>
      <w:r w:rsidR="0083345F" w:rsidRPr="007F03EC">
        <w:rPr>
          <w:sz w:val="28"/>
          <w:szCs w:val="28"/>
          <w:lang w:eastAsia="ko-KR"/>
        </w:rPr>
        <w:lastRenderedPageBreak/>
        <w:t xml:space="preserve">the </w:t>
      </w:r>
      <w:r w:rsidR="00581A9C" w:rsidRPr="007F03EC">
        <w:rPr>
          <w:sz w:val="28"/>
          <w:szCs w:val="28"/>
          <w:lang w:eastAsia="ko-KR"/>
        </w:rPr>
        <w:t>administration of justice</w:t>
      </w:r>
      <w:r w:rsidR="00BF4B5A" w:rsidRPr="007F03EC">
        <w:rPr>
          <w:sz w:val="28"/>
          <w:szCs w:val="28"/>
          <w:lang w:eastAsia="ko-KR"/>
        </w:rPr>
        <w:t>.</w:t>
      </w:r>
      <w:r w:rsidR="001112BA">
        <w:rPr>
          <w:rFonts w:eastAsiaTheme="minorEastAsia" w:hint="eastAsia"/>
          <w:sz w:val="28"/>
          <w:szCs w:val="28"/>
          <w:lang w:eastAsia="ko-KR"/>
        </w:rPr>
        <w:t xml:space="preserve"> </w:t>
      </w:r>
      <w:r w:rsidR="00B831BB" w:rsidRPr="007F03EC">
        <w:rPr>
          <w:sz w:val="28"/>
          <w:szCs w:val="28"/>
          <w:lang w:eastAsia="ko-KR"/>
        </w:rPr>
        <w:t xml:space="preserve">In its efforts, the </w:t>
      </w:r>
      <w:r w:rsidR="00E412A1" w:rsidRPr="007F03EC">
        <w:rPr>
          <w:sz w:val="28"/>
          <w:szCs w:val="28"/>
          <w:lang w:eastAsia="ko-KR"/>
        </w:rPr>
        <w:t>Government of Nepal</w:t>
      </w:r>
      <w:r w:rsidR="00B643DE" w:rsidRPr="007F03EC">
        <w:rPr>
          <w:sz w:val="28"/>
          <w:szCs w:val="28"/>
          <w:lang w:eastAsia="ko-KR"/>
        </w:rPr>
        <w:t xml:space="preserve"> is committed to apply human rights centric approach to ensure the enjoyment of </w:t>
      </w:r>
      <w:r w:rsidR="005A5912" w:rsidRPr="007F03EC">
        <w:rPr>
          <w:sz w:val="28"/>
          <w:szCs w:val="28"/>
          <w:lang w:eastAsia="ko-KR"/>
        </w:rPr>
        <w:t xml:space="preserve">human rights and fundamental freedoms by every </w:t>
      </w:r>
      <w:r w:rsidR="00B831BB" w:rsidRPr="007F03EC">
        <w:rPr>
          <w:sz w:val="28"/>
          <w:szCs w:val="28"/>
          <w:lang w:eastAsia="ko-KR"/>
        </w:rPr>
        <w:t>individual</w:t>
      </w:r>
      <w:r w:rsidR="005A5912" w:rsidRPr="007F03EC">
        <w:rPr>
          <w:sz w:val="28"/>
          <w:szCs w:val="28"/>
          <w:lang w:eastAsia="ko-KR"/>
        </w:rPr>
        <w:t xml:space="preserve">. </w:t>
      </w:r>
    </w:p>
    <w:p w14:paraId="0B7567B9" w14:textId="77777777" w:rsidR="003E22E4" w:rsidRPr="007F03EC" w:rsidRDefault="003E22E4" w:rsidP="007F03EC">
      <w:pPr>
        <w:pStyle w:val="ListParagraph"/>
        <w:spacing w:before="240" w:after="240" w:line="360" w:lineRule="auto"/>
        <w:contextualSpacing w:val="0"/>
        <w:jc w:val="both"/>
        <w:rPr>
          <w:sz w:val="28"/>
          <w:szCs w:val="28"/>
          <w:lang w:eastAsia="ko-KR"/>
        </w:rPr>
      </w:pPr>
      <w:r w:rsidRPr="007F03EC">
        <w:rPr>
          <w:color w:val="000000"/>
          <w:sz w:val="28"/>
          <w:szCs w:val="28"/>
        </w:rPr>
        <w:t>Thank you!</w:t>
      </w:r>
    </w:p>
    <w:sectPr w:rsidR="003E22E4" w:rsidRPr="007F03EC" w:rsidSect="0001354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B2CA1" w14:textId="77777777" w:rsidR="00E94B82" w:rsidRDefault="00E94B82" w:rsidP="00403905">
      <w:pPr>
        <w:spacing w:after="0" w:line="240" w:lineRule="auto"/>
      </w:pPr>
      <w:r>
        <w:separator/>
      </w:r>
    </w:p>
  </w:endnote>
  <w:endnote w:type="continuationSeparator" w:id="0">
    <w:p w14:paraId="374362B2" w14:textId="77777777" w:rsidR="00E94B82" w:rsidRDefault="00E94B82" w:rsidP="0040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2940452"/>
      <w:docPartObj>
        <w:docPartGallery w:val="Page Numbers (Bottom of Page)"/>
        <w:docPartUnique/>
      </w:docPartObj>
    </w:sdtPr>
    <w:sdtEndPr>
      <w:rPr>
        <w:rStyle w:val="PageNumber"/>
      </w:rPr>
    </w:sdtEndPr>
    <w:sdtContent>
      <w:p w14:paraId="7D6B012A" w14:textId="77777777" w:rsidR="00737C75" w:rsidRDefault="00F32A7F" w:rsidP="00C30E45">
        <w:pPr>
          <w:pStyle w:val="Footer"/>
          <w:framePr w:wrap="none" w:vAnchor="text" w:hAnchor="margin" w:xAlign="right" w:y="1"/>
          <w:rPr>
            <w:rStyle w:val="PageNumber"/>
          </w:rPr>
        </w:pPr>
        <w:r>
          <w:rPr>
            <w:rStyle w:val="PageNumber"/>
          </w:rPr>
          <w:fldChar w:fldCharType="begin"/>
        </w:r>
        <w:r w:rsidR="00737C75">
          <w:rPr>
            <w:rStyle w:val="PageNumber"/>
          </w:rPr>
          <w:instrText xml:space="preserve"> PAGE </w:instrText>
        </w:r>
        <w:r>
          <w:rPr>
            <w:rStyle w:val="PageNumber"/>
          </w:rPr>
          <w:fldChar w:fldCharType="end"/>
        </w:r>
      </w:p>
    </w:sdtContent>
  </w:sdt>
  <w:p w14:paraId="0D18B055" w14:textId="77777777" w:rsidR="00737C75" w:rsidRDefault="00737C75" w:rsidP="00F738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7610351"/>
      <w:docPartObj>
        <w:docPartGallery w:val="Page Numbers (Bottom of Page)"/>
        <w:docPartUnique/>
      </w:docPartObj>
    </w:sdtPr>
    <w:sdtEndPr>
      <w:rPr>
        <w:rStyle w:val="PageNumber"/>
      </w:rPr>
    </w:sdtEndPr>
    <w:sdtContent>
      <w:p w14:paraId="0B7B5E0C" w14:textId="77777777" w:rsidR="00737C75" w:rsidRDefault="00F32A7F" w:rsidP="00C30E45">
        <w:pPr>
          <w:pStyle w:val="Footer"/>
          <w:framePr w:wrap="none" w:vAnchor="text" w:hAnchor="margin" w:xAlign="right" w:y="1"/>
          <w:rPr>
            <w:rStyle w:val="PageNumber"/>
          </w:rPr>
        </w:pPr>
        <w:r>
          <w:rPr>
            <w:rStyle w:val="PageNumber"/>
          </w:rPr>
          <w:fldChar w:fldCharType="begin"/>
        </w:r>
        <w:r w:rsidR="00737C75">
          <w:rPr>
            <w:rStyle w:val="PageNumber"/>
          </w:rPr>
          <w:instrText xml:space="preserve"> PAGE </w:instrText>
        </w:r>
        <w:r>
          <w:rPr>
            <w:rStyle w:val="PageNumber"/>
          </w:rPr>
          <w:fldChar w:fldCharType="separate"/>
        </w:r>
        <w:r w:rsidR="00AE0A5A">
          <w:rPr>
            <w:rStyle w:val="PageNumber"/>
            <w:noProof/>
          </w:rPr>
          <w:t>1</w:t>
        </w:r>
        <w:r>
          <w:rPr>
            <w:rStyle w:val="PageNumber"/>
          </w:rPr>
          <w:fldChar w:fldCharType="end"/>
        </w:r>
      </w:p>
    </w:sdtContent>
  </w:sdt>
  <w:p w14:paraId="16D39B33" w14:textId="77777777" w:rsidR="00C05F26" w:rsidRDefault="00C05F26" w:rsidP="00F73834">
    <w:pPr>
      <w:pStyle w:val="Footer"/>
      <w:ind w:right="360"/>
      <w:jc w:val="center"/>
    </w:pPr>
  </w:p>
  <w:p w14:paraId="4EF5A6C7" w14:textId="77777777" w:rsidR="00C05F26" w:rsidRDefault="00C05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1E667" w14:textId="77777777" w:rsidR="00E94B82" w:rsidRDefault="00E94B82" w:rsidP="00403905">
      <w:pPr>
        <w:spacing w:after="0" w:line="240" w:lineRule="auto"/>
      </w:pPr>
      <w:r>
        <w:separator/>
      </w:r>
    </w:p>
  </w:footnote>
  <w:footnote w:type="continuationSeparator" w:id="0">
    <w:p w14:paraId="79341E69" w14:textId="77777777" w:rsidR="00E94B82" w:rsidRDefault="00E94B82" w:rsidP="00403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076B8"/>
    <w:multiLevelType w:val="hybridMultilevel"/>
    <w:tmpl w:val="96EEB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3E455A"/>
    <w:multiLevelType w:val="hybridMultilevel"/>
    <w:tmpl w:val="507AEE4C"/>
    <w:lvl w:ilvl="0" w:tplc="2FD8E84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007200"/>
    <w:multiLevelType w:val="hybridMultilevel"/>
    <w:tmpl w:val="76D0A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3E78E3"/>
    <w:multiLevelType w:val="hybridMultilevel"/>
    <w:tmpl w:val="507AEE4C"/>
    <w:lvl w:ilvl="0" w:tplc="2FD8E84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0A3D3D"/>
    <w:multiLevelType w:val="hybridMultilevel"/>
    <w:tmpl w:val="C29C54E4"/>
    <w:lvl w:ilvl="0" w:tplc="3B6AA1A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53971"/>
    <w:multiLevelType w:val="hybridMultilevel"/>
    <w:tmpl w:val="C8AE2EE4"/>
    <w:lvl w:ilvl="0" w:tplc="AB22A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4A368F"/>
    <w:multiLevelType w:val="hybridMultilevel"/>
    <w:tmpl w:val="27042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U1tjQyMLUwMTM2MjFR0lEKTi0uzszPAykwrAUA37KQXSwAAAA="/>
  </w:docVars>
  <w:rsids>
    <w:rsidRoot w:val="0040279C"/>
    <w:rsid w:val="00001D2E"/>
    <w:rsid w:val="0001004C"/>
    <w:rsid w:val="00013549"/>
    <w:rsid w:val="0001788A"/>
    <w:rsid w:val="0002043A"/>
    <w:rsid w:val="00034C61"/>
    <w:rsid w:val="000455F1"/>
    <w:rsid w:val="000459F3"/>
    <w:rsid w:val="00053819"/>
    <w:rsid w:val="000539B8"/>
    <w:rsid w:val="0008183E"/>
    <w:rsid w:val="0009220B"/>
    <w:rsid w:val="00097A14"/>
    <w:rsid w:val="000A4986"/>
    <w:rsid w:val="000B4D60"/>
    <w:rsid w:val="000B679F"/>
    <w:rsid w:val="000C269B"/>
    <w:rsid w:val="000D6775"/>
    <w:rsid w:val="000E5611"/>
    <w:rsid w:val="000E6B3B"/>
    <w:rsid w:val="001112BA"/>
    <w:rsid w:val="00113079"/>
    <w:rsid w:val="001145F6"/>
    <w:rsid w:val="00117B75"/>
    <w:rsid w:val="0012024B"/>
    <w:rsid w:val="0013385E"/>
    <w:rsid w:val="0017022A"/>
    <w:rsid w:val="00192A26"/>
    <w:rsid w:val="00194073"/>
    <w:rsid w:val="00194A17"/>
    <w:rsid w:val="001960C0"/>
    <w:rsid w:val="001A727B"/>
    <w:rsid w:val="001C6ED8"/>
    <w:rsid w:val="001D0F2E"/>
    <w:rsid w:val="001D7E33"/>
    <w:rsid w:val="001E5410"/>
    <w:rsid w:val="00200389"/>
    <w:rsid w:val="00204724"/>
    <w:rsid w:val="002120AA"/>
    <w:rsid w:val="0027728A"/>
    <w:rsid w:val="00277559"/>
    <w:rsid w:val="00285500"/>
    <w:rsid w:val="00290322"/>
    <w:rsid w:val="0029274B"/>
    <w:rsid w:val="00295937"/>
    <w:rsid w:val="002A4FDC"/>
    <w:rsid w:val="002C3E26"/>
    <w:rsid w:val="002F1333"/>
    <w:rsid w:val="00306F9B"/>
    <w:rsid w:val="003106B4"/>
    <w:rsid w:val="00337A03"/>
    <w:rsid w:val="00350FA2"/>
    <w:rsid w:val="003526C4"/>
    <w:rsid w:val="0035676A"/>
    <w:rsid w:val="00357329"/>
    <w:rsid w:val="0036279D"/>
    <w:rsid w:val="003677B8"/>
    <w:rsid w:val="003836CF"/>
    <w:rsid w:val="00395087"/>
    <w:rsid w:val="003A50BB"/>
    <w:rsid w:val="003A6155"/>
    <w:rsid w:val="003B3A47"/>
    <w:rsid w:val="003C3057"/>
    <w:rsid w:val="003C4369"/>
    <w:rsid w:val="003C51BD"/>
    <w:rsid w:val="003D07A1"/>
    <w:rsid w:val="003E22E4"/>
    <w:rsid w:val="0040279C"/>
    <w:rsid w:val="00403905"/>
    <w:rsid w:val="0042726C"/>
    <w:rsid w:val="0044349E"/>
    <w:rsid w:val="0045338D"/>
    <w:rsid w:val="004621B2"/>
    <w:rsid w:val="004646B8"/>
    <w:rsid w:val="00480AB2"/>
    <w:rsid w:val="00493512"/>
    <w:rsid w:val="004A1F51"/>
    <w:rsid w:val="004C65A5"/>
    <w:rsid w:val="004C6CA1"/>
    <w:rsid w:val="004D0338"/>
    <w:rsid w:val="00525A57"/>
    <w:rsid w:val="00530C9D"/>
    <w:rsid w:val="005378B1"/>
    <w:rsid w:val="005403D9"/>
    <w:rsid w:val="005418B4"/>
    <w:rsid w:val="005506C2"/>
    <w:rsid w:val="00551D7A"/>
    <w:rsid w:val="0055482A"/>
    <w:rsid w:val="005676A7"/>
    <w:rsid w:val="00581A9C"/>
    <w:rsid w:val="00582006"/>
    <w:rsid w:val="005901DB"/>
    <w:rsid w:val="00594BD7"/>
    <w:rsid w:val="005A5912"/>
    <w:rsid w:val="005A7787"/>
    <w:rsid w:val="005B15F1"/>
    <w:rsid w:val="005C01CC"/>
    <w:rsid w:val="005C3DF7"/>
    <w:rsid w:val="005C44E0"/>
    <w:rsid w:val="005C791B"/>
    <w:rsid w:val="005D3D35"/>
    <w:rsid w:val="005F5984"/>
    <w:rsid w:val="005F68B1"/>
    <w:rsid w:val="0061321B"/>
    <w:rsid w:val="00617B80"/>
    <w:rsid w:val="00623CE3"/>
    <w:rsid w:val="00630170"/>
    <w:rsid w:val="00631972"/>
    <w:rsid w:val="006321F0"/>
    <w:rsid w:val="00642E31"/>
    <w:rsid w:val="00645617"/>
    <w:rsid w:val="00646741"/>
    <w:rsid w:val="00662F6B"/>
    <w:rsid w:val="00663923"/>
    <w:rsid w:val="006666B0"/>
    <w:rsid w:val="006711C1"/>
    <w:rsid w:val="00672BDA"/>
    <w:rsid w:val="006839F2"/>
    <w:rsid w:val="00684B8F"/>
    <w:rsid w:val="006939FF"/>
    <w:rsid w:val="00697524"/>
    <w:rsid w:val="00697B9F"/>
    <w:rsid w:val="006A1272"/>
    <w:rsid w:val="006A3753"/>
    <w:rsid w:val="006A632A"/>
    <w:rsid w:val="006A67DA"/>
    <w:rsid w:val="006B1FF1"/>
    <w:rsid w:val="006B56D3"/>
    <w:rsid w:val="006D0305"/>
    <w:rsid w:val="006E0CA4"/>
    <w:rsid w:val="006E19D9"/>
    <w:rsid w:val="006E27A6"/>
    <w:rsid w:val="006E2BBB"/>
    <w:rsid w:val="006E2F4C"/>
    <w:rsid w:val="006E7110"/>
    <w:rsid w:val="007009B1"/>
    <w:rsid w:val="007044CC"/>
    <w:rsid w:val="00713038"/>
    <w:rsid w:val="00720B01"/>
    <w:rsid w:val="00735B3B"/>
    <w:rsid w:val="00736198"/>
    <w:rsid w:val="00737C75"/>
    <w:rsid w:val="00740B46"/>
    <w:rsid w:val="00761C11"/>
    <w:rsid w:val="00767878"/>
    <w:rsid w:val="00786CDC"/>
    <w:rsid w:val="00797CCE"/>
    <w:rsid w:val="007B5A3F"/>
    <w:rsid w:val="007D3E86"/>
    <w:rsid w:val="007F03EC"/>
    <w:rsid w:val="007F04C7"/>
    <w:rsid w:val="007F7915"/>
    <w:rsid w:val="0080191B"/>
    <w:rsid w:val="00824F11"/>
    <w:rsid w:val="00826F2B"/>
    <w:rsid w:val="00827096"/>
    <w:rsid w:val="00831243"/>
    <w:rsid w:val="0083345F"/>
    <w:rsid w:val="00833486"/>
    <w:rsid w:val="00850568"/>
    <w:rsid w:val="00852BD0"/>
    <w:rsid w:val="008533EF"/>
    <w:rsid w:val="00860A3F"/>
    <w:rsid w:val="00866E64"/>
    <w:rsid w:val="00872993"/>
    <w:rsid w:val="00875CA7"/>
    <w:rsid w:val="008872B5"/>
    <w:rsid w:val="008A0E2A"/>
    <w:rsid w:val="008E2DA3"/>
    <w:rsid w:val="008F6C2F"/>
    <w:rsid w:val="008F749C"/>
    <w:rsid w:val="00900514"/>
    <w:rsid w:val="00912FD9"/>
    <w:rsid w:val="00935226"/>
    <w:rsid w:val="00936EEF"/>
    <w:rsid w:val="00947FAC"/>
    <w:rsid w:val="00951AE7"/>
    <w:rsid w:val="009535FD"/>
    <w:rsid w:val="00973535"/>
    <w:rsid w:val="00983358"/>
    <w:rsid w:val="00983529"/>
    <w:rsid w:val="00990D28"/>
    <w:rsid w:val="009A35C9"/>
    <w:rsid w:val="009A3B1C"/>
    <w:rsid w:val="009A635B"/>
    <w:rsid w:val="009B0863"/>
    <w:rsid w:val="009C0C1C"/>
    <w:rsid w:val="009E1023"/>
    <w:rsid w:val="009E62F8"/>
    <w:rsid w:val="00A13034"/>
    <w:rsid w:val="00A25199"/>
    <w:rsid w:val="00A4219E"/>
    <w:rsid w:val="00A70BC0"/>
    <w:rsid w:val="00A764F5"/>
    <w:rsid w:val="00A93F86"/>
    <w:rsid w:val="00A97303"/>
    <w:rsid w:val="00AA7C8D"/>
    <w:rsid w:val="00AC14B9"/>
    <w:rsid w:val="00AC2E4B"/>
    <w:rsid w:val="00AE0A5A"/>
    <w:rsid w:val="00AF0CBD"/>
    <w:rsid w:val="00AF2ABC"/>
    <w:rsid w:val="00AF49BF"/>
    <w:rsid w:val="00B07774"/>
    <w:rsid w:val="00B2070F"/>
    <w:rsid w:val="00B22997"/>
    <w:rsid w:val="00B42341"/>
    <w:rsid w:val="00B51277"/>
    <w:rsid w:val="00B54B09"/>
    <w:rsid w:val="00B57853"/>
    <w:rsid w:val="00B643DE"/>
    <w:rsid w:val="00B71EF3"/>
    <w:rsid w:val="00B831BB"/>
    <w:rsid w:val="00B84532"/>
    <w:rsid w:val="00B9146C"/>
    <w:rsid w:val="00B926A1"/>
    <w:rsid w:val="00B93016"/>
    <w:rsid w:val="00B97305"/>
    <w:rsid w:val="00BA427C"/>
    <w:rsid w:val="00BB053C"/>
    <w:rsid w:val="00BC2FE2"/>
    <w:rsid w:val="00BC351A"/>
    <w:rsid w:val="00BC51F0"/>
    <w:rsid w:val="00BC672D"/>
    <w:rsid w:val="00BD63D0"/>
    <w:rsid w:val="00BE5850"/>
    <w:rsid w:val="00BE5B31"/>
    <w:rsid w:val="00BE7D51"/>
    <w:rsid w:val="00BF4B5A"/>
    <w:rsid w:val="00BF5B2E"/>
    <w:rsid w:val="00C011E2"/>
    <w:rsid w:val="00C0313D"/>
    <w:rsid w:val="00C05F26"/>
    <w:rsid w:val="00C12D1F"/>
    <w:rsid w:val="00C15F6F"/>
    <w:rsid w:val="00C20E39"/>
    <w:rsid w:val="00C23F13"/>
    <w:rsid w:val="00C7682E"/>
    <w:rsid w:val="00C83FFB"/>
    <w:rsid w:val="00C876DC"/>
    <w:rsid w:val="00C95B8B"/>
    <w:rsid w:val="00CA2E2C"/>
    <w:rsid w:val="00CA675E"/>
    <w:rsid w:val="00CA7FCF"/>
    <w:rsid w:val="00CC05B2"/>
    <w:rsid w:val="00CC20BE"/>
    <w:rsid w:val="00CC38D3"/>
    <w:rsid w:val="00CD77FE"/>
    <w:rsid w:val="00CE6063"/>
    <w:rsid w:val="00CF3B19"/>
    <w:rsid w:val="00D013D1"/>
    <w:rsid w:val="00D21C98"/>
    <w:rsid w:val="00D30853"/>
    <w:rsid w:val="00D403C4"/>
    <w:rsid w:val="00D4252C"/>
    <w:rsid w:val="00D460DE"/>
    <w:rsid w:val="00D50564"/>
    <w:rsid w:val="00D62257"/>
    <w:rsid w:val="00D700A0"/>
    <w:rsid w:val="00D734A2"/>
    <w:rsid w:val="00D91733"/>
    <w:rsid w:val="00D91EF7"/>
    <w:rsid w:val="00DA38DE"/>
    <w:rsid w:val="00DA6DD7"/>
    <w:rsid w:val="00DB4215"/>
    <w:rsid w:val="00DB4923"/>
    <w:rsid w:val="00E02319"/>
    <w:rsid w:val="00E1530D"/>
    <w:rsid w:val="00E31E56"/>
    <w:rsid w:val="00E33EA8"/>
    <w:rsid w:val="00E412A1"/>
    <w:rsid w:val="00E41D96"/>
    <w:rsid w:val="00E44024"/>
    <w:rsid w:val="00E505A7"/>
    <w:rsid w:val="00E64D73"/>
    <w:rsid w:val="00E64DE4"/>
    <w:rsid w:val="00E84A0C"/>
    <w:rsid w:val="00E94B82"/>
    <w:rsid w:val="00EC149F"/>
    <w:rsid w:val="00ED0917"/>
    <w:rsid w:val="00ED0EB7"/>
    <w:rsid w:val="00EE6CF4"/>
    <w:rsid w:val="00EF416F"/>
    <w:rsid w:val="00F32A7F"/>
    <w:rsid w:val="00F40AEB"/>
    <w:rsid w:val="00F679E7"/>
    <w:rsid w:val="00F702F8"/>
    <w:rsid w:val="00F73834"/>
    <w:rsid w:val="00F7549C"/>
    <w:rsid w:val="00F82B1F"/>
    <w:rsid w:val="00F97885"/>
    <w:rsid w:val="00FC2624"/>
    <w:rsid w:val="00FC3C39"/>
    <w:rsid w:val="00FE20BD"/>
    <w:rsid w:val="00FF2FEC"/>
    <w:rsid w:val="00FF40E5"/>
    <w:rsid w:val="00FF6C20"/>
  </w:rsids>
  <m:mathPr>
    <m:mathFont m:val="Cambria Math"/>
    <m:brkBin m:val="before"/>
    <m:brkBinSub m:val="--"/>
    <m:smallFrac/>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8768"/>
  <w15:docId w15:val="{68D6EE3A-17FB-44B5-B6AD-545354E4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549"/>
  </w:style>
  <w:style w:type="paragraph" w:styleId="Heading1">
    <w:name w:val="heading 1"/>
    <w:basedOn w:val="Normal"/>
    <w:link w:val="Heading1Char"/>
    <w:uiPriority w:val="1"/>
    <w:qFormat/>
    <w:rsid w:val="0035676A"/>
    <w:pPr>
      <w:widowControl w:val="0"/>
      <w:autoSpaceDE w:val="0"/>
      <w:autoSpaceDN w:val="0"/>
      <w:spacing w:after="0" w:line="240" w:lineRule="auto"/>
      <w:ind w:left="1266"/>
      <w:jc w:val="both"/>
      <w:outlineLvl w:val="0"/>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676A"/>
    <w:rPr>
      <w:rFonts w:ascii="Times New Roman" w:eastAsia="Times New Roman" w:hAnsi="Times New Roman" w:cs="Times New Roman"/>
      <w:b/>
      <w:bCs/>
      <w:sz w:val="28"/>
      <w:szCs w:val="28"/>
      <w:lang w:bidi="en-US"/>
    </w:rPr>
  </w:style>
  <w:style w:type="paragraph" w:styleId="ListParagraph">
    <w:name w:val="List Paragraph"/>
    <w:aliases w:val="Normal 2,List Paragraph (numbered (a)),References,Source,Main numbered paragraph,List_Paragraph,Multilevel para_II,List Paragraph1,Citation List,Resume Title,Bullets1,Graphic,Table of contents numbered,List Paragraph Char Char,heading 4"/>
    <w:basedOn w:val="Normal"/>
    <w:link w:val="ListParagraphChar"/>
    <w:uiPriority w:val="34"/>
    <w:qFormat/>
    <w:rsid w:val="0035676A"/>
    <w:pPr>
      <w:spacing w:after="0" w:line="240" w:lineRule="auto"/>
      <w:ind w:left="720"/>
      <w:contextualSpacing/>
    </w:pPr>
    <w:rPr>
      <w:rFonts w:ascii="Times New Roman" w:eastAsia="Times New Roman" w:hAnsi="Times New Roman" w:cs="Times New Roman"/>
      <w:sz w:val="24"/>
      <w:szCs w:val="21"/>
    </w:rPr>
  </w:style>
  <w:style w:type="character" w:customStyle="1" w:styleId="ListParagraphChar">
    <w:name w:val="List Paragraph Char"/>
    <w:aliases w:val="Normal 2 Char,List Paragraph (numbered (a)) Char,References Char,Source Char,Main numbered paragraph Char,List_Paragraph Char,Multilevel para_II Char,List Paragraph1 Char,Citation List Char,Resume Title Char,Bullets1 Char"/>
    <w:link w:val="ListParagraph"/>
    <w:uiPriority w:val="34"/>
    <w:rsid w:val="0035676A"/>
    <w:rPr>
      <w:rFonts w:ascii="Times New Roman" w:eastAsia="Times New Roman" w:hAnsi="Times New Roman" w:cs="Times New Roman"/>
      <w:sz w:val="24"/>
      <w:szCs w:val="21"/>
    </w:rPr>
  </w:style>
  <w:style w:type="paragraph" w:styleId="EndnoteText">
    <w:name w:val="endnote text"/>
    <w:aliases w:val="2_G"/>
    <w:basedOn w:val="Normal"/>
    <w:link w:val="EndnoteTextChar"/>
    <w:uiPriority w:val="99"/>
    <w:unhideWhenUsed/>
    <w:rsid w:val="00403905"/>
    <w:pPr>
      <w:widowControl w:val="0"/>
      <w:autoSpaceDE w:val="0"/>
      <w:autoSpaceDN w:val="0"/>
      <w:spacing w:after="0" w:line="240" w:lineRule="auto"/>
    </w:pPr>
    <w:rPr>
      <w:rFonts w:ascii="Times New Roman" w:eastAsia="Times New Roman" w:hAnsi="Times New Roman" w:cs="Times New Roman"/>
      <w:sz w:val="20"/>
      <w:lang w:bidi="en-US"/>
    </w:rPr>
  </w:style>
  <w:style w:type="character" w:customStyle="1" w:styleId="EndnoteTextChar">
    <w:name w:val="Endnote Text Char"/>
    <w:aliases w:val="2_G Char"/>
    <w:basedOn w:val="DefaultParagraphFont"/>
    <w:link w:val="EndnoteText"/>
    <w:uiPriority w:val="99"/>
    <w:rsid w:val="00403905"/>
    <w:rPr>
      <w:rFonts w:ascii="Times New Roman" w:eastAsia="Times New Roman" w:hAnsi="Times New Roman" w:cs="Times New Roman"/>
      <w:sz w:val="20"/>
      <w:lang w:bidi="en-US"/>
    </w:rPr>
  </w:style>
  <w:style w:type="character" w:styleId="EndnoteReference">
    <w:name w:val="endnote reference"/>
    <w:aliases w:val="1_G"/>
    <w:uiPriority w:val="99"/>
    <w:unhideWhenUsed/>
    <w:rsid w:val="00403905"/>
    <w:rPr>
      <w:vertAlign w:val="superscript"/>
    </w:rPr>
  </w:style>
  <w:style w:type="paragraph" w:styleId="Header">
    <w:name w:val="header"/>
    <w:basedOn w:val="Normal"/>
    <w:link w:val="HeaderChar"/>
    <w:uiPriority w:val="99"/>
    <w:unhideWhenUsed/>
    <w:rsid w:val="00C05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F26"/>
  </w:style>
  <w:style w:type="paragraph" w:styleId="Footer">
    <w:name w:val="footer"/>
    <w:basedOn w:val="Normal"/>
    <w:link w:val="FooterChar"/>
    <w:uiPriority w:val="99"/>
    <w:unhideWhenUsed/>
    <w:rsid w:val="00C05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F26"/>
  </w:style>
  <w:style w:type="character" w:styleId="PageNumber">
    <w:name w:val="page number"/>
    <w:basedOn w:val="DefaultParagraphFont"/>
    <w:uiPriority w:val="99"/>
    <w:semiHidden/>
    <w:unhideWhenUsed/>
    <w:rsid w:val="00737C75"/>
  </w:style>
  <w:style w:type="paragraph" w:styleId="BalloonText">
    <w:name w:val="Balloon Text"/>
    <w:basedOn w:val="Normal"/>
    <w:link w:val="BalloonTextChar"/>
    <w:uiPriority w:val="99"/>
    <w:semiHidden/>
    <w:unhideWhenUsed/>
    <w:rsid w:val="00F73834"/>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F73834"/>
    <w:rPr>
      <w:rFonts w:ascii="Segoe UI" w:hAnsi="Segoe UI" w:cs="Segoe UI"/>
      <w:sz w:val="18"/>
      <w:szCs w:val="16"/>
    </w:rPr>
  </w:style>
  <w:style w:type="character" w:styleId="CommentReference">
    <w:name w:val="annotation reference"/>
    <w:basedOn w:val="DefaultParagraphFont"/>
    <w:uiPriority w:val="99"/>
    <w:semiHidden/>
    <w:unhideWhenUsed/>
    <w:rsid w:val="006939FF"/>
    <w:rPr>
      <w:sz w:val="16"/>
      <w:szCs w:val="16"/>
    </w:rPr>
  </w:style>
  <w:style w:type="paragraph" w:styleId="CommentText">
    <w:name w:val="annotation text"/>
    <w:basedOn w:val="Normal"/>
    <w:link w:val="CommentTextChar"/>
    <w:uiPriority w:val="99"/>
    <w:semiHidden/>
    <w:unhideWhenUsed/>
    <w:rsid w:val="006939FF"/>
    <w:pPr>
      <w:spacing w:line="240" w:lineRule="auto"/>
    </w:pPr>
    <w:rPr>
      <w:sz w:val="20"/>
      <w:szCs w:val="18"/>
    </w:rPr>
  </w:style>
  <w:style w:type="character" w:customStyle="1" w:styleId="CommentTextChar">
    <w:name w:val="Comment Text Char"/>
    <w:basedOn w:val="DefaultParagraphFont"/>
    <w:link w:val="CommentText"/>
    <w:uiPriority w:val="99"/>
    <w:semiHidden/>
    <w:rsid w:val="006939FF"/>
    <w:rPr>
      <w:sz w:val="20"/>
      <w:szCs w:val="18"/>
    </w:rPr>
  </w:style>
  <w:style w:type="paragraph" w:styleId="CommentSubject">
    <w:name w:val="annotation subject"/>
    <w:basedOn w:val="CommentText"/>
    <w:next w:val="CommentText"/>
    <w:link w:val="CommentSubjectChar"/>
    <w:uiPriority w:val="99"/>
    <w:semiHidden/>
    <w:unhideWhenUsed/>
    <w:rsid w:val="006939FF"/>
    <w:rPr>
      <w:b/>
      <w:bCs/>
    </w:rPr>
  </w:style>
  <w:style w:type="character" w:customStyle="1" w:styleId="CommentSubjectChar">
    <w:name w:val="Comment Subject Char"/>
    <w:basedOn w:val="CommentTextChar"/>
    <w:link w:val="CommentSubject"/>
    <w:uiPriority w:val="99"/>
    <w:semiHidden/>
    <w:rsid w:val="006939FF"/>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F16FD-2BF8-4BF3-9C13-63D30FD2870B}"/>
</file>

<file path=customXml/itemProps2.xml><?xml version="1.0" encoding="utf-8"?>
<ds:datastoreItem xmlns:ds="http://schemas.openxmlformats.org/officeDocument/2006/customXml" ds:itemID="{7C7209D8-98CB-46C7-BEB1-D74516ECA2B9}"/>
</file>

<file path=customXml/itemProps3.xml><?xml version="1.0" encoding="utf-8"?>
<ds:datastoreItem xmlns:ds="http://schemas.openxmlformats.org/officeDocument/2006/customXml" ds:itemID="{590CD062-05E1-48A3-AA04-8AEFA58B4AF5}"/>
</file>

<file path=docProps/app.xml><?xml version="1.0" encoding="utf-8"?>
<Properties xmlns="http://schemas.openxmlformats.org/officeDocument/2006/extended-properties" xmlns:vt="http://schemas.openxmlformats.org/officeDocument/2006/docPropsVTypes">
  <Template>Normal</Template>
  <TotalTime>32</TotalTime>
  <Pages>7</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rpsub</cp:lastModifiedBy>
  <cp:revision>5</cp:revision>
  <cp:lastPrinted>2021-01-18T05:56:00Z</cp:lastPrinted>
  <dcterms:created xsi:type="dcterms:W3CDTF">2021-01-18T08:32:00Z</dcterms:created>
  <dcterms:modified xsi:type="dcterms:W3CDTF">2021-01-20T09:19:00Z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