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35" w:rsidRDefault="00930B35" w:rsidP="00930B35">
      <w:pPr>
        <w:spacing w:before="120" w:after="120"/>
        <w:jc w:val="both"/>
        <w:rPr>
          <w:rFonts w:asciiTheme="majorBidi" w:eastAsia="Times New Roman" w:hAnsiTheme="majorBidi" w:cstheme="majorBidi"/>
          <w:b/>
          <w:bCs/>
          <w:color w:val="222222"/>
          <w:sz w:val="24"/>
          <w:szCs w:val="24"/>
          <w:u w:val="single"/>
          <w:lang w:eastAsia="fr-FR"/>
        </w:rPr>
      </w:pPr>
      <w:r w:rsidRPr="0035319F">
        <w:rPr>
          <w:rFonts w:asciiTheme="majorBidi" w:eastAsia="Times New Roman" w:hAnsiTheme="majorBidi" w:cstheme="majorBidi"/>
          <w:b/>
          <w:bCs/>
          <w:color w:val="222222"/>
          <w:sz w:val="24"/>
          <w:szCs w:val="24"/>
          <w:u w:val="single"/>
          <w:lang w:eastAsia="fr-FR"/>
        </w:rPr>
        <w:t>Sidi Mohamed Beidy</w:t>
      </w:r>
    </w:p>
    <w:p w:rsidR="00930B35" w:rsidRPr="00236191" w:rsidRDefault="00930B35" w:rsidP="00930B35">
      <w:pPr>
        <w:pStyle w:val="Paragraphedeliste"/>
        <w:numPr>
          <w:ilvl w:val="0"/>
          <w:numId w:val="2"/>
        </w:numPr>
        <w:spacing w:before="120" w:after="120"/>
        <w:jc w:val="both"/>
        <w:rPr>
          <w:rFonts w:asciiTheme="majorBidi" w:eastAsia="Times New Roman" w:hAnsiTheme="majorBidi" w:cstheme="majorBidi"/>
          <w:b/>
          <w:bCs/>
          <w:color w:val="222222"/>
          <w:sz w:val="24"/>
          <w:szCs w:val="24"/>
          <w:lang w:eastAsia="fr-FR"/>
        </w:rPr>
      </w:pPr>
      <w:r w:rsidRPr="00236191">
        <w:rPr>
          <w:rFonts w:asciiTheme="majorBidi" w:eastAsia="Times New Roman" w:hAnsiTheme="majorBidi" w:cstheme="majorBidi"/>
          <w:b/>
          <w:bCs/>
          <w:color w:val="222222"/>
          <w:sz w:val="24"/>
          <w:szCs w:val="24"/>
          <w:lang w:eastAsia="fr-FR"/>
        </w:rPr>
        <w:t xml:space="preserve">Quelles mesures votre gouvernement prend-il pour réformer les lois qui restreignent actuellement la liberté d’expression ? Que fait votre gouvernement pour promouvoir le droit à la liberté d'expression sur les plateformes traditionnelles et numériques en plus de promouvoir des médias indépendants ? </w:t>
      </w:r>
    </w:p>
    <w:p w:rsidR="00930B35" w:rsidRDefault="00930B35" w:rsidP="00930B35">
      <w:pPr>
        <w:pStyle w:val="Paragraphedeliste2"/>
        <w:spacing w:after="0" w:line="240" w:lineRule="auto"/>
        <w:ind w:left="0"/>
        <w:jc w:val="both"/>
        <w:rPr>
          <w:rFonts w:asciiTheme="majorBidi" w:hAnsiTheme="majorBidi" w:cstheme="majorBidi"/>
          <w:sz w:val="24"/>
          <w:szCs w:val="24"/>
        </w:rPr>
      </w:pPr>
      <w:r w:rsidRPr="00236191">
        <w:rPr>
          <w:rFonts w:asciiTheme="majorBidi" w:hAnsiTheme="majorBidi" w:cstheme="majorBidi"/>
          <w:sz w:val="24"/>
          <w:szCs w:val="24"/>
        </w:rPr>
        <w:t xml:space="preserve">La censure des opinions a été abolie en pratique en 2006, par l’ordonnance n°17 du 12 juillet 2006 sur la liberté de la </w:t>
      </w:r>
      <w:r>
        <w:rPr>
          <w:rFonts w:asciiTheme="majorBidi" w:hAnsiTheme="majorBidi" w:cstheme="majorBidi"/>
          <w:sz w:val="24"/>
          <w:szCs w:val="24"/>
        </w:rPr>
        <w:t>presse.</w:t>
      </w:r>
      <w:r w:rsidRPr="00236191">
        <w:rPr>
          <w:rFonts w:asciiTheme="majorBidi" w:hAnsiTheme="majorBidi" w:cstheme="majorBidi"/>
          <w:sz w:val="24"/>
          <w:szCs w:val="24"/>
        </w:rPr>
        <w:t xml:space="preserve"> </w:t>
      </w:r>
    </w:p>
    <w:p w:rsidR="00930B35" w:rsidRDefault="00930B35" w:rsidP="00930B35">
      <w:pPr>
        <w:pStyle w:val="Paragraphedeliste2"/>
        <w:spacing w:after="0" w:line="240" w:lineRule="auto"/>
        <w:ind w:left="0"/>
        <w:jc w:val="both"/>
        <w:rPr>
          <w:rFonts w:asciiTheme="majorBidi" w:hAnsiTheme="majorBidi" w:cstheme="majorBidi"/>
          <w:sz w:val="24"/>
          <w:szCs w:val="24"/>
        </w:rPr>
      </w:pPr>
    </w:p>
    <w:p w:rsidR="00930B35" w:rsidRDefault="00930B35" w:rsidP="00930B35">
      <w:pPr>
        <w:pStyle w:val="Paragraphedeliste2"/>
        <w:spacing w:after="0" w:line="240" w:lineRule="auto"/>
        <w:ind w:left="0"/>
        <w:jc w:val="both"/>
        <w:rPr>
          <w:rFonts w:asciiTheme="majorBidi" w:hAnsiTheme="majorBidi" w:cstheme="majorBidi"/>
          <w:sz w:val="24"/>
          <w:szCs w:val="24"/>
        </w:rPr>
      </w:pPr>
    </w:p>
    <w:p w:rsidR="00930B35" w:rsidRDefault="00930B35" w:rsidP="00930B35">
      <w:pPr>
        <w:pStyle w:val="Paragraphedeliste2"/>
        <w:spacing w:after="0" w:line="240" w:lineRule="auto"/>
        <w:ind w:left="0"/>
        <w:jc w:val="both"/>
        <w:rPr>
          <w:rFonts w:asciiTheme="majorBidi" w:hAnsiTheme="majorBidi" w:cstheme="majorBidi"/>
          <w:sz w:val="24"/>
          <w:szCs w:val="24"/>
        </w:rPr>
      </w:pPr>
      <w:r w:rsidRPr="00236191">
        <w:rPr>
          <w:rFonts w:asciiTheme="majorBidi" w:hAnsiTheme="majorBidi" w:cstheme="majorBidi"/>
          <w:sz w:val="24"/>
          <w:szCs w:val="24"/>
        </w:rPr>
        <w:t>La</w:t>
      </w:r>
      <w:r>
        <w:rPr>
          <w:rFonts w:asciiTheme="majorBidi" w:hAnsiTheme="majorBidi" w:cstheme="majorBidi"/>
          <w:sz w:val="24"/>
          <w:szCs w:val="24"/>
        </w:rPr>
        <w:t xml:space="preserve"> </w:t>
      </w:r>
      <w:r w:rsidRPr="00236191">
        <w:rPr>
          <w:rFonts w:asciiTheme="majorBidi" w:hAnsiTheme="majorBidi" w:cstheme="majorBidi"/>
          <w:sz w:val="24"/>
          <w:szCs w:val="24"/>
        </w:rPr>
        <w:t>loi n° 2011-025 du 08 mars 2011</w:t>
      </w:r>
      <w:r>
        <w:rPr>
          <w:rFonts w:asciiTheme="majorBidi" w:hAnsiTheme="majorBidi" w:cstheme="majorBidi"/>
          <w:sz w:val="24"/>
          <w:szCs w:val="24"/>
        </w:rPr>
        <w:t xml:space="preserve"> prend en compte la presse électronique,</w:t>
      </w:r>
      <w:r w:rsidRPr="00236191">
        <w:rPr>
          <w:rFonts w:asciiTheme="majorBidi" w:hAnsiTheme="majorBidi" w:cstheme="majorBidi"/>
          <w:sz w:val="24"/>
          <w:szCs w:val="24"/>
        </w:rPr>
        <w:t xml:space="preserve"> la libéralisation de la communication audiovisuelle</w:t>
      </w:r>
      <w:r>
        <w:rPr>
          <w:rFonts w:asciiTheme="majorBidi" w:hAnsiTheme="majorBidi" w:cstheme="majorBidi"/>
          <w:sz w:val="24"/>
          <w:szCs w:val="24"/>
        </w:rPr>
        <w:t>,</w:t>
      </w:r>
      <w:r w:rsidRPr="00236191">
        <w:rPr>
          <w:rFonts w:asciiTheme="majorBidi" w:hAnsiTheme="majorBidi" w:cstheme="majorBidi"/>
          <w:sz w:val="24"/>
          <w:szCs w:val="24"/>
        </w:rPr>
        <w:t xml:space="preserve"> l’aide financière à la presse privée et</w:t>
      </w:r>
      <w:r>
        <w:rPr>
          <w:rFonts w:asciiTheme="majorBidi" w:hAnsiTheme="majorBidi" w:cstheme="majorBidi"/>
          <w:sz w:val="24"/>
          <w:szCs w:val="24"/>
        </w:rPr>
        <w:t xml:space="preserve"> a procédé à</w:t>
      </w:r>
      <w:r w:rsidRPr="00236191">
        <w:rPr>
          <w:rFonts w:asciiTheme="majorBidi" w:hAnsiTheme="majorBidi" w:cstheme="majorBidi"/>
          <w:sz w:val="24"/>
          <w:szCs w:val="24"/>
        </w:rPr>
        <w:t xml:space="preserve"> la suppression de la peine d’emprisonnement pour les délits de presse. </w:t>
      </w:r>
    </w:p>
    <w:p w:rsidR="00930B35" w:rsidRDefault="00930B35" w:rsidP="00930B35">
      <w:pPr>
        <w:pStyle w:val="Paragraphedeliste2"/>
        <w:spacing w:after="0" w:line="240" w:lineRule="auto"/>
        <w:ind w:left="0"/>
        <w:jc w:val="both"/>
        <w:rPr>
          <w:rFonts w:asciiTheme="majorBidi" w:hAnsiTheme="majorBidi" w:cstheme="majorBidi"/>
          <w:sz w:val="24"/>
          <w:szCs w:val="24"/>
        </w:rPr>
      </w:pPr>
    </w:p>
    <w:p w:rsidR="00930B35" w:rsidRPr="00236191" w:rsidRDefault="00930B35" w:rsidP="00930B35">
      <w:pPr>
        <w:pStyle w:val="Paragraphedeliste2"/>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Elle abolie la censure des opinions.</w:t>
      </w:r>
    </w:p>
    <w:p w:rsidR="00930B35" w:rsidRPr="00236191" w:rsidRDefault="00930B35" w:rsidP="00930B35">
      <w:pPr>
        <w:pStyle w:val="Paragraphedeliste2"/>
        <w:spacing w:after="0" w:line="240" w:lineRule="auto"/>
        <w:ind w:left="0"/>
        <w:jc w:val="both"/>
        <w:rPr>
          <w:rFonts w:asciiTheme="majorBidi" w:hAnsiTheme="majorBidi" w:cstheme="majorBidi"/>
          <w:sz w:val="24"/>
          <w:szCs w:val="24"/>
        </w:rPr>
      </w:pPr>
    </w:p>
    <w:p w:rsidR="00930B35" w:rsidRPr="00236191" w:rsidRDefault="00930B35" w:rsidP="00930B35">
      <w:pPr>
        <w:pStyle w:val="Paragraphedeliste2"/>
        <w:spacing w:after="0" w:line="240" w:lineRule="auto"/>
        <w:ind w:left="0"/>
        <w:jc w:val="both"/>
        <w:rPr>
          <w:rFonts w:asciiTheme="majorBidi" w:hAnsiTheme="majorBidi" w:cstheme="majorBidi"/>
          <w:sz w:val="24"/>
          <w:szCs w:val="24"/>
        </w:rPr>
      </w:pPr>
      <w:r w:rsidRPr="00236191">
        <w:rPr>
          <w:rFonts w:asciiTheme="majorBidi" w:hAnsiTheme="majorBidi" w:cstheme="majorBidi"/>
          <w:bCs/>
          <w:sz w:val="24"/>
          <w:szCs w:val="24"/>
        </w:rPr>
        <w:t>Enfin l</w:t>
      </w:r>
      <w:r w:rsidRPr="00236191">
        <w:rPr>
          <w:rFonts w:asciiTheme="majorBidi" w:hAnsiTheme="majorBidi" w:cstheme="majorBidi"/>
          <w:sz w:val="24"/>
          <w:szCs w:val="24"/>
        </w:rPr>
        <w:t>a loi relative à la communication audiovisuelle a consacré l’ouverture du secteur de l’audiovisuel jusqu’ici monopole d’État</w:t>
      </w:r>
      <w:r>
        <w:rPr>
          <w:rFonts w:asciiTheme="majorBidi" w:hAnsiTheme="majorBidi" w:cstheme="majorBidi"/>
          <w:sz w:val="24"/>
          <w:szCs w:val="24"/>
        </w:rPr>
        <w:t>. Dans ce cadre,</w:t>
      </w:r>
      <w:r w:rsidRPr="00236191">
        <w:rPr>
          <w:rFonts w:asciiTheme="majorBidi" w:hAnsiTheme="majorBidi" w:cstheme="majorBidi"/>
          <w:sz w:val="24"/>
          <w:szCs w:val="24"/>
        </w:rPr>
        <w:t xml:space="preserve"> 5 chaînes de radio privées et 5 chaînes de télévision privées</w:t>
      </w:r>
      <w:r>
        <w:rPr>
          <w:rFonts w:asciiTheme="majorBidi" w:hAnsiTheme="majorBidi" w:cstheme="majorBidi"/>
          <w:sz w:val="24"/>
          <w:szCs w:val="24"/>
        </w:rPr>
        <w:t xml:space="preserve"> ont été autorisées.</w:t>
      </w:r>
    </w:p>
    <w:p w:rsidR="00930B35" w:rsidRPr="00236191" w:rsidRDefault="00930B35" w:rsidP="00930B35">
      <w:pPr>
        <w:pStyle w:val="Paragraphedeliste2"/>
        <w:spacing w:after="0" w:line="240" w:lineRule="auto"/>
        <w:ind w:left="0"/>
        <w:jc w:val="both"/>
        <w:rPr>
          <w:rFonts w:asciiTheme="majorBidi" w:hAnsiTheme="majorBidi" w:cstheme="majorBidi"/>
          <w:sz w:val="24"/>
          <w:szCs w:val="24"/>
        </w:rPr>
      </w:pPr>
    </w:p>
    <w:p w:rsidR="00930B35" w:rsidRPr="00236191" w:rsidRDefault="00930B35" w:rsidP="00930B35">
      <w:pPr>
        <w:pStyle w:val="Paragraphedeliste2"/>
        <w:spacing w:after="0" w:line="240" w:lineRule="auto"/>
        <w:ind w:left="0"/>
        <w:jc w:val="both"/>
        <w:rPr>
          <w:rFonts w:asciiTheme="majorBidi" w:hAnsiTheme="majorBidi" w:cstheme="majorBidi"/>
          <w:sz w:val="24"/>
          <w:szCs w:val="24"/>
        </w:rPr>
      </w:pPr>
      <w:r w:rsidRPr="00236191">
        <w:rPr>
          <w:rFonts w:asciiTheme="majorBidi" w:hAnsiTheme="majorBidi" w:cstheme="majorBidi"/>
          <w:sz w:val="24"/>
          <w:szCs w:val="24"/>
        </w:rPr>
        <w:t xml:space="preserve">Ce dispositif juridique a été complété par les textes suivants : </w:t>
      </w:r>
    </w:p>
    <w:p w:rsidR="00930B35" w:rsidRPr="00236191" w:rsidRDefault="00930B35" w:rsidP="00930B35">
      <w:pPr>
        <w:pStyle w:val="Paragraphedeliste2"/>
        <w:numPr>
          <w:ilvl w:val="1"/>
          <w:numId w:val="1"/>
        </w:numPr>
        <w:spacing w:after="0" w:line="240" w:lineRule="auto"/>
        <w:jc w:val="both"/>
        <w:rPr>
          <w:rFonts w:asciiTheme="majorBidi" w:hAnsiTheme="majorBidi" w:cstheme="majorBidi"/>
          <w:sz w:val="24"/>
          <w:szCs w:val="24"/>
        </w:rPr>
      </w:pPr>
      <w:r w:rsidRPr="00236191">
        <w:rPr>
          <w:rFonts w:asciiTheme="majorBidi" w:hAnsiTheme="majorBidi" w:cstheme="majorBidi"/>
          <w:sz w:val="24"/>
          <w:szCs w:val="24"/>
        </w:rPr>
        <w:t xml:space="preserve">La loi n°2013-025 du 15 juillet 2013 portant sur les communications électroniques, </w:t>
      </w:r>
    </w:p>
    <w:p w:rsidR="00930B35" w:rsidRPr="00236191" w:rsidRDefault="00930B35" w:rsidP="00930B35">
      <w:pPr>
        <w:pStyle w:val="Paragraphedeliste2"/>
        <w:numPr>
          <w:ilvl w:val="1"/>
          <w:numId w:val="1"/>
        </w:numPr>
        <w:spacing w:after="0" w:line="240" w:lineRule="auto"/>
        <w:jc w:val="both"/>
        <w:rPr>
          <w:rFonts w:asciiTheme="majorBidi" w:hAnsiTheme="majorBidi" w:cstheme="majorBidi"/>
          <w:sz w:val="24"/>
          <w:szCs w:val="24"/>
        </w:rPr>
      </w:pPr>
      <w:r w:rsidRPr="00236191">
        <w:rPr>
          <w:rFonts w:asciiTheme="majorBidi" w:hAnsiTheme="majorBidi" w:cstheme="majorBidi"/>
          <w:sz w:val="24"/>
          <w:szCs w:val="24"/>
        </w:rPr>
        <w:t>La loi 2016-006, portant loi d’orientation sur la société de communication,</w:t>
      </w:r>
    </w:p>
    <w:p w:rsidR="00930B35" w:rsidRPr="00236191" w:rsidRDefault="00930B35" w:rsidP="00930B35">
      <w:pPr>
        <w:pStyle w:val="Paragraphedeliste2"/>
        <w:numPr>
          <w:ilvl w:val="1"/>
          <w:numId w:val="1"/>
        </w:numPr>
        <w:spacing w:after="0" w:line="240" w:lineRule="auto"/>
        <w:jc w:val="both"/>
        <w:rPr>
          <w:rFonts w:asciiTheme="majorBidi" w:hAnsiTheme="majorBidi" w:cstheme="majorBidi"/>
          <w:sz w:val="24"/>
          <w:szCs w:val="24"/>
        </w:rPr>
      </w:pPr>
      <w:r w:rsidRPr="00236191">
        <w:rPr>
          <w:rFonts w:asciiTheme="majorBidi" w:hAnsiTheme="majorBidi" w:cstheme="majorBidi"/>
          <w:sz w:val="24"/>
          <w:szCs w:val="24"/>
        </w:rPr>
        <w:t xml:space="preserve">La loi 2017-020 du 22 juillet 2017 portant protection des données à caractère personnel, </w:t>
      </w:r>
    </w:p>
    <w:p w:rsidR="00930B35" w:rsidRPr="00236191" w:rsidRDefault="00930B35" w:rsidP="00930B35">
      <w:pPr>
        <w:pStyle w:val="Paragraphedeliste2"/>
        <w:numPr>
          <w:ilvl w:val="1"/>
          <w:numId w:val="1"/>
        </w:numPr>
        <w:spacing w:after="0" w:line="240" w:lineRule="auto"/>
        <w:jc w:val="both"/>
        <w:rPr>
          <w:rFonts w:asciiTheme="majorBidi" w:hAnsiTheme="majorBidi" w:cstheme="majorBidi"/>
          <w:sz w:val="24"/>
          <w:szCs w:val="24"/>
        </w:rPr>
      </w:pPr>
      <w:r w:rsidRPr="00236191">
        <w:rPr>
          <w:rFonts w:asciiTheme="majorBidi" w:hAnsiTheme="majorBidi" w:cstheme="majorBidi"/>
          <w:sz w:val="24"/>
          <w:szCs w:val="24"/>
        </w:rPr>
        <w:t>La loi relative à la cybercriminalité.</w:t>
      </w:r>
    </w:p>
    <w:p w:rsidR="00930B35" w:rsidRPr="006727D2" w:rsidRDefault="008A38A2" w:rsidP="00930B35">
      <w:pPr>
        <w:spacing w:before="120" w:after="120"/>
        <w:jc w:val="both"/>
        <w:rPr>
          <w:rFonts w:asciiTheme="majorBidi" w:hAnsiTheme="majorBidi" w:cstheme="majorBidi"/>
          <w:b/>
          <w:bCs/>
          <w:color w:val="222222"/>
          <w:sz w:val="32"/>
          <w:szCs w:val="32"/>
          <w:shd w:val="clear" w:color="auto" w:fill="FFFFFF"/>
        </w:rPr>
      </w:pPr>
      <w:bookmarkStart w:id="0" w:name="_GoBack"/>
      <w:bookmarkEnd w:id="0"/>
      <w:r>
        <w:rPr>
          <w:rFonts w:asciiTheme="majorBidi" w:hAnsiTheme="majorBidi" w:cstheme="majorBidi"/>
          <w:b/>
          <w:bCs/>
          <w:color w:val="222222"/>
          <w:sz w:val="32"/>
          <w:szCs w:val="32"/>
          <w:shd w:val="clear" w:color="auto" w:fill="FFFFFF"/>
        </w:rPr>
        <w:t>1</w:t>
      </w:r>
      <w:r w:rsidR="00930B35" w:rsidRPr="006727D2">
        <w:rPr>
          <w:rFonts w:asciiTheme="majorBidi" w:hAnsiTheme="majorBidi" w:cstheme="majorBidi"/>
          <w:b/>
          <w:bCs/>
          <w:color w:val="222222"/>
          <w:sz w:val="32"/>
          <w:szCs w:val="32"/>
          <w:shd w:val="clear" w:color="auto" w:fill="FFFFFF"/>
        </w:rPr>
        <w:t xml:space="preserve">Etats Unies et Panama </w:t>
      </w:r>
    </w:p>
    <w:p w:rsidR="00930B35" w:rsidRPr="00EA7EDC" w:rsidRDefault="00930B35" w:rsidP="00930B35">
      <w:pPr>
        <w:pStyle w:val="Paragraphedeliste"/>
        <w:numPr>
          <w:ilvl w:val="0"/>
          <w:numId w:val="3"/>
        </w:numPr>
        <w:spacing w:after="0" w:line="240" w:lineRule="auto"/>
        <w:jc w:val="both"/>
        <w:rPr>
          <w:rFonts w:asciiTheme="minorBidi" w:hAnsiTheme="minorBidi"/>
          <w:sz w:val="24"/>
          <w:szCs w:val="24"/>
        </w:rPr>
      </w:pPr>
      <w:r w:rsidRPr="00EA7EDC">
        <w:rPr>
          <w:rFonts w:asciiTheme="minorBidi" w:hAnsiTheme="minorBidi"/>
          <w:b/>
          <w:bCs/>
          <w:sz w:val="24"/>
          <w:szCs w:val="24"/>
        </w:rPr>
        <w:t xml:space="preserve">La liberté d’expression, le droit de réunion pacifique, la liberté d’association, </w:t>
      </w:r>
    </w:p>
    <w:p w:rsidR="00930B35" w:rsidRPr="00EA7EDC" w:rsidRDefault="00930B35" w:rsidP="00930B35">
      <w:pPr>
        <w:spacing w:after="0" w:line="240" w:lineRule="auto"/>
        <w:jc w:val="both"/>
        <w:rPr>
          <w:rFonts w:asciiTheme="minorBidi" w:hAnsiTheme="minorBidi"/>
          <w:sz w:val="24"/>
          <w:szCs w:val="24"/>
        </w:rPr>
      </w:pPr>
    </w:p>
    <w:p w:rsidR="00CD5FAF" w:rsidRDefault="00930B35" w:rsidP="00CD5FAF">
      <w:pPr>
        <w:spacing w:after="0" w:line="240" w:lineRule="auto"/>
        <w:jc w:val="both"/>
        <w:rPr>
          <w:rFonts w:asciiTheme="minorBidi" w:hAnsiTheme="minorBidi"/>
          <w:sz w:val="24"/>
          <w:szCs w:val="24"/>
        </w:rPr>
      </w:pPr>
      <w:r w:rsidRPr="00EA7EDC">
        <w:rPr>
          <w:rFonts w:asciiTheme="minorBidi" w:hAnsiTheme="minorBidi"/>
          <w:sz w:val="24"/>
          <w:szCs w:val="24"/>
        </w:rPr>
        <w:t xml:space="preserve">La consécration des droits fondamentaux ressort de la référence faite par le Préambule aux principes démocratiques, tels qu’ils ont été définis dans la Déclaration Universelle des Droits de l’Homme du 10 décembre 1948 et la </w:t>
      </w:r>
      <w:r w:rsidR="00CD5FAF">
        <w:rPr>
          <w:rFonts w:asciiTheme="minorBidi" w:hAnsiTheme="minorBidi"/>
          <w:sz w:val="24"/>
          <w:szCs w:val="24"/>
        </w:rPr>
        <w:t xml:space="preserve">Charte </w:t>
      </w:r>
      <w:r w:rsidRPr="00EA7EDC">
        <w:rPr>
          <w:rFonts w:asciiTheme="minorBidi" w:hAnsiTheme="minorBidi"/>
          <w:sz w:val="24"/>
          <w:szCs w:val="24"/>
        </w:rPr>
        <w:t xml:space="preserve"> Africaine des Droits de l’Homme et des Peuples du 28 juin 1981. Cette référence aux déclarations de droit majeures, aussi bien dans leur dimension universelle que régionale, se trouve </w:t>
      </w: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t xml:space="preserve">confrontée, toujours dans le Préambule, par la </w:t>
      </w:r>
      <w:r w:rsidRPr="00EA7EDC">
        <w:rPr>
          <w:rFonts w:asciiTheme="minorBidi" w:hAnsiTheme="minorBidi"/>
          <w:b/>
          <w:bCs/>
          <w:i/>
          <w:iCs/>
          <w:sz w:val="24"/>
          <w:szCs w:val="24"/>
        </w:rPr>
        <w:t>« garantie intangible des principaux droits et principes démocratiques »</w:t>
      </w:r>
      <w:r w:rsidRPr="00EA7EDC">
        <w:rPr>
          <w:rFonts w:asciiTheme="minorBidi" w:hAnsiTheme="minorBidi"/>
          <w:sz w:val="24"/>
          <w:szCs w:val="24"/>
        </w:rPr>
        <w:t> : le droit à l’égalité, les libertés et droits fondamentaux de la personne humaine, le droit de propriété, les libertés politiques et syndicales, etc.</w:t>
      </w:r>
    </w:p>
    <w:p w:rsidR="00930B35" w:rsidRPr="00EA7EDC" w:rsidRDefault="00930B35" w:rsidP="00930B35">
      <w:pPr>
        <w:spacing w:after="0" w:line="240" w:lineRule="auto"/>
        <w:jc w:val="both"/>
        <w:rPr>
          <w:rFonts w:asciiTheme="minorBidi" w:hAnsiTheme="minorBidi"/>
          <w:sz w:val="24"/>
          <w:szCs w:val="24"/>
        </w:rPr>
      </w:pP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t>Fait notable, ces proclamations du Préambule ont été amplement confirmées par les dispositions de la constitution elle-même, qui consacrent tour à tour le principe d’égalité (égalité devant la loi (art.11), égalité du suffrage (art.3), d’accès aux emplois publics (art.12) et devant l’impôt (art.20), la liberté d’opinion et de pensée, de réunion, d’association, artistique et scientifique (art.10) et le droit de grève (art.14).</w:t>
      </w:r>
    </w:p>
    <w:p w:rsidR="00930B35" w:rsidRPr="00EA7EDC" w:rsidRDefault="00930B35" w:rsidP="00930B35">
      <w:pPr>
        <w:spacing w:after="0" w:line="240" w:lineRule="auto"/>
        <w:jc w:val="both"/>
        <w:rPr>
          <w:rFonts w:asciiTheme="minorBidi" w:hAnsiTheme="minorBidi"/>
          <w:sz w:val="24"/>
          <w:szCs w:val="24"/>
        </w:rPr>
      </w:pP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lastRenderedPageBreak/>
        <w:t xml:space="preserve">Dans ce registre, la liberté individuelle fait l’objet de plusieurs dispositions. Placée sous la garde de l’autorité judiciaire (art.91), elle se trouve consacrée sous de nombreux aspects : la liberté d’aller et de venir (art.10), l’inviolabilité du domicile et de correspondance (art.13), le respect de la personne humaine, à travers </w:t>
      </w:r>
      <w:r w:rsidRPr="00EA7EDC">
        <w:rPr>
          <w:rFonts w:asciiTheme="minorBidi" w:hAnsiTheme="minorBidi"/>
          <w:b/>
          <w:bCs/>
          <w:i/>
          <w:iCs/>
          <w:sz w:val="24"/>
          <w:szCs w:val="24"/>
        </w:rPr>
        <w:t>« l’interdiction de toute forme de violence morale et physique »</w:t>
      </w:r>
      <w:r w:rsidRPr="00EA7EDC">
        <w:rPr>
          <w:rFonts w:asciiTheme="minorBidi" w:hAnsiTheme="minorBidi"/>
          <w:sz w:val="24"/>
          <w:szCs w:val="24"/>
        </w:rPr>
        <w:t>, la légalité des infractions et des peines, la présomption d’innocence.</w:t>
      </w:r>
    </w:p>
    <w:p w:rsidR="00930B35" w:rsidRPr="00EA7EDC" w:rsidRDefault="00930B35" w:rsidP="00930B35">
      <w:pPr>
        <w:jc w:val="both"/>
        <w:rPr>
          <w:rFonts w:asciiTheme="minorBidi" w:hAnsiTheme="minorBidi"/>
          <w:sz w:val="24"/>
          <w:szCs w:val="24"/>
        </w:rPr>
      </w:pP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t xml:space="preserve">Conformément à la loi 64.098 du 9 juin 1964 modifiée par la loi 73.007 du 23 juin 1973 et par la loi 73.157 du 2 juillet 1973 le MIDEC a délivré des récépissés </w:t>
      </w:r>
      <w:r>
        <w:rPr>
          <w:rFonts w:asciiTheme="minorBidi" w:hAnsiTheme="minorBidi"/>
          <w:sz w:val="24"/>
          <w:szCs w:val="24"/>
        </w:rPr>
        <w:t xml:space="preserve">de reconnaissance à plus de 650 </w:t>
      </w:r>
      <w:r w:rsidRPr="00EA7EDC">
        <w:rPr>
          <w:rFonts w:asciiTheme="minorBidi" w:hAnsiTheme="minorBidi"/>
          <w:sz w:val="24"/>
          <w:szCs w:val="24"/>
        </w:rPr>
        <w:t xml:space="preserve">associations nationales, </w:t>
      </w:r>
    </w:p>
    <w:p w:rsidR="00930B35" w:rsidRDefault="00930B35" w:rsidP="00930B35">
      <w:pPr>
        <w:spacing w:after="0" w:line="240" w:lineRule="auto"/>
        <w:jc w:val="both"/>
        <w:rPr>
          <w:rFonts w:asciiTheme="minorBidi" w:hAnsiTheme="minorBidi"/>
          <w:sz w:val="24"/>
          <w:szCs w:val="24"/>
        </w:rPr>
      </w:pP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t>D’autres ONG œuvrent dans le domaine des droits politiques culturels et environnementaux.</w:t>
      </w:r>
    </w:p>
    <w:p w:rsidR="00930B35" w:rsidRDefault="00930B35" w:rsidP="00930B35">
      <w:pPr>
        <w:spacing w:after="0" w:line="240" w:lineRule="auto"/>
        <w:jc w:val="both"/>
        <w:rPr>
          <w:rFonts w:asciiTheme="minorBidi" w:hAnsiTheme="minorBidi"/>
          <w:sz w:val="24"/>
          <w:szCs w:val="24"/>
        </w:rPr>
      </w:pPr>
    </w:p>
    <w:p w:rsidR="00930B35" w:rsidRPr="00EA7EDC" w:rsidRDefault="00930B35" w:rsidP="00930B35">
      <w:pPr>
        <w:spacing w:after="0" w:line="240" w:lineRule="auto"/>
        <w:jc w:val="both"/>
        <w:rPr>
          <w:rFonts w:asciiTheme="minorBidi" w:hAnsiTheme="minorBidi"/>
          <w:sz w:val="24"/>
          <w:szCs w:val="24"/>
        </w:rPr>
      </w:pPr>
      <w:r w:rsidRPr="00EA7EDC">
        <w:rPr>
          <w:rFonts w:asciiTheme="minorBidi" w:hAnsiTheme="minorBidi"/>
          <w:sz w:val="24"/>
          <w:szCs w:val="24"/>
        </w:rPr>
        <w:t>Il convient de rappeler que la majorité de ses ONG sont dirigées par des Défenseurs des Droits de l’Homme.</w:t>
      </w:r>
    </w:p>
    <w:p w:rsidR="00930B35" w:rsidRDefault="00930B35" w:rsidP="00930B35">
      <w:pPr>
        <w:jc w:val="both"/>
        <w:rPr>
          <w:rFonts w:asciiTheme="minorBidi" w:hAnsiTheme="minorBidi"/>
          <w:b/>
          <w:bCs/>
          <w:sz w:val="24"/>
          <w:szCs w:val="24"/>
        </w:rPr>
      </w:pPr>
    </w:p>
    <w:p w:rsidR="00930B35" w:rsidRPr="002D127E" w:rsidRDefault="00930B35" w:rsidP="00930B35">
      <w:pPr>
        <w:jc w:val="both"/>
        <w:rPr>
          <w:rFonts w:asciiTheme="minorBidi" w:hAnsiTheme="minorBidi"/>
          <w:sz w:val="24"/>
          <w:szCs w:val="24"/>
        </w:rPr>
      </w:pPr>
      <w:r w:rsidRPr="002D127E">
        <w:rPr>
          <w:rFonts w:asciiTheme="minorBidi" w:hAnsiTheme="minorBidi"/>
          <w:sz w:val="24"/>
          <w:szCs w:val="24"/>
        </w:rPr>
        <w:t>Cette dynamique d’ensemble sera encouragée par la nouvelle loi régissant la</w:t>
      </w:r>
      <w:r>
        <w:rPr>
          <w:rFonts w:asciiTheme="minorBidi" w:hAnsiTheme="minorBidi"/>
          <w:sz w:val="24"/>
          <w:szCs w:val="24"/>
        </w:rPr>
        <w:t xml:space="preserve"> société civile dans notre pays et dont le régime est  déclaratif.</w:t>
      </w:r>
    </w:p>
    <w:p w:rsidR="00B97C19" w:rsidRPr="00930B35" w:rsidRDefault="00930B35" w:rsidP="00930B35">
      <w:pPr>
        <w:rPr>
          <w:rFonts w:asciiTheme="majorBidi" w:eastAsia="Times New Roman" w:hAnsiTheme="majorBidi" w:cstheme="majorBidi"/>
          <w:b/>
          <w:bCs/>
          <w:color w:val="222222"/>
          <w:sz w:val="24"/>
          <w:szCs w:val="24"/>
          <w:u w:val="single"/>
          <w:lang w:eastAsia="fr-FR"/>
        </w:rPr>
      </w:pPr>
      <w:r>
        <w:rPr>
          <w:rFonts w:asciiTheme="majorBidi" w:eastAsia="Times New Roman" w:hAnsiTheme="majorBidi" w:cstheme="majorBidi"/>
          <w:b/>
          <w:bCs/>
          <w:color w:val="222222"/>
          <w:sz w:val="24"/>
          <w:szCs w:val="24"/>
          <w:u w:val="single"/>
          <w:lang w:eastAsia="fr-FR"/>
        </w:rPr>
        <w:br w:type="page"/>
      </w:r>
    </w:p>
    <w:sectPr w:rsidR="00B97C19" w:rsidRPr="00930B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D0" w:rsidRDefault="00B035D0" w:rsidP="00CD5FAF">
      <w:pPr>
        <w:spacing w:after="0" w:line="240" w:lineRule="auto"/>
      </w:pPr>
      <w:r>
        <w:separator/>
      </w:r>
    </w:p>
  </w:endnote>
  <w:endnote w:type="continuationSeparator" w:id="0">
    <w:p w:rsidR="00B035D0" w:rsidRDefault="00B035D0" w:rsidP="00CD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D0" w:rsidRDefault="00B035D0" w:rsidP="00CD5FAF">
      <w:pPr>
        <w:spacing w:after="0" w:line="240" w:lineRule="auto"/>
      </w:pPr>
      <w:r>
        <w:separator/>
      </w:r>
    </w:p>
  </w:footnote>
  <w:footnote w:type="continuationSeparator" w:id="0">
    <w:p w:rsidR="00B035D0" w:rsidRDefault="00B035D0" w:rsidP="00CD5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C1514"/>
    <w:multiLevelType w:val="hybridMultilevel"/>
    <w:tmpl w:val="4E046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1B3D4F"/>
    <w:multiLevelType w:val="hybridMultilevel"/>
    <w:tmpl w:val="3EFCCC2C"/>
    <w:lvl w:ilvl="0" w:tplc="AA7A7E72">
      <w:start w:val="1"/>
      <w:numFmt w:val="bullet"/>
      <w:lvlText w:val=" "/>
      <w:lvlJc w:val="left"/>
      <w:pPr>
        <w:tabs>
          <w:tab w:val="num" w:pos="720"/>
        </w:tabs>
        <w:ind w:left="720" w:hanging="360"/>
      </w:pPr>
      <w:rPr>
        <w:rFonts w:ascii="Calibri" w:hAnsi="Calibri" w:hint="default"/>
      </w:rPr>
    </w:lvl>
    <w:lvl w:ilvl="1" w:tplc="1EDAFCF8">
      <w:start w:val="2"/>
      <w:numFmt w:val="bullet"/>
      <w:lvlText w:val="-"/>
      <w:lvlJc w:val="left"/>
      <w:pPr>
        <w:tabs>
          <w:tab w:val="num" w:pos="1440"/>
        </w:tabs>
        <w:ind w:left="1440" w:hanging="360"/>
      </w:pPr>
      <w:rPr>
        <w:rFonts w:ascii="Calibri" w:eastAsiaTheme="minorHAnsi" w:hAnsi="Calibri" w:cs="Calibri" w:hint="default"/>
      </w:rPr>
    </w:lvl>
    <w:lvl w:ilvl="2" w:tplc="040C0001">
      <w:start w:val="1"/>
      <w:numFmt w:val="bullet"/>
      <w:lvlText w:val=""/>
      <w:lvlJc w:val="left"/>
      <w:pPr>
        <w:tabs>
          <w:tab w:val="num" w:pos="2160"/>
        </w:tabs>
        <w:ind w:left="2160" w:hanging="360"/>
      </w:pPr>
      <w:rPr>
        <w:rFonts w:ascii="Symbol" w:hAnsi="Symbol" w:hint="default"/>
      </w:rPr>
    </w:lvl>
    <w:lvl w:ilvl="3" w:tplc="5AC6E64C" w:tentative="1">
      <w:start w:val="1"/>
      <w:numFmt w:val="bullet"/>
      <w:lvlText w:val=" "/>
      <w:lvlJc w:val="left"/>
      <w:pPr>
        <w:tabs>
          <w:tab w:val="num" w:pos="2880"/>
        </w:tabs>
        <w:ind w:left="2880" w:hanging="360"/>
      </w:pPr>
      <w:rPr>
        <w:rFonts w:ascii="Calibri" w:hAnsi="Calibri" w:hint="default"/>
      </w:rPr>
    </w:lvl>
    <w:lvl w:ilvl="4" w:tplc="B9162928" w:tentative="1">
      <w:start w:val="1"/>
      <w:numFmt w:val="bullet"/>
      <w:lvlText w:val=" "/>
      <w:lvlJc w:val="left"/>
      <w:pPr>
        <w:tabs>
          <w:tab w:val="num" w:pos="3600"/>
        </w:tabs>
        <w:ind w:left="3600" w:hanging="360"/>
      </w:pPr>
      <w:rPr>
        <w:rFonts w:ascii="Calibri" w:hAnsi="Calibri" w:hint="default"/>
      </w:rPr>
    </w:lvl>
    <w:lvl w:ilvl="5" w:tplc="515C85A8" w:tentative="1">
      <w:start w:val="1"/>
      <w:numFmt w:val="bullet"/>
      <w:lvlText w:val=" "/>
      <w:lvlJc w:val="left"/>
      <w:pPr>
        <w:tabs>
          <w:tab w:val="num" w:pos="4320"/>
        </w:tabs>
        <w:ind w:left="4320" w:hanging="360"/>
      </w:pPr>
      <w:rPr>
        <w:rFonts w:ascii="Calibri" w:hAnsi="Calibri" w:hint="default"/>
      </w:rPr>
    </w:lvl>
    <w:lvl w:ilvl="6" w:tplc="E5D4898C" w:tentative="1">
      <w:start w:val="1"/>
      <w:numFmt w:val="bullet"/>
      <w:lvlText w:val=" "/>
      <w:lvlJc w:val="left"/>
      <w:pPr>
        <w:tabs>
          <w:tab w:val="num" w:pos="5040"/>
        </w:tabs>
        <w:ind w:left="5040" w:hanging="360"/>
      </w:pPr>
      <w:rPr>
        <w:rFonts w:ascii="Calibri" w:hAnsi="Calibri" w:hint="default"/>
      </w:rPr>
    </w:lvl>
    <w:lvl w:ilvl="7" w:tplc="5BFA1366" w:tentative="1">
      <w:start w:val="1"/>
      <w:numFmt w:val="bullet"/>
      <w:lvlText w:val=" "/>
      <w:lvlJc w:val="left"/>
      <w:pPr>
        <w:tabs>
          <w:tab w:val="num" w:pos="5760"/>
        </w:tabs>
        <w:ind w:left="5760" w:hanging="360"/>
      </w:pPr>
      <w:rPr>
        <w:rFonts w:ascii="Calibri" w:hAnsi="Calibri" w:hint="default"/>
      </w:rPr>
    </w:lvl>
    <w:lvl w:ilvl="8" w:tplc="6DB05CFA" w:tentative="1">
      <w:start w:val="1"/>
      <w:numFmt w:val="bullet"/>
      <w:lvlText w:val=" "/>
      <w:lvlJc w:val="left"/>
      <w:pPr>
        <w:tabs>
          <w:tab w:val="num" w:pos="6480"/>
        </w:tabs>
        <w:ind w:left="6480" w:hanging="360"/>
      </w:pPr>
      <w:rPr>
        <w:rFonts w:ascii="Calibri" w:hAnsi="Calibri" w:hint="default"/>
      </w:rPr>
    </w:lvl>
  </w:abstractNum>
  <w:abstractNum w:abstractNumId="2">
    <w:nsid w:val="50EC2539"/>
    <w:multiLevelType w:val="hybridMultilevel"/>
    <w:tmpl w:val="6FE2D34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35"/>
    <w:rsid w:val="008A38A2"/>
    <w:rsid w:val="00930B35"/>
    <w:rsid w:val="009B56D1"/>
    <w:rsid w:val="00B035D0"/>
    <w:rsid w:val="00B97C19"/>
    <w:rsid w:val="00CD5FAF"/>
    <w:rsid w:val="00EC5676"/>
    <w:rsid w:val="00FA4D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7186-79D0-4B8D-B2EF-ADAD8A3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3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930B35"/>
    <w:pPr>
      <w:ind w:left="720"/>
      <w:contextualSpacing/>
    </w:pPr>
  </w:style>
  <w:style w:type="paragraph" w:customStyle="1" w:styleId="Paragraphedeliste2">
    <w:name w:val="Paragraphe de liste2"/>
    <w:basedOn w:val="Normal"/>
    <w:qFormat/>
    <w:rsid w:val="00930B35"/>
    <w:pPr>
      <w:ind w:left="720"/>
    </w:pPr>
    <w:rPr>
      <w:rFonts w:ascii="Calibri" w:eastAsia="Times New Roman" w:hAnsi="Calibri" w:cs="Calibri"/>
      <w:lang w:val="fr-CA"/>
    </w:rPr>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basedOn w:val="Policepardfaut"/>
    <w:link w:val="Paragraphedeliste"/>
    <w:uiPriority w:val="34"/>
    <w:locked/>
    <w:rsid w:val="00930B35"/>
  </w:style>
  <w:style w:type="paragraph" w:styleId="En-tte">
    <w:name w:val="header"/>
    <w:basedOn w:val="Normal"/>
    <w:link w:val="En-tteCar"/>
    <w:uiPriority w:val="99"/>
    <w:unhideWhenUsed/>
    <w:rsid w:val="00CD5FAF"/>
    <w:pPr>
      <w:tabs>
        <w:tab w:val="center" w:pos="4536"/>
        <w:tab w:val="right" w:pos="9072"/>
      </w:tabs>
      <w:spacing w:after="0" w:line="240" w:lineRule="auto"/>
    </w:pPr>
  </w:style>
  <w:style w:type="character" w:customStyle="1" w:styleId="En-tteCar">
    <w:name w:val="En-tête Car"/>
    <w:basedOn w:val="Policepardfaut"/>
    <w:link w:val="En-tte"/>
    <w:uiPriority w:val="99"/>
    <w:rsid w:val="00CD5FAF"/>
  </w:style>
  <w:style w:type="paragraph" w:styleId="Pieddepage">
    <w:name w:val="footer"/>
    <w:basedOn w:val="Normal"/>
    <w:link w:val="PieddepageCar"/>
    <w:uiPriority w:val="99"/>
    <w:unhideWhenUsed/>
    <w:rsid w:val="00CD5F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0F881-570A-427A-B254-E8F14FD76315}"/>
</file>

<file path=customXml/itemProps2.xml><?xml version="1.0" encoding="utf-8"?>
<ds:datastoreItem xmlns:ds="http://schemas.openxmlformats.org/officeDocument/2006/customXml" ds:itemID="{CF8DE76D-CFDA-4457-9B59-7BC3DD879F7C}"/>
</file>

<file path=customXml/itemProps3.xml><?xml version="1.0" encoding="utf-8"?>
<ds:datastoreItem xmlns:ds="http://schemas.openxmlformats.org/officeDocument/2006/customXml" ds:itemID="{8DEFEF90-3AB1-4C96-A02E-2BAFA9FED200}"/>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Mohamed Beidy</dc:creator>
  <cp:keywords/>
  <dc:description/>
  <cp:lastModifiedBy>Sidi Mohamed Beidy</cp:lastModifiedBy>
  <cp:revision>2</cp:revision>
  <dcterms:created xsi:type="dcterms:W3CDTF">2021-01-16T15:06:00Z</dcterms:created>
  <dcterms:modified xsi:type="dcterms:W3CDTF">2021-01-16T15:06:00Z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