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DAB0" w14:textId="5037553C" w:rsidR="00CA0368" w:rsidRPr="00CA0368" w:rsidRDefault="00CA0368" w:rsidP="00CA0368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28"/>
          <w:szCs w:val="28"/>
          <w:u w:val="single"/>
          <w:lang w:val="en-US"/>
        </w:rPr>
      </w:pPr>
      <w:bookmarkStart w:id="0" w:name="_GoBack"/>
      <w:r w:rsidRPr="00CA0368">
        <w:rPr>
          <w:rFonts w:asciiTheme="minorBidi" w:hAnsiTheme="minorBidi"/>
          <w:b/>
          <w:bCs/>
          <w:color w:val="FF0000"/>
          <w:sz w:val="28"/>
          <w:szCs w:val="28"/>
          <w:u w:val="single"/>
          <w:lang w:val="en-US"/>
        </w:rPr>
        <w:t>VIDEO 12</w:t>
      </w:r>
    </w:p>
    <w:bookmarkEnd w:id="0"/>
    <w:p w14:paraId="2D1F3974" w14:textId="77777777" w:rsidR="00CA0368" w:rsidRDefault="00CA0368" w:rsidP="00CA0368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D3AE9DD" w14:textId="508583D4" w:rsidR="004A77B0" w:rsidRPr="004A77B0" w:rsidRDefault="004A77B0" w:rsidP="00CA0368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>جلسة مناقشة تقرير لبنان الوطني الثالث</w:t>
      </w:r>
    </w:p>
    <w:p w14:paraId="382ABA46" w14:textId="77777777" w:rsidR="004A77B0" w:rsidRPr="004A77B0" w:rsidRDefault="004A77B0" w:rsidP="004A77B0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14:paraId="5A38D3FD" w14:textId="0D7A5C74" w:rsidR="004A77B0" w:rsidRPr="004A77B0" w:rsidRDefault="004A77B0" w:rsidP="004A77B0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كلمة </w:t>
      </w:r>
      <w:r w:rsidR="00CA036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السيد </w:t>
      </w:r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عبد الناصر </w:t>
      </w:r>
      <w:proofErr w:type="spellStart"/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>الآيي</w:t>
      </w:r>
      <w:proofErr w:type="spellEnd"/>
    </w:p>
    <w:p w14:paraId="6917E406" w14:textId="0A0C1EB4" w:rsidR="003D1A21" w:rsidRPr="004A77B0" w:rsidRDefault="004A77B0" w:rsidP="004A77B0">
      <w:pPr>
        <w:shd w:val="clear" w:color="auto" w:fill="F2F2F2" w:themeFill="background1" w:themeFillShade="F2"/>
        <w:spacing w:line="480" w:lineRule="auto"/>
        <w:ind w:left="3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A77B0">
        <w:rPr>
          <w:rFonts w:asciiTheme="minorBidi" w:hAnsiTheme="minorBidi"/>
          <w:b/>
          <w:bCs/>
          <w:sz w:val="28"/>
          <w:szCs w:val="28"/>
          <w:u w:val="single"/>
          <w:rtl/>
        </w:rPr>
        <w:t>لجنة الحوار اللبناني – الفلسطيني</w:t>
      </w:r>
    </w:p>
    <w:p w14:paraId="0E029963" w14:textId="292AD4B3" w:rsidR="004A77B0" w:rsidRPr="004A77B0" w:rsidRDefault="004A77B0" w:rsidP="004A77B0">
      <w:pPr>
        <w:shd w:val="clear" w:color="auto" w:fill="F2F2F2" w:themeFill="background1" w:themeFillShade="F2"/>
        <w:spacing w:line="480" w:lineRule="auto"/>
        <w:ind w:left="360"/>
        <w:jc w:val="center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بيروت، في ١٨/١/٢٠٢١</w:t>
      </w:r>
    </w:p>
    <w:p w14:paraId="7D9B00FA" w14:textId="3EC5C828" w:rsidR="0017036F" w:rsidRPr="004A77B0" w:rsidRDefault="006879A2" w:rsidP="004A77B0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في ظل الأوضاع ال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 xml:space="preserve">تي 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يمر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>ّ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 xml:space="preserve"> بها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لبنان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 xml:space="preserve">،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عملت لجنة الحوار </w:t>
      </w:r>
      <w:r w:rsidR="00EC7433" w:rsidRPr="004A77B0">
        <w:rPr>
          <w:rFonts w:asciiTheme="minorBidi" w:eastAsia="Times New Roman" w:hAnsiTheme="minorBidi"/>
          <w:color w:val="111111"/>
          <w:sz w:val="28"/>
          <w:szCs w:val="28"/>
          <w:rtl/>
          <w:lang w:eastAsia="en-CA"/>
        </w:rPr>
        <w:t>اللبناني</w:t>
      </w:r>
      <w:r w:rsidR="004A77B0" w:rsidRPr="004A77B0">
        <w:rPr>
          <w:rFonts w:asciiTheme="minorBidi" w:eastAsia="Times New Roman" w:hAnsiTheme="minorBidi"/>
          <w:color w:val="111111"/>
          <w:sz w:val="28"/>
          <w:szCs w:val="28"/>
          <w:rtl/>
          <w:lang w:eastAsia="en-CA"/>
        </w:rPr>
        <w:t xml:space="preserve"> - </w:t>
      </w:r>
      <w:r w:rsidR="00EC7433" w:rsidRPr="004A77B0">
        <w:rPr>
          <w:rFonts w:asciiTheme="minorBidi" w:eastAsia="Times New Roman" w:hAnsiTheme="minorBidi"/>
          <w:color w:val="111111"/>
          <w:sz w:val="28"/>
          <w:szCs w:val="28"/>
          <w:rtl/>
          <w:lang w:eastAsia="en-CA"/>
        </w:rPr>
        <w:t xml:space="preserve">الفلسطيني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جاهدة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>ً، إلى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EF5824" w:rsidRPr="004A77B0">
        <w:rPr>
          <w:rFonts w:asciiTheme="minorBidi" w:hAnsiTheme="minorBidi"/>
          <w:sz w:val="28"/>
          <w:szCs w:val="28"/>
          <w:rtl/>
          <w:lang w:bidi="ar-LB"/>
        </w:rPr>
        <w:t>تحسين أوضاع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اللاجئين الفلسطينيين في لبنان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>، وفي المقد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>ّ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>م منها حقه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>م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 xml:space="preserve"> في الحياة بعد تفشي وباء كورونا في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 xml:space="preserve"> المخيمات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. وقد 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>بذلنا كل الجهد المطلوب</w:t>
      </w:r>
      <w:r w:rsidR="004A77B0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 xml:space="preserve"> ل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لقي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ا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م ب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هذه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المهمة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على المستويات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والصعد</w:t>
      </w:r>
      <w:r w:rsidR="003D1A21" w:rsidRPr="004A77B0">
        <w:rPr>
          <w:rFonts w:asciiTheme="minorBidi" w:hAnsiTheme="minorBidi"/>
          <w:sz w:val="28"/>
          <w:szCs w:val="28"/>
          <w:lang w:bidi="ar-LB"/>
        </w:rPr>
        <w:t xml:space="preserve"> 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>كافة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>.</w:t>
      </w:r>
    </w:p>
    <w:p w14:paraId="5F450CC3" w14:textId="4171C989" w:rsidR="00F93690" w:rsidRPr="004A77B0" w:rsidRDefault="00A10F35" w:rsidP="004A77B0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ف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على المستوى الاجتماعي، 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>تابعت اللجنة استراتيجية وزارة العمل بمكافحة العمالة الاجنبية غير النظامية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والتي 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>شمل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 xml:space="preserve">ت اللاجئين الفلسطينيين، بعد أن كانت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اللجنة 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>قد يسّرت إصدار وثيقة الرؤية اللبنانية لقضايا اللاجئين الفلسطينيين من قبل مجموعة العمل اللبنانية لشؤون اللاجئين الفلسطينيين</w:t>
      </w:r>
      <w:r w:rsidR="004A77B0">
        <w:rPr>
          <w:rFonts w:asciiTheme="minorBidi" w:hAnsiTheme="minorBidi" w:hint="cs"/>
          <w:sz w:val="28"/>
          <w:szCs w:val="28"/>
          <w:rtl/>
          <w:lang w:bidi="ar-LB"/>
        </w:rPr>
        <w:t xml:space="preserve">،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المكو</w:t>
      </w:r>
      <w:r w:rsidR="004A77B0">
        <w:rPr>
          <w:rFonts w:asciiTheme="minorBidi" w:hAnsiTheme="minorBidi" w:hint="cs"/>
          <w:sz w:val="28"/>
          <w:szCs w:val="28"/>
          <w:rtl/>
          <w:lang w:bidi="ar-LB"/>
        </w:rPr>
        <w:t>ّ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نة من الأحزاب والتيارات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السياسية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اللبنانية الرئيسية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 xml:space="preserve">. وتابعت 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 xml:space="preserve">اللجنة 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>تواصلها مع المسؤولين لإيجاد حل سريع لهذه المشكلة المتفاقمة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والتي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قادت إلى توترات اجتماعية </w:t>
      </w:r>
      <w:r w:rsidR="00EC7433" w:rsidRPr="004A77B0">
        <w:rPr>
          <w:rFonts w:asciiTheme="minorBidi" w:hAnsiTheme="minorBidi"/>
          <w:sz w:val="28"/>
          <w:szCs w:val="28"/>
          <w:rtl/>
          <w:lang w:bidi="ar-LB"/>
        </w:rPr>
        <w:t>شملت م</w:t>
      </w:r>
      <w:r w:rsidR="00F93690" w:rsidRPr="004A77B0">
        <w:rPr>
          <w:rFonts w:asciiTheme="minorBidi" w:hAnsiTheme="minorBidi"/>
          <w:sz w:val="28"/>
          <w:szCs w:val="28"/>
          <w:rtl/>
          <w:lang w:bidi="ar-LB"/>
        </w:rPr>
        <w:t>ختلف المخيمات في المناطق اللبنانية</w:t>
      </w:r>
      <w:r w:rsidR="004A77B0">
        <w:rPr>
          <w:rFonts w:asciiTheme="minorBidi" w:hAnsiTheme="minorBidi" w:hint="cs"/>
          <w:sz w:val="28"/>
          <w:szCs w:val="28"/>
          <w:rtl/>
          <w:lang w:bidi="ar-LB"/>
        </w:rPr>
        <w:t>.</w:t>
      </w:r>
    </w:p>
    <w:p w14:paraId="5FAA1671" w14:textId="45C24716" w:rsidR="00EC7433" w:rsidRPr="004A77B0" w:rsidRDefault="00F93690" w:rsidP="004A77B0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من المؤكد أن تتابع اللجنة مساعيه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ا</w:t>
      </w:r>
      <w:r w:rsidR="004A77B0">
        <w:rPr>
          <w:rFonts w:asciiTheme="minorBidi" w:hAnsiTheme="minorBidi" w:hint="cs"/>
          <w:sz w:val="28"/>
          <w:szCs w:val="28"/>
          <w:rtl/>
          <w:lang w:bidi="ar-LB"/>
        </w:rPr>
        <w:t xml:space="preserve">،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من أجل تحويل ما توافقت عليه القوى السياسية اللبنانية في وثيقة الرؤية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إلى قوانين وتشريعات، بما يفتح سوق العمل أمام اللاجئين الفلسطينيين</w:t>
      </w:r>
      <w:r w:rsidR="00EF5824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والاقتصاد اللبناني على مساهمتهم في دورة الانتاج، وبالتالي محاربة الفقر وشتى 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الظواهر الناتجة عنه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. </w:t>
      </w:r>
    </w:p>
    <w:p w14:paraId="4CC0D014" w14:textId="669031F3" w:rsidR="002362A3" w:rsidRPr="004A77B0" w:rsidRDefault="00EC7433" w:rsidP="00B03176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أيضاً، على المستوى الصحي،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وضعت 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ال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لجنة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 خطة الاستجابة للتصدي لفيروس كوفيد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 xml:space="preserve"> -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 ١٩ داخل المخيمات الفلسطينية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وأولتها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 اهتماما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ً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 بالغاً تجسّ</w:t>
      </w:r>
      <w:r w:rsidR="003B3462" w:rsidRPr="004A77B0">
        <w:rPr>
          <w:rFonts w:asciiTheme="minorBidi" w:hAnsiTheme="minorBidi"/>
          <w:sz w:val="28"/>
          <w:szCs w:val="28"/>
          <w:rtl/>
          <w:lang w:bidi="ar-LB"/>
        </w:rPr>
        <w:t>َ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د عبر إنشاء هيئة عليا لدعم استجابة النظام الصحي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القائم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.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lastRenderedPageBreak/>
        <w:t>وبنــاءً عليه، تم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ّ تدريب الأطباء والأجهزة التمريضية وفرق 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الإسعاف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و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تأمين وتشغيل مراكز الحجر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في معظم المخيمات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وزيادة عدد الأسرة في المستشفيات والمر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ا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كز الصحية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.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كما سه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ّ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لت اللجنة عقد اتفاقات تعاون بين الاونروا والمستشفيات الحكومية والخاصة اللبنانية. 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>و</w:t>
      </w:r>
      <w:r w:rsidR="002362A3" w:rsidRPr="004A77B0">
        <w:rPr>
          <w:rFonts w:asciiTheme="minorBidi" w:hAnsiTheme="minorBidi"/>
          <w:sz w:val="28"/>
          <w:szCs w:val="28"/>
          <w:rtl/>
          <w:lang w:bidi="ar-LB"/>
        </w:rPr>
        <w:t xml:space="preserve">عملت على 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 xml:space="preserve">رفع القدرة 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الفنية للمختبرات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لإ</w:t>
      </w:r>
      <w:r w:rsidR="0017036F" w:rsidRPr="004A77B0">
        <w:rPr>
          <w:rFonts w:asciiTheme="minorBidi" w:hAnsiTheme="minorBidi"/>
          <w:sz w:val="28"/>
          <w:szCs w:val="28"/>
          <w:rtl/>
          <w:lang w:bidi="ar-LB"/>
        </w:rPr>
        <w:t>جراء أكبر عدد من الفحوصات المخبرية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. لقد تمت هذه الخطوات جميع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ها،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بالتعاون بين وزارة الصحة اللبنانية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</w:t>
      </w:r>
      <w:r w:rsidR="00CB6F42" w:rsidRPr="004A77B0">
        <w:rPr>
          <w:rFonts w:asciiTheme="minorBidi" w:hAnsiTheme="minorBidi"/>
          <w:sz w:val="28"/>
          <w:szCs w:val="28"/>
          <w:rtl/>
          <w:lang w:bidi="ar-LB"/>
        </w:rPr>
        <w:t>اللجنة العليا للطوارئ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CB6F42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>الاونروا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وجمعية الهلال الأحمر الفلسطيني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والمنظمات الدولية المعنية كاليونيسيف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ومنظمة الصحة العالمية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3C1A61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</w:t>
      </w:r>
      <w:r w:rsidR="00CB6F42" w:rsidRPr="004A77B0">
        <w:rPr>
          <w:rFonts w:asciiTheme="minorBidi" w:hAnsiTheme="minorBidi"/>
          <w:sz w:val="28"/>
          <w:szCs w:val="28"/>
          <w:rtl/>
          <w:lang w:bidi="ar-LB"/>
        </w:rPr>
        <w:t xml:space="preserve">برنامج الأمم المتحدة </w:t>
      </w:r>
      <w:r w:rsidR="00A10F35" w:rsidRPr="004A77B0">
        <w:rPr>
          <w:rFonts w:asciiTheme="minorBidi" w:hAnsiTheme="minorBidi"/>
          <w:sz w:val="28"/>
          <w:szCs w:val="28"/>
          <w:rtl/>
          <w:lang w:bidi="ar-LB"/>
        </w:rPr>
        <w:t>الإنمائي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CB6F42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ومنظمات المجتمع المدني</w:t>
      </w:r>
      <w:r w:rsidR="00B03176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واللجان الشعبية الفلسطينية</w:t>
      </w:r>
      <w:r w:rsidR="00CB6F42" w:rsidRPr="004A77B0">
        <w:rPr>
          <w:rFonts w:asciiTheme="minorBidi" w:hAnsiTheme="minorBidi"/>
          <w:sz w:val="28"/>
          <w:szCs w:val="28"/>
          <w:rtl/>
          <w:lang w:bidi="ar-LB"/>
        </w:rPr>
        <w:t xml:space="preserve">. </w:t>
      </w:r>
    </w:p>
    <w:p w14:paraId="60B6B944" w14:textId="2F406B94" w:rsidR="00CB6F42" w:rsidRPr="004A77B0" w:rsidRDefault="00CB6F42" w:rsidP="00B03176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بالتوازي، وبالنظر إلى ما تعانيه الاونروا على الصعيد المالي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وما تمر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ّ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به من عجز في موازنتها</w:t>
      </w:r>
      <w:r w:rsidR="005F4343" w:rsidRPr="004A77B0">
        <w:rPr>
          <w:rFonts w:asciiTheme="minorBidi" w:hAnsiTheme="minorBidi"/>
          <w:sz w:val="28"/>
          <w:szCs w:val="28"/>
          <w:rtl/>
          <w:lang w:bidi="ar-LB"/>
        </w:rPr>
        <w:t>، وبالنظر إلى محدودية التج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اوب مع نداءات الطوارئ التي أطلقتها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كي تتمكن من الإيفاء بالتزاماتها على الصعيد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>ين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الصحي 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>والاجتماعي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، حث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ّ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 xml:space="preserve">لبنان 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الدول العربية والصديقة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 من خلال ا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لا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تصالات 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والعلاقات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على التجاوب مع هذه النداءات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 بالنظر إلى الكارثة المعيشية التي تعانيها المخيمات الـ 12 والـ 156 تجمعاً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والتي يبلغ عدد اللاجئين الفلسطينيين فيها 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 xml:space="preserve">إلى </w:t>
      </w:r>
      <w:r w:rsidR="00A10F35" w:rsidRPr="004A77B0">
        <w:rPr>
          <w:rFonts w:asciiTheme="minorBidi" w:hAnsiTheme="minorBidi"/>
          <w:sz w:val="28"/>
          <w:szCs w:val="28"/>
          <w:rtl/>
          <w:lang w:bidi="ar-LB"/>
        </w:rPr>
        <w:t xml:space="preserve">ما يقارب الـ 200 ألف شخص، يضاف 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إليهم حوالي 30 ألف لاجئ فلسطيني نازح من سوريا</w:t>
      </w:r>
      <w:r w:rsidR="005F4343" w:rsidRPr="004A77B0">
        <w:rPr>
          <w:rFonts w:asciiTheme="minorBidi" w:hAnsiTheme="minorBidi"/>
          <w:sz w:val="28"/>
          <w:szCs w:val="28"/>
          <w:rtl/>
          <w:lang w:bidi="ar-LB"/>
        </w:rPr>
        <w:t xml:space="preserve">. 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ف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هناك حوالي 80 % يعجزون ع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ن تأمين غ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ذاء عائلاتهم، وهناك حوالي 75 % لا ي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جد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ون عملاً ي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>عتاش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ون</w:t>
      </w:r>
      <w:r w:rsidR="00571BAA" w:rsidRPr="004A77B0">
        <w:rPr>
          <w:rFonts w:asciiTheme="minorBidi" w:hAnsiTheme="minorBidi"/>
          <w:sz w:val="28"/>
          <w:szCs w:val="28"/>
          <w:rtl/>
          <w:lang w:bidi="ar-LB"/>
        </w:rPr>
        <w:t xml:space="preserve"> منه، وينعكس ذلك على </w:t>
      </w:r>
      <w:r w:rsidR="00EF5824" w:rsidRPr="004A77B0">
        <w:rPr>
          <w:rFonts w:asciiTheme="minorBidi" w:hAnsiTheme="minorBidi"/>
          <w:sz w:val="28"/>
          <w:szCs w:val="28"/>
          <w:rtl/>
          <w:lang w:bidi="ar-LB"/>
        </w:rPr>
        <w:t xml:space="preserve">تأمين 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المتطلبات الحياتية الاساسية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. </w:t>
      </w:r>
    </w:p>
    <w:p w14:paraId="6DD1C822" w14:textId="27E0BCCF" w:rsidR="00571BAA" w:rsidRPr="004A77B0" w:rsidRDefault="00CB6F42" w:rsidP="00524F72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>وقفت لجنة الحوار دوماً إلى جانب الاونروا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كمؤسسة أممية م</w:t>
      </w:r>
      <w:r w:rsidR="00947A38" w:rsidRPr="004A77B0">
        <w:rPr>
          <w:rFonts w:asciiTheme="minorBidi" w:hAnsiTheme="minorBidi"/>
          <w:sz w:val="28"/>
          <w:szCs w:val="28"/>
          <w:rtl/>
          <w:lang w:bidi="ar-LB"/>
        </w:rPr>
        <w:t>سـؤولة عن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شؤون اللاجئين الفلسطينيين في 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 xml:space="preserve">مختلف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المحافل الع</w:t>
      </w:r>
      <w:r w:rsidR="00EB5E68" w:rsidRPr="004A77B0">
        <w:rPr>
          <w:rFonts w:asciiTheme="minorBidi" w:hAnsiTheme="minorBidi"/>
          <w:sz w:val="28"/>
          <w:szCs w:val="28"/>
          <w:rtl/>
          <w:lang w:bidi="ar-LB"/>
        </w:rPr>
        <w:t xml:space="preserve">ربية والدولية، كما لعبت دورها في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نسج علاقة إيجابية </w:t>
      </w:r>
      <w:r w:rsidR="00EB5E68" w:rsidRPr="004A77B0">
        <w:rPr>
          <w:rFonts w:asciiTheme="minorBidi" w:hAnsiTheme="minorBidi"/>
          <w:sz w:val="28"/>
          <w:szCs w:val="28"/>
          <w:rtl/>
          <w:lang w:bidi="ar-LB"/>
        </w:rPr>
        <w:t>مع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الدولة اللب</w:t>
      </w:r>
      <w:r w:rsidR="00591E67" w:rsidRPr="004A77B0">
        <w:rPr>
          <w:rFonts w:asciiTheme="minorBidi" w:hAnsiTheme="minorBidi"/>
          <w:sz w:val="28"/>
          <w:szCs w:val="28"/>
          <w:rtl/>
          <w:lang w:bidi="ar-LB"/>
        </w:rPr>
        <w:t>نانية ومؤسساتها ومختلف قطاعاتها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، يقيناَ أن مثل هذا الدور هو المطلوب من أجل تأمين حقوق الانسان اللاجئ </w:t>
      </w:r>
      <w:r w:rsidR="00EB5E68" w:rsidRPr="004A77B0">
        <w:rPr>
          <w:rFonts w:asciiTheme="minorBidi" w:hAnsiTheme="minorBidi"/>
          <w:sz w:val="28"/>
          <w:szCs w:val="28"/>
          <w:rtl/>
          <w:lang w:bidi="ar-LB"/>
        </w:rPr>
        <w:t xml:space="preserve">الفلسطيني،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>رغم قساوة الظروف التي يمر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ّ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 بها لبنان</w:t>
      </w:r>
      <w:r w:rsidR="00524F72">
        <w:rPr>
          <w:rFonts w:asciiTheme="minorBidi" w:hAnsiTheme="minorBidi" w:hint="cs"/>
          <w:sz w:val="28"/>
          <w:szCs w:val="28"/>
          <w:rtl/>
          <w:lang w:bidi="ar-LB"/>
        </w:rPr>
        <w:t>،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 وتؤثر على قدرته على إعالة نفسه</w:t>
      </w:r>
      <w:r w:rsidR="003D1A21" w:rsidRPr="004A77B0">
        <w:rPr>
          <w:rFonts w:asciiTheme="minorBidi" w:hAnsiTheme="minorBidi"/>
          <w:sz w:val="28"/>
          <w:szCs w:val="28"/>
          <w:rtl/>
          <w:lang w:bidi="ar-LB"/>
        </w:rPr>
        <w:t>،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EB5E68" w:rsidRPr="004A77B0">
        <w:rPr>
          <w:rFonts w:asciiTheme="minorBidi" w:hAnsiTheme="minorBidi"/>
          <w:sz w:val="28"/>
          <w:szCs w:val="28"/>
          <w:rtl/>
          <w:lang w:bidi="ar-LB"/>
        </w:rPr>
        <w:t xml:space="preserve">والنهوض بأعباء متطلبات المرحلة لمواطنيه </w:t>
      </w:r>
      <w:r w:rsidR="004363CE" w:rsidRPr="004A77B0">
        <w:rPr>
          <w:rFonts w:asciiTheme="minorBidi" w:hAnsiTheme="minorBidi"/>
          <w:sz w:val="28"/>
          <w:szCs w:val="28"/>
          <w:rtl/>
          <w:lang w:bidi="ar-LB"/>
        </w:rPr>
        <w:t xml:space="preserve">واللاجئين على أرضه.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  </w:t>
      </w:r>
    </w:p>
    <w:p w14:paraId="30FD443F" w14:textId="7F2FEFBD" w:rsidR="00343724" w:rsidRPr="004A77B0" w:rsidRDefault="00343724" w:rsidP="00343724">
      <w:pPr>
        <w:shd w:val="clear" w:color="auto" w:fill="F2F2F2" w:themeFill="background1" w:themeFillShade="F2"/>
        <w:bidi/>
        <w:spacing w:line="480" w:lineRule="auto"/>
        <w:ind w:left="360"/>
        <w:jc w:val="both"/>
        <w:rPr>
          <w:rFonts w:asciiTheme="minorBidi" w:hAnsiTheme="minorBidi"/>
          <w:sz w:val="28"/>
          <w:szCs w:val="28"/>
          <w:rtl/>
          <w:lang w:bidi="ar-LB"/>
        </w:rPr>
      </w:pPr>
    </w:p>
    <w:p w14:paraId="6D0D111B" w14:textId="77777777" w:rsidR="00343724" w:rsidRPr="004A77B0" w:rsidRDefault="00343724" w:rsidP="00343724">
      <w:pPr>
        <w:shd w:val="clear" w:color="auto" w:fill="F2F2F2" w:themeFill="background1" w:themeFillShade="F2"/>
        <w:bidi/>
        <w:spacing w:line="480" w:lineRule="auto"/>
        <w:ind w:left="360"/>
        <w:jc w:val="both"/>
        <w:rPr>
          <w:rFonts w:asciiTheme="minorBidi" w:hAnsiTheme="minorBidi"/>
          <w:sz w:val="28"/>
          <w:szCs w:val="28"/>
          <w:rtl/>
          <w:lang w:bidi="ar-LB"/>
        </w:rPr>
      </w:pPr>
    </w:p>
    <w:p w14:paraId="3A45C031" w14:textId="31C7DBDB" w:rsidR="0017036F" w:rsidRPr="006D1034" w:rsidRDefault="004F1426" w:rsidP="006D1034">
      <w:pPr>
        <w:shd w:val="clear" w:color="auto" w:fill="F2F2F2" w:themeFill="background1" w:themeFillShade="F2"/>
        <w:bidi/>
        <w:spacing w:line="480" w:lineRule="auto"/>
        <w:ind w:left="360" w:firstLine="360"/>
        <w:jc w:val="both"/>
        <w:rPr>
          <w:rFonts w:asciiTheme="minorBidi" w:hAnsiTheme="minorBidi"/>
          <w:sz w:val="28"/>
          <w:szCs w:val="28"/>
          <w:lang w:bidi="ar-LB"/>
        </w:rPr>
      </w:pPr>
      <w:r w:rsidRPr="004A77B0">
        <w:rPr>
          <w:rFonts w:asciiTheme="minorBidi" w:hAnsiTheme="minorBidi"/>
          <w:sz w:val="28"/>
          <w:szCs w:val="28"/>
          <w:rtl/>
          <w:lang w:bidi="ar-LB"/>
        </w:rPr>
        <w:t xml:space="preserve">ختاماً، لا يسعني سوى التشديد على أهمية الدعم الدولي لمساندة اللاجئين الفلسطينيين في لبنان، ولبنان نفسه في مثل الظروف التي أشرت إلى بعضها، ولعل مثال مواجهة وباء كورونا </w:t>
      </w:r>
      <w:r w:rsidR="008D4977" w:rsidRPr="004A77B0">
        <w:rPr>
          <w:rFonts w:asciiTheme="minorBidi" w:hAnsiTheme="minorBidi"/>
          <w:sz w:val="28"/>
          <w:szCs w:val="28"/>
          <w:rtl/>
          <w:lang w:bidi="ar-LB"/>
        </w:rPr>
        <w:t xml:space="preserve">معاً، </w:t>
      </w:r>
      <w:r w:rsidRPr="004A77B0">
        <w:rPr>
          <w:rFonts w:asciiTheme="minorBidi" w:hAnsiTheme="minorBidi"/>
          <w:sz w:val="28"/>
          <w:szCs w:val="28"/>
          <w:rtl/>
          <w:lang w:bidi="ar-LB"/>
        </w:rPr>
        <w:t>مثال حي على امكانية هذا التعاون أن يحدث فرقاً حيوياً في ظل الأزمة الحالية، التي نأمل أن نكون قد دخلنا سوياً في خاتمة فصلها الأخير.</w:t>
      </w:r>
    </w:p>
    <w:sectPr w:rsidR="0017036F" w:rsidRPr="006D1034" w:rsidSect="00B24E8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706D" w14:textId="77777777" w:rsidR="00AA24B1" w:rsidRDefault="00AA24B1" w:rsidP="00B24E8B">
      <w:pPr>
        <w:spacing w:after="0" w:line="240" w:lineRule="auto"/>
      </w:pPr>
      <w:r>
        <w:separator/>
      </w:r>
    </w:p>
  </w:endnote>
  <w:endnote w:type="continuationSeparator" w:id="0">
    <w:p w14:paraId="284C3B04" w14:textId="77777777" w:rsidR="00AA24B1" w:rsidRDefault="00AA24B1" w:rsidP="00B2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434817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8BF764" w14:textId="7637272E" w:rsidR="004A77B0" w:rsidRDefault="004A77B0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F30177" w14:textId="77777777" w:rsidR="004A77B0" w:rsidRDefault="004A77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087995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85DC21" w14:textId="4EBC435F" w:rsidR="004A77B0" w:rsidRDefault="004A77B0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A24F04C" w14:textId="2392DCBF" w:rsidR="00B24E8B" w:rsidRDefault="00B24E8B">
    <w:pPr>
      <w:pStyle w:val="Pieddepage"/>
      <w:jc w:val="center"/>
    </w:pPr>
  </w:p>
  <w:p w14:paraId="62D52DC2" w14:textId="77777777" w:rsidR="00B24E8B" w:rsidRDefault="00B24E8B" w:rsidP="00B24E8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D449" w14:textId="77777777" w:rsidR="00AA24B1" w:rsidRDefault="00AA24B1" w:rsidP="00B24E8B">
      <w:pPr>
        <w:spacing w:after="0" w:line="240" w:lineRule="auto"/>
      </w:pPr>
      <w:r>
        <w:separator/>
      </w:r>
    </w:p>
  </w:footnote>
  <w:footnote w:type="continuationSeparator" w:id="0">
    <w:p w14:paraId="1C6BAA2B" w14:textId="77777777" w:rsidR="00AA24B1" w:rsidRDefault="00AA24B1" w:rsidP="00B2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6F6"/>
    <w:multiLevelType w:val="hybridMultilevel"/>
    <w:tmpl w:val="DBE47782"/>
    <w:lvl w:ilvl="0" w:tplc="557291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1165F2"/>
    <w:multiLevelType w:val="hybridMultilevel"/>
    <w:tmpl w:val="D012E590"/>
    <w:lvl w:ilvl="0" w:tplc="B2061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A2"/>
    <w:rsid w:val="000F26D8"/>
    <w:rsid w:val="00130887"/>
    <w:rsid w:val="00131248"/>
    <w:rsid w:val="001509BC"/>
    <w:rsid w:val="0017036F"/>
    <w:rsid w:val="002362A3"/>
    <w:rsid w:val="002B310B"/>
    <w:rsid w:val="002C3EB0"/>
    <w:rsid w:val="00343724"/>
    <w:rsid w:val="003620A4"/>
    <w:rsid w:val="003B3462"/>
    <w:rsid w:val="003C1A61"/>
    <w:rsid w:val="003D1A21"/>
    <w:rsid w:val="004363CE"/>
    <w:rsid w:val="004A77B0"/>
    <w:rsid w:val="004F1426"/>
    <w:rsid w:val="00524F72"/>
    <w:rsid w:val="00571BAA"/>
    <w:rsid w:val="00591E67"/>
    <w:rsid w:val="005F4343"/>
    <w:rsid w:val="006879A2"/>
    <w:rsid w:val="006D1034"/>
    <w:rsid w:val="00834060"/>
    <w:rsid w:val="008D4977"/>
    <w:rsid w:val="00947A38"/>
    <w:rsid w:val="00A10F35"/>
    <w:rsid w:val="00AA24B1"/>
    <w:rsid w:val="00B03176"/>
    <w:rsid w:val="00B24E8B"/>
    <w:rsid w:val="00BD23FD"/>
    <w:rsid w:val="00C86BDA"/>
    <w:rsid w:val="00CA0368"/>
    <w:rsid w:val="00CB6F42"/>
    <w:rsid w:val="00DD111A"/>
    <w:rsid w:val="00E344E9"/>
    <w:rsid w:val="00E37CF9"/>
    <w:rsid w:val="00EB5E68"/>
    <w:rsid w:val="00EC7433"/>
    <w:rsid w:val="00EF5824"/>
    <w:rsid w:val="00F12378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AA46"/>
  <w15:chartTrackingRefBased/>
  <w15:docId w15:val="{B86F3DA6-9541-4E1C-A7FE-63D9241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3C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37C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E8B"/>
  </w:style>
  <w:style w:type="paragraph" w:styleId="Pieddepage">
    <w:name w:val="footer"/>
    <w:basedOn w:val="Normal"/>
    <w:link w:val="PieddepageCar"/>
    <w:uiPriority w:val="99"/>
    <w:unhideWhenUsed/>
    <w:rsid w:val="00B2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E8B"/>
  </w:style>
  <w:style w:type="character" w:styleId="Numrodepage">
    <w:name w:val="page number"/>
    <w:basedOn w:val="Policepardfaut"/>
    <w:uiPriority w:val="99"/>
    <w:semiHidden/>
    <w:unhideWhenUsed/>
    <w:rsid w:val="004A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5529-BC8E-485F-A357-889991132FEC}"/>
</file>

<file path=customXml/itemProps2.xml><?xml version="1.0" encoding="utf-8"?>
<ds:datastoreItem xmlns:ds="http://schemas.openxmlformats.org/officeDocument/2006/customXml" ds:itemID="{A691E7DF-81FB-44D6-A2EA-F6370D5175C7}"/>
</file>

<file path=customXml/itemProps3.xml><?xml version="1.0" encoding="utf-8"?>
<ds:datastoreItem xmlns:ds="http://schemas.openxmlformats.org/officeDocument/2006/customXml" ds:itemID="{0559D128-4AE8-4075-863B-3DEB16237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Hammoud</dc:creator>
  <cp:keywords/>
  <dc:description/>
  <cp:lastModifiedBy>Rana El Khoury</cp:lastModifiedBy>
  <cp:revision>7</cp:revision>
  <cp:lastPrinted>2020-12-31T11:40:00Z</cp:lastPrinted>
  <dcterms:created xsi:type="dcterms:W3CDTF">2021-01-12T20:21:00Z</dcterms:created>
  <dcterms:modified xsi:type="dcterms:W3CDTF">2021-01-14T17:46:00Z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