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37" w:rsidRPr="006C1C37" w:rsidRDefault="006C1C37" w:rsidP="006C1C37">
      <w:pPr>
        <w:spacing w:afterLines="50" w:after="12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en-US"/>
        </w:rPr>
      </w:pPr>
      <w:r w:rsidRPr="006C1C3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en-US"/>
        </w:rPr>
        <w:t>VIDEO 3</w:t>
      </w:r>
      <w:bookmarkStart w:id="0" w:name="_GoBack"/>
      <w:bookmarkEnd w:id="0"/>
    </w:p>
    <w:p w:rsidR="006C1C37" w:rsidRPr="006C1C37" w:rsidRDefault="006C1C37" w:rsidP="006C1C37">
      <w:pPr>
        <w:bidi/>
        <w:spacing w:afterLines="50"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A71B8" w:rsidRPr="006C1C37" w:rsidRDefault="00666213" w:rsidP="006C1C37">
      <w:pPr>
        <w:bidi/>
        <w:spacing w:afterLines="50"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جلسة مناقشة تقرير لبنان الوطني الثالث</w:t>
      </w:r>
    </w:p>
    <w:p w:rsidR="006A71B8" w:rsidRPr="006C1C37" w:rsidRDefault="00666213" w:rsidP="00F44AA7">
      <w:pPr>
        <w:bidi/>
        <w:spacing w:afterLines="50"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ضمن آلية الاستعراض الدوري الشامل لحالة حقوق الانسان</w:t>
      </w:r>
    </w:p>
    <w:p w:rsidR="006A71B8" w:rsidRPr="006C1C37" w:rsidRDefault="00666213" w:rsidP="00F44AA7">
      <w:pPr>
        <w:bidi/>
        <w:spacing w:afterLines="50"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كلمة </w:t>
      </w:r>
      <w:r w:rsidR="00D07523"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العقيد نبيل الدندشلي</w:t>
      </w:r>
    </w:p>
    <w:p w:rsidR="006A71B8" w:rsidRPr="006C1C37" w:rsidRDefault="00D07523" w:rsidP="00F44AA7">
      <w:pPr>
        <w:bidi/>
        <w:spacing w:afterLines="50" w:after="12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الجيش اللبناني – وزارة الدفاع الوطني </w:t>
      </w:r>
    </w:p>
    <w:p w:rsidR="003F2B87" w:rsidRPr="006C1C37" w:rsidRDefault="003F2B87" w:rsidP="003F2B87">
      <w:pPr>
        <w:bidi/>
        <w:spacing w:afterLines="50" w:after="12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</w:pPr>
    </w:p>
    <w:p w:rsidR="00DC3FD2" w:rsidRPr="006C1C37" w:rsidRDefault="00F44AA7" w:rsidP="006C1C37">
      <w:pPr>
        <w:pStyle w:val="Paragraphedeliste"/>
        <w:numPr>
          <w:ilvl w:val="0"/>
          <w:numId w:val="48"/>
        </w:numPr>
        <w:tabs>
          <w:tab w:val="right" w:pos="537"/>
        </w:tabs>
        <w:bidi/>
        <w:spacing w:before="120" w:after="480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LB"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LB"/>
        </w:rPr>
        <w:t>في</w:t>
      </w:r>
      <w:r w:rsidR="009C4D11"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LB"/>
        </w:rPr>
        <w:t xml:space="preserve"> مواكبة الحراك الشعبي:</w:t>
      </w:r>
    </w:p>
    <w:p w:rsidR="00A12005" w:rsidRPr="006C1C37" w:rsidRDefault="00A12005" w:rsidP="00A12005">
      <w:pPr>
        <w:pStyle w:val="Paragraphedeliste"/>
        <w:tabs>
          <w:tab w:val="right" w:pos="537"/>
        </w:tabs>
        <w:bidi/>
        <w:spacing w:before="120" w:after="480"/>
        <w:ind w:left="0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LB"/>
        </w:rPr>
      </w:pPr>
    </w:p>
    <w:p w:rsidR="006A71B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في العام ١٩٩١، كلّف مجلس الوزراء الجيش </w:t>
      </w:r>
      <w:r w:rsidR="00403195" w:rsidRPr="006C1C37">
        <w:rPr>
          <w:rFonts w:asciiTheme="majorBidi" w:hAnsiTheme="majorBidi" w:cstheme="majorBidi"/>
          <w:sz w:val="32"/>
          <w:szCs w:val="32"/>
          <w:rtl/>
          <w:lang w:val="en-US"/>
        </w:rPr>
        <w:t>ب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حفظ الأمن وبسط سلطة الدولة على كافة الأراضي، ومؤازرة قوى الأمن الداخلي في تنفيذ مهامها، ومنها التعامل مع التجمعّات والتظاهرات.</w:t>
      </w:r>
    </w:p>
    <w:p w:rsidR="006A71B8" w:rsidRPr="006C1C37" w:rsidRDefault="009C4D11" w:rsidP="00403195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sz w:val="32"/>
          <w:szCs w:val="32"/>
          <w:lang w:val="en-US" w:bidi="ar-LB"/>
        </w:rPr>
      </w:pP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 xml:space="preserve">يلتزم الجيش </w:t>
      </w:r>
      <w:r w:rsidRPr="006C1C37">
        <w:rPr>
          <w:rFonts w:asciiTheme="majorBidi" w:hAnsiTheme="majorBidi" w:cstheme="majorBidi"/>
          <w:strike/>
          <w:sz w:val="32"/>
          <w:szCs w:val="32"/>
          <w:rtl/>
          <w:lang w:val="en-US" w:bidi="ar-LB"/>
        </w:rPr>
        <w:t>ب</w:t>
      </w:r>
      <w:r w:rsidR="00403195"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أحكام الدستور و</w:t>
      </w: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 xml:space="preserve">حرية التظاهر والتعبير، </w:t>
      </w:r>
      <w:r w:rsidR="00903BE8"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كما يلتزم بالإتفاقيات الدولية.</w:t>
      </w:r>
    </w:p>
    <w:p w:rsidR="006A71B8" w:rsidRPr="006C1C37" w:rsidRDefault="009C4D11" w:rsidP="00967780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val="en-US" w:bidi="ar-LB"/>
        </w:rPr>
      </w:pP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خلال</w:t>
      </w:r>
      <w:r w:rsidR="0023021E" w:rsidRPr="006C1C3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val="en-US" w:bidi="ar-LB"/>
        </w:rPr>
        <w:t xml:space="preserve"> 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مواكبته للحراك الشعبي</w:t>
      </w:r>
      <w:r w:rsidRPr="006C1C3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val="en-US" w:bidi="ar-LB"/>
        </w:rPr>
        <w:t>،</w:t>
      </w:r>
      <w:r w:rsidR="0023021E" w:rsidRPr="006C1C3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val="en-US" w:bidi="ar-LB"/>
        </w:rPr>
        <w:t xml:space="preserve"> 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سعى الجيش ب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إستمرار إلى تحقيق التوازن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بين حقّ المواطنين في التظاهر والتجمع السلمي، وبين حقوق المواطنين الآخرين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،</w:t>
      </w:r>
      <w:r w:rsidR="008B610B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وحمى 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المتظاهرين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بالرغم من الاعتداءات </w:t>
      </w:r>
      <w:r w:rsidR="00967780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التي تعرّض لها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، والتي أدّت إلى إصابة عدد من عسكرييه بجروح مختلفة.</w:t>
      </w:r>
      <w:r w:rsidR="008B610B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</w:t>
      </w:r>
    </w:p>
    <w:p w:rsidR="006A71B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</w:pP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لم </w:t>
      </w:r>
      <w:r w:rsidR="008B610B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يلجأ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الجيش</w:t>
      </w:r>
      <w:r w:rsidR="00967780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إلى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العنف، إلا في الحالات التي كان فيها بعض المتظاهرين يقومون بأعمال عنف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،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</w:t>
      </w:r>
      <w:r w:rsidR="00967780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وذلك 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بعد التواصل معهم </w:t>
      </w:r>
      <w:r w:rsidR="00967780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وانذارهم بضرورة سلمية التحرّك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.</w:t>
      </w:r>
    </w:p>
    <w:p w:rsidR="00403195" w:rsidRPr="006C1C37" w:rsidRDefault="009C4D11" w:rsidP="00403195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LB"/>
        </w:rPr>
      </w:pP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لم يعتقل الجيش المتظاهرين الذين كانوا يعبّر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ون عن رأيهم بسلمية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، إنما إعتقل من قام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منهم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بأعمال شغب وعنف على المدنيين 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و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العسكريين</w:t>
      </w: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.</w:t>
      </w:r>
    </w:p>
    <w:p w:rsidR="006A71B8" w:rsidRPr="006C1C37" w:rsidRDefault="009C4D11" w:rsidP="00403195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LB"/>
        </w:rPr>
      </w:pP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أخضع الجيش أستخدامه للقوة لمبدأ التدرّج الوارد في "مدونة قواعد السلوك"</w:t>
      </w:r>
      <w:r w:rsidR="00403195"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 xml:space="preserve"> </w:t>
      </w: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حول استخدام القوة والأسلحة الن</w:t>
      </w:r>
      <w:r w:rsidR="00903BE8"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ارية، خلال عمليات إنفاذ القانون</w:t>
      </w: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 xml:space="preserve"> وطبّق</w:t>
      </w:r>
      <w:r w:rsidR="00903BE8"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ها</w:t>
      </w: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 xml:space="preserve"> للحد من الإصابات. </w:t>
      </w:r>
    </w:p>
    <w:p w:rsidR="006A71B8" w:rsidRPr="006C1C37" w:rsidRDefault="009C4D11" w:rsidP="00903BE8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حرص الجيش على عدم تقييد الحريات الإعلامية 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و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تمّكن معظم 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المتظاهري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ن من رصد وتصوير مجريات الحراك الشعبي حتى خلا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ل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عمليات تفريق المشاغبين.</w:t>
      </w:r>
    </w:p>
    <w:p w:rsidR="00903BE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679" w:hanging="142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كذلك، إستمر التواصل بين الجيش، والمنظمات المعنية بحقوق الانسان، 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لتسهيل مهامها.</w:t>
      </w:r>
    </w:p>
    <w:p w:rsidR="006C1C37" w:rsidRDefault="006C1C37" w:rsidP="006C1C37">
      <w:pPr>
        <w:pStyle w:val="Paragraphedeliste"/>
        <w:bidi/>
        <w:spacing w:before="120" w:after="480"/>
        <w:ind w:left="679"/>
        <w:jc w:val="lowKashida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6A71B8" w:rsidRPr="006C1C37" w:rsidRDefault="009C4D11" w:rsidP="006C1C37">
      <w:pPr>
        <w:pStyle w:val="Paragraphedeliste"/>
        <w:numPr>
          <w:ilvl w:val="0"/>
          <w:numId w:val="48"/>
        </w:numPr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LB"/>
        </w:rPr>
        <w:t xml:space="preserve">في مسار التحقيقات الآيلة الى محاسبة العناصر والتوقيفات: </w:t>
      </w:r>
    </w:p>
    <w:p w:rsidR="00A12005" w:rsidRPr="006C1C37" w:rsidRDefault="00A12005" w:rsidP="00A12005">
      <w:pPr>
        <w:pStyle w:val="Paragraphedeliste"/>
        <w:tabs>
          <w:tab w:val="right" w:pos="418"/>
        </w:tabs>
        <w:bidi/>
        <w:spacing w:before="120" w:after="480"/>
        <w:ind w:left="0"/>
        <w:jc w:val="lowKashida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</w:p>
    <w:p w:rsidR="00DC3FD2" w:rsidRPr="006C1C37" w:rsidRDefault="009C4D11" w:rsidP="00903BE8">
      <w:pPr>
        <w:pStyle w:val="Paragraphedeliste"/>
        <w:numPr>
          <w:ilvl w:val="0"/>
          <w:numId w:val="43"/>
        </w:numPr>
        <w:bidi/>
        <w:spacing w:before="120" w:after="480"/>
        <w:ind w:left="701" w:hanging="283"/>
        <w:jc w:val="lowKashida"/>
        <w:rPr>
          <w:rFonts w:asciiTheme="majorBidi" w:hAnsiTheme="majorBidi" w:cstheme="majorBidi"/>
          <w:noProof/>
          <w:sz w:val="32"/>
          <w:szCs w:val="32"/>
          <w:lang w:bidi="ar-LB"/>
        </w:rPr>
      </w:pP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اتخذ الجيش عدداً من الاجراءات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التأديبية بحق من خالف 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التعليمات،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وتجاوز في استخدام القوة، بعد التحقيقات الداخلية، فأحيل</w:t>
      </w:r>
      <w:r w:rsidR="00403195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عدد من العسكريين إ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لى المحاكمة وعوقب 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>١٠ منهم</w:t>
      </w:r>
      <w:r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تأديبياً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و</w:t>
      </w:r>
      <w:r w:rsidR="006C1C37">
        <w:rPr>
          <w:rFonts w:asciiTheme="majorBidi" w:hAnsiTheme="majorBidi" w:cstheme="majorBidi"/>
          <w:color w:val="000000" w:themeColor="text1"/>
          <w:sz w:val="32"/>
          <w:szCs w:val="32"/>
          <w:lang w:val="en-US" w:bidi="ar-LB"/>
        </w:rPr>
        <w:t>2</w:t>
      </w:r>
      <w:r w:rsidR="00903BE8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جزائياً.</w:t>
      </w:r>
      <w:r w:rsidR="00DC3FD2" w:rsidRPr="006C1C37"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LB"/>
        </w:rPr>
        <w:t xml:space="preserve"> </w:t>
      </w:r>
    </w:p>
    <w:p w:rsidR="00A12005" w:rsidRPr="006C1C37" w:rsidRDefault="00A12005" w:rsidP="00A12005">
      <w:pPr>
        <w:pStyle w:val="Paragraphedeliste"/>
        <w:bidi/>
        <w:spacing w:before="120" w:after="480"/>
        <w:ind w:left="701"/>
        <w:jc w:val="lowKashida"/>
        <w:rPr>
          <w:rFonts w:asciiTheme="majorBidi" w:hAnsiTheme="majorBidi" w:cstheme="majorBidi"/>
          <w:noProof/>
          <w:sz w:val="32"/>
          <w:szCs w:val="32"/>
          <w:lang w:bidi="ar-LB"/>
        </w:rPr>
      </w:pPr>
    </w:p>
    <w:p w:rsidR="006A71B8" w:rsidRPr="006C1C37" w:rsidRDefault="009C4D11" w:rsidP="006C1C37">
      <w:pPr>
        <w:pStyle w:val="Paragraphedeliste"/>
        <w:numPr>
          <w:ilvl w:val="0"/>
          <w:numId w:val="48"/>
        </w:num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 xml:space="preserve">في مناهضة </w:t>
      </w: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التعذيب:</w:t>
      </w:r>
    </w:p>
    <w:p w:rsidR="00A12005" w:rsidRPr="006C1C37" w:rsidRDefault="00A12005" w:rsidP="00A1200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A71B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701" w:hanging="283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>يدير</w:t>
      </w:r>
      <w:r w:rsidR="00403195" w:rsidRPr="006C1C37">
        <w:rPr>
          <w:rFonts w:asciiTheme="majorBidi" w:hAnsiTheme="majorBidi" w:cstheme="majorBidi"/>
          <w:sz w:val="32"/>
          <w:szCs w:val="32"/>
          <w:rtl/>
        </w:rPr>
        <w:t xml:space="preserve"> الجيش أ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ماكن الاحتجاز المذكورة في مرسوم </w:t>
      </w:r>
      <w:r w:rsidRPr="006C1C37">
        <w:rPr>
          <w:rFonts w:asciiTheme="majorBidi" w:hAnsiTheme="majorBidi" w:cstheme="majorBidi"/>
          <w:sz w:val="32"/>
          <w:szCs w:val="32"/>
          <w:bdr w:val="none" w:sz="0" w:space="0" w:color="auto" w:frame="1"/>
          <w:rtl/>
        </w:rPr>
        <w:t xml:space="preserve">النظام الداخلي للسجون التابعة لوزارة الدفاع الوطني. 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وهي مفتوحة لزيارات </w:t>
      </w:r>
      <w:r w:rsidRPr="006C1C37">
        <w:rPr>
          <w:rFonts w:asciiTheme="majorBidi" w:hAnsiTheme="majorBidi" w:cstheme="majorBidi"/>
          <w:sz w:val="32"/>
          <w:szCs w:val="32"/>
          <w:rtl/>
          <w:lang w:val="en-US" w:bidi="ar-LB"/>
        </w:rPr>
        <w:t>الهيئات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 الوطنية والدولية المختصة</w:t>
      </w:r>
      <w:r w:rsidR="00903BE8" w:rsidRPr="006C1C37">
        <w:rPr>
          <w:rFonts w:asciiTheme="majorBidi" w:hAnsiTheme="majorBidi" w:cstheme="majorBidi"/>
          <w:sz w:val="32"/>
          <w:szCs w:val="32"/>
          <w:rtl/>
        </w:rPr>
        <w:t>.</w:t>
      </w:r>
    </w:p>
    <w:p w:rsidR="006A71B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701" w:hanging="283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lastRenderedPageBreak/>
        <w:t>وينظّم الجيش تدريبات دورية حول تطبيق القانون ٦٥/٢٠١٧ لمناهضة التعذيب، وأصدر تعليمات باتخاذ إجراءات صارمة لمن يخالف مضمونه.</w:t>
      </w:r>
    </w:p>
    <w:p w:rsidR="006A71B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701" w:hanging="283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 xml:space="preserve">يحق للنيابات العامة وقضاة التحقيق العسكري مراقبة وتفتيش سجون الجيش، </w:t>
      </w:r>
      <w:r w:rsidR="003F5496" w:rsidRPr="006C1C37">
        <w:rPr>
          <w:rFonts w:asciiTheme="majorBidi" w:hAnsiTheme="majorBidi" w:cstheme="majorBidi"/>
          <w:sz w:val="32"/>
          <w:szCs w:val="32"/>
          <w:rtl/>
        </w:rPr>
        <w:t>و</w:t>
      </w:r>
      <w:r w:rsidRPr="006C1C37">
        <w:rPr>
          <w:rFonts w:asciiTheme="majorBidi" w:hAnsiTheme="majorBidi" w:cstheme="majorBidi"/>
          <w:sz w:val="32"/>
          <w:szCs w:val="32"/>
          <w:rtl/>
        </w:rPr>
        <w:t>للسجناء تقديم شكاوى خلال هذه الزيارات.</w:t>
      </w:r>
    </w:p>
    <w:p w:rsidR="006A71B8" w:rsidRPr="006C1C37" w:rsidRDefault="009C4D11" w:rsidP="00F44AA7">
      <w:pPr>
        <w:pStyle w:val="Paragraphedeliste"/>
        <w:numPr>
          <w:ilvl w:val="0"/>
          <w:numId w:val="43"/>
        </w:numPr>
        <w:bidi/>
        <w:spacing w:before="120" w:after="480"/>
        <w:ind w:left="701" w:hanging="283"/>
        <w:jc w:val="lowKashida"/>
        <w:rPr>
          <w:rFonts w:asciiTheme="majorBidi" w:hAnsiTheme="majorBidi" w:cstheme="majorBidi"/>
          <w:color w:val="FF0000"/>
          <w:sz w:val="32"/>
          <w:szCs w:val="32"/>
          <w:lang w:bidi="ar-LB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>تم التشديد مع انطلاق الحراك</w:t>
      </w:r>
      <w:r w:rsidR="003F5496" w:rsidRPr="006C1C37">
        <w:rPr>
          <w:rFonts w:asciiTheme="majorBidi" w:hAnsiTheme="majorBidi" w:cstheme="majorBidi"/>
          <w:sz w:val="32"/>
          <w:szCs w:val="32"/>
          <w:rtl/>
        </w:rPr>
        <w:t xml:space="preserve"> إلى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 وجوب السماح للموقوف بالاتصال بأحد ذويه او محام او أحد معارفه</w:t>
      </w:r>
      <w:r w:rsidR="003F5496" w:rsidRPr="006C1C37">
        <w:rPr>
          <w:rFonts w:asciiTheme="majorBidi" w:hAnsiTheme="majorBidi" w:cstheme="majorBidi"/>
          <w:sz w:val="32"/>
          <w:szCs w:val="32"/>
          <w:rtl/>
        </w:rPr>
        <w:t xml:space="preserve"> لدى احتجازه.</w:t>
      </w:r>
    </w:p>
    <w:p w:rsidR="003F5496" w:rsidRDefault="009C4D11" w:rsidP="006C1C37">
      <w:pPr>
        <w:pStyle w:val="Paragraphedeliste"/>
        <w:numPr>
          <w:ilvl w:val="0"/>
          <w:numId w:val="43"/>
        </w:numPr>
        <w:bidi/>
        <w:spacing w:before="120" w:after="480"/>
        <w:ind w:left="701" w:hanging="283"/>
        <w:jc w:val="lowKashida"/>
        <w:rPr>
          <w:rFonts w:asciiTheme="majorBidi" w:hAnsiTheme="majorBidi" w:cstheme="majorBidi"/>
          <w:sz w:val="32"/>
          <w:szCs w:val="32"/>
          <w:lang w:bidi="ar-LB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>تقدم عدد من المحامي</w:t>
      </w:r>
      <w:r w:rsidR="003B1D09" w:rsidRPr="006C1C37">
        <w:rPr>
          <w:rFonts w:asciiTheme="majorBidi" w:hAnsiTheme="majorBidi" w:cstheme="majorBidi"/>
          <w:sz w:val="32"/>
          <w:szCs w:val="32"/>
          <w:rtl/>
        </w:rPr>
        <w:t>ن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 بإخبار حول مزاعم تعذيب، </w:t>
      </w:r>
      <w:r w:rsidR="003F5496" w:rsidRPr="006C1C37">
        <w:rPr>
          <w:rFonts w:asciiTheme="majorBidi" w:hAnsiTheme="majorBidi" w:cstheme="majorBidi"/>
          <w:sz w:val="32"/>
          <w:szCs w:val="32"/>
          <w:rtl/>
        </w:rPr>
        <w:t>و</w:t>
      </w:r>
      <w:r w:rsidRPr="006C1C37">
        <w:rPr>
          <w:rFonts w:asciiTheme="majorBidi" w:hAnsiTheme="majorBidi" w:cstheme="majorBidi"/>
          <w:sz w:val="32"/>
          <w:szCs w:val="32"/>
          <w:rtl/>
          <w:lang w:bidi="ar-LB"/>
        </w:rPr>
        <w:t xml:space="preserve">أحالت النيابة العامة العسكرية هذا الموضوع الى الضابطة العدلية التي نظمت محاضر </w:t>
      </w:r>
      <w:r w:rsidR="00A000E3" w:rsidRPr="006C1C37">
        <w:rPr>
          <w:rFonts w:asciiTheme="majorBidi" w:hAnsiTheme="majorBidi" w:cstheme="majorBidi"/>
          <w:sz w:val="32"/>
          <w:szCs w:val="32"/>
          <w:rtl/>
          <w:lang w:bidi="ar-LB"/>
        </w:rPr>
        <w:t>بالموضوع،</w:t>
      </w:r>
      <w:r w:rsidRPr="006C1C37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A000E3" w:rsidRPr="006C1C37">
        <w:rPr>
          <w:rFonts w:asciiTheme="majorBidi" w:hAnsiTheme="majorBidi" w:cstheme="majorBidi"/>
          <w:sz w:val="32"/>
          <w:szCs w:val="32"/>
          <w:rtl/>
          <w:lang w:bidi="ar-LB"/>
        </w:rPr>
        <w:t>ف</w:t>
      </w:r>
      <w:r w:rsidRPr="006C1C37">
        <w:rPr>
          <w:rFonts w:asciiTheme="majorBidi" w:hAnsiTheme="majorBidi" w:cstheme="majorBidi"/>
          <w:sz w:val="32"/>
          <w:szCs w:val="32"/>
          <w:rtl/>
          <w:lang w:bidi="ar-LB"/>
        </w:rPr>
        <w:t xml:space="preserve">تم إستدعاء المدعين إلى مديرية </w:t>
      </w:r>
      <w:r w:rsidR="003F5496" w:rsidRPr="006C1C37">
        <w:rPr>
          <w:rFonts w:asciiTheme="majorBidi" w:hAnsiTheme="majorBidi" w:cstheme="majorBidi"/>
          <w:sz w:val="32"/>
          <w:szCs w:val="32"/>
          <w:rtl/>
          <w:lang w:bidi="ar-LB"/>
        </w:rPr>
        <w:t xml:space="preserve">المخابرات </w:t>
      </w:r>
      <w:r w:rsidRPr="006C1C37">
        <w:rPr>
          <w:rFonts w:asciiTheme="majorBidi" w:hAnsiTheme="majorBidi" w:cstheme="majorBidi"/>
          <w:sz w:val="32"/>
          <w:szCs w:val="32"/>
          <w:rtl/>
          <w:lang w:bidi="ar-LB"/>
        </w:rPr>
        <w:t xml:space="preserve">بغية الإستماع لأقوالهم بناء لإشارة النيابة، فاعتذروا عن الحضور </w:t>
      </w:r>
      <w:r w:rsidR="003F5496" w:rsidRPr="006C1C37">
        <w:rPr>
          <w:rFonts w:asciiTheme="majorBidi" w:hAnsiTheme="majorBidi" w:cstheme="majorBidi"/>
          <w:sz w:val="32"/>
          <w:szCs w:val="32"/>
          <w:rtl/>
          <w:lang w:bidi="ar-LB"/>
        </w:rPr>
        <w:t xml:space="preserve">وبعد مراجعتها </w:t>
      </w:r>
      <w:r w:rsidRPr="006C1C37">
        <w:rPr>
          <w:rFonts w:asciiTheme="majorBidi" w:hAnsiTheme="majorBidi" w:cstheme="majorBidi"/>
          <w:sz w:val="32"/>
          <w:szCs w:val="32"/>
          <w:rtl/>
          <w:lang w:bidi="ar-LB"/>
        </w:rPr>
        <w:t>أشارت بختم التحقيقات وإيداعها إياها.</w:t>
      </w:r>
    </w:p>
    <w:p w:rsidR="006C1C37" w:rsidRDefault="006C1C37" w:rsidP="006C1C37">
      <w:pPr>
        <w:pStyle w:val="Paragraphedeliste"/>
        <w:bidi/>
        <w:spacing w:before="120" w:after="480"/>
        <w:ind w:left="701"/>
        <w:jc w:val="lowKashida"/>
        <w:rPr>
          <w:rFonts w:asciiTheme="majorBidi" w:hAnsiTheme="majorBidi" w:cstheme="majorBidi"/>
          <w:sz w:val="32"/>
          <w:szCs w:val="32"/>
          <w:lang w:bidi="ar-LB"/>
        </w:rPr>
      </w:pPr>
    </w:p>
    <w:p w:rsidR="006A71B8" w:rsidRPr="006C1C37" w:rsidRDefault="009C4D11" w:rsidP="006C1C37">
      <w:pPr>
        <w:pStyle w:val="Paragraphedeliste"/>
        <w:numPr>
          <w:ilvl w:val="0"/>
          <w:numId w:val="48"/>
        </w:numPr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  <w:lang w:bidi="ar-LB"/>
        </w:rPr>
      </w:pPr>
      <w:r w:rsidRPr="006C1C3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في إدارة حالة الطوارئ بعد كارثة انفجار المرفأ: </w:t>
      </w:r>
    </w:p>
    <w:p w:rsidR="00A12005" w:rsidRPr="006C1C37" w:rsidRDefault="00A12005" w:rsidP="00A12005">
      <w:pPr>
        <w:pStyle w:val="Paragraphedeliste"/>
        <w:tabs>
          <w:tab w:val="right" w:pos="276"/>
          <w:tab w:val="right" w:pos="418"/>
        </w:tabs>
        <w:bidi/>
        <w:spacing w:before="120" w:after="480"/>
        <w:ind w:left="0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A71B8" w:rsidRPr="006C1C37" w:rsidRDefault="009C4D11" w:rsidP="006C1C37">
      <w:pPr>
        <w:pStyle w:val="Paragraphedeliste"/>
        <w:numPr>
          <w:ilvl w:val="0"/>
          <w:numId w:val="43"/>
        </w:numPr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>تعلن حالة الطوارئ عند تعرّض البلاد لخطر داهم ناتج عن حرب خارجية أو ثورة مسلّحة أو أعمال أو اضطرابات تهدّد ال</w:t>
      </w:r>
      <w:r w:rsidR="00A000E3" w:rsidRPr="006C1C37">
        <w:rPr>
          <w:rFonts w:asciiTheme="majorBidi" w:hAnsiTheme="majorBidi" w:cstheme="majorBidi"/>
          <w:sz w:val="32"/>
          <w:szCs w:val="32"/>
          <w:rtl/>
        </w:rPr>
        <w:t>نظام العام والأمن، أو عند وقوع أ</w:t>
      </w:r>
      <w:r w:rsidRPr="006C1C37">
        <w:rPr>
          <w:rFonts w:asciiTheme="majorBidi" w:hAnsiTheme="majorBidi" w:cstheme="majorBidi"/>
          <w:sz w:val="32"/>
          <w:szCs w:val="32"/>
          <w:rtl/>
        </w:rPr>
        <w:t>حداث تأخذ طابع الكارثة."</w:t>
      </w:r>
      <w:r w:rsidR="003B1D09" w:rsidRPr="006C1C37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C1C37">
        <w:rPr>
          <w:rFonts w:asciiTheme="majorBidi" w:hAnsiTheme="majorBidi" w:cstheme="majorBidi"/>
          <w:sz w:val="32"/>
          <w:szCs w:val="32"/>
          <w:rtl/>
        </w:rPr>
        <w:t>ويتخذ اعلان حالة الطوارئ بمرسوم في</w:t>
      </w:r>
      <w:r w:rsidR="003F5496" w:rsidRPr="006C1C37">
        <w:rPr>
          <w:rFonts w:asciiTheme="majorBidi" w:hAnsiTheme="majorBidi" w:cstheme="majorBidi"/>
          <w:sz w:val="32"/>
          <w:szCs w:val="32"/>
          <w:rtl/>
        </w:rPr>
        <w:t xml:space="preserve"> مجلس الوزراء، و</w:t>
      </w:r>
      <w:r w:rsidRPr="006C1C37">
        <w:rPr>
          <w:rFonts w:asciiTheme="majorBidi" w:hAnsiTheme="majorBidi" w:cstheme="majorBidi"/>
          <w:sz w:val="32"/>
          <w:szCs w:val="32"/>
          <w:rtl/>
        </w:rPr>
        <w:t>ينظر به مجلس النوّاب في مهلة ٨ أيام.</w:t>
      </w:r>
    </w:p>
    <w:p w:rsidR="006A71B8" w:rsidRPr="006C1C37" w:rsidRDefault="009C4D11" w:rsidP="006C1C37">
      <w:pPr>
        <w:pStyle w:val="Paragraphedeliste"/>
        <w:numPr>
          <w:ilvl w:val="0"/>
          <w:numId w:val="43"/>
        </w:numPr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 xml:space="preserve">يعدّد </w:t>
      </w:r>
      <w:r w:rsidR="00644F3D" w:rsidRPr="006C1C37">
        <w:rPr>
          <w:rFonts w:asciiTheme="majorBidi" w:hAnsiTheme="majorBidi" w:cstheme="majorBidi"/>
          <w:sz w:val="32"/>
          <w:szCs w:val="32"/>
          <w:rtl/>
        </w:rPr>
        <w:t>المرسوم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 القيود التي يمكن للسلطة العسكرية العليا فرضها، في أضيق نطاق ممكن، ولفترة زمنية محدّدة. 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وبا</w:t>
      </w:r>
      <w:r w:rsidRPr="006C1C37">
        <w:rPr>
          <w:rFonts w:asciiTheme="majorBidi" w:hAnsiTheme="majorBidi" w:cstheme="majorBidi"/>
          <w:sz w:val="32"/>
          <w:szCs w:val="32"/>
          <w:rtl/>
        </w:rPr>
        <w:t>لرغم من أن المرسوم يترك لقيادة الجيش تقدير الإجراءات الواجبة لتنفيذ المهمة المنوطة بها، الا أن</w:t>
      </w:r>
      <w:r w:rsidR="00644F3D" w:rsidRPr="006C1C37">
        <w:rPr>
          <w:rFonts w:asciiTheme="majorBidi" w:hAnsiTheme="majorBidi" w:cstheme="majorBidi"/>
          <w:sz w:val="32"/>
          <w:szCs w:val="32"/>
          <w:rtl/>
        </w:rPr>
        <w:t>ها لم ت</w:t>
      </w:r>
      <w:r w:rsidRPr="006C1C37">
        <w:rPr>
          <w:rFonts w:asciiTheme="majorBidi" w:hAnsiTheme="majorBidi" w:cstheme="majorBidi"/>
          <w:sz w:val="32"/>
          <w:szCs w:val="32"/>
          <w:rtl/>
        </w:rPr>
        <w:t xml:space="preserve">قيّد أي من الحقوق التي تشكّل نواة حقوق الانسان. </w:t>
      </w:r>
    </w:p>
    <w:p w:rsidR="006A71B8" w:rsidRPr="006C1C37" w:rsidRDefault="009C4D11" w:rsidP="006C1C37">
      <w:pPr>
        <w:pStyle w:val="Paragraphedeliste"/>
        <w:numPr>
          <w:ilvl w:val="0"/>
          <w:numId w:val="43"/>
        </w:numPr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 xml:space="preserve">أطلق الجيش "غرفة طوارئ متقدّمة" لمتابعة الأوضاع الإنسانية والإنمائية في المنطقة المنكوبة في بيروت، تضمّ ممثلين عن الوزارات المعنية، برئاسة ضابط من الجيش. </w:t>
      </w:r>
    </w:p>
    <w:p w:rsidR="006A71B8" w:rsidRPr="006C1C37" w:rsidRDefault="009C4D11" w:rsidP="006C1C37">
      <w:pPr>
        <w:pStyle w:val="Paragraphedeliste"/>
        <w:numPr>
          <w:ilvl w:val="0"/>
          <w:numId w:val="43"/>
        </w:numPr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6C1C37">
        <w:rPr>
          <w:rFonts w:asciiTheme="majorBidi" w:hAnsiTheme="majorBidi" w:cstheme="majorBidi"/>
          <w:sz w:val="32"/>
          <w:szCs w:val="32"/>
          <w:rtl/>
        </w:rPr>
        <w:t>توّلت الغرفة المهمات الإنسانية والإنقاذية، بالتعاون مع المنظمات الدولية وهيئات المجتمع المدني، ووضعت أرقام هاتف للمراجعات.</w:t>
      </w:r>
    </w:p>
    <w:p w:rsidR="004F324A" w:rsidRPr="006C1C37" w:rsidRDefault="009C4D11" w:rsidP="006C1C37">
      <w:pPr>
        <w:pStyle w:val="Paragraphedeliste"/>
        <w:numPr>
          <w:ilvl w:val="0"/>
          <w:numId w:val="43"/>
        </w:numPr>
        <w:tabs>
          <w:tab w:val="right" w:pos="701"/>
        </w:tabs>
        <w:bidi/>
        <w:spacing w:before="120" w:after="480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في بقعة الانفجار،</w:t>
      </w:r>
      <w:r w:rsidR="00D0250A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عمل الجيش على ازالة الركام،</w:t>
      </w:r>
      <w:r w:rsidR="009F00A8" w:rsidRPr="006C1C3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والمساهمة في إعادة تشغيل المرفأ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بسرعة قياسية،</w:t>
      </w:r>
      <w:r w:rsidR="009F00A8" w:rsidRPr="006C1C3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FA2CC6" w:rsidRPr="006C1C37">
        <w:rPr>
          <w:rFonts w:asciiTheme="majorBidi" w:hAnsiTheme="majorBidi" w:cstheme="majorBidi"/>
          <w:sz w:val="32"/>
          <w:szCs w:val="32"/>
          <w:rtl/>
          <w:lang w:val="en-US"/>
        </w:rPr>
        <w:t>وحماية الممتلكات،</w:t>
      </w:r>
      <w:r w:rsidR="003B1D09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</w:t>
      </w:r>
      <w:r w:rsidR="00FA2CC6" w:rsidRPr="006C1C37">
        <w:rPr>
          <w:rFonts w:asciiTheme="majorBidi" w:hAnsiTheme="majorBidi" w:cstheme="majorBidi"/>
          <w:sz w:val="32"/>
          <w:szCs w:val="32"/>
          <w:rtl/>
          <w:lang w:val="en-US"/>
        </w:rPr>
        <w:t>و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أنجز مسحاً شاملاً للأضرار بمعايير موّحدة، 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>و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وزّع المساعدات النقدية على المتضرّرين.</w:t>
      </w:r>
      <w:r w:rsidR="003B1D09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</w:t>
      </w:r>
      <w:r w:rsidR="008B610B" w:rsidRPr="006C1C37">
        <w:rPr>
          <w:rFonts w:asciiTheme="majorBidi" w:hAnsiTheme="majorBidi" w:cstheme="majorBidi"/>
          <w:sz w:val="32"/>
          <w:szCs w:val="32"/>
          <w:rtl/>
          <w:lang w:val="en-US"/>
        </w:rPr>
        <w:t>و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توّلى الجيش استلام المساعدات الطبية والإنسانية، ووّزعها استناداً للوائح وزارة الصحة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العامة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>و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المنظمات الإنسانية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ب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شفافية</w:t>
      </w:r>
      <w:r w:rsidR="00FA2CC6" w:rsidRPr="006C1C37">
        <w:rPr>
          <w:rFonts w:asciiTheme="majorBidi" w:hAnsiTheme="majorBidi" w:cstheme="majorBidi"/>
          <w:sz w:val="32"/>
          <w:szCs w:val="32"/>
          <w:rtl/>
          <w:lang w:val="en-US"/>
        </w:rPr>
        <w:t>،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و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>أعل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ن للعامة عن وصول المساعدات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و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>عن كيفية توزيعها</w:t>
      </w:r>
      <w:r w:rsidR="00644F3D"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 بالتفصيل</w:t>
      </w:r>
      <w:r w:rsidRPr="006C1C37">
        <w:rPr>
          <w:rFonts w:asciiTheme="majorBidi" w:hAnsiTheme="majorBidi" w:cstheme="majorBidi"/>
          <w:sz w:val="32"/>
          <w:szCs w:val="32"/>
          <w:rtl/>
          <w:lang w:val="en-US"/>
        </w:rPr>
        <w:t xml:space="preserve">. </w:t>
      </w:r>
    </w:p>
    <w:sectPr w:rsidR="004F324A" w:rsidRPr="006C1C37" w:rsidSect="00A12005">
      <w:footerReference w:type="even" r:id="rId8"/>
      <w:footerReference w:type="default" r:id="rId9"/>
      <w:pgSz w:w="11900" w:h="16840" w:code="9"/>
      <w:pgMar w:top="917" w:right="1134" w:bottom="567" w:left="1134" w:header="90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69" w:rsidRDefault="00434069" w:rsidP="008943B2">
      <w:r>
        <w:separator/>
      </w:r>
    </w:p>
  </w:endnote>
  <w:endnote w:type="continuationSeparator" w:id="0">
    <w:p w:rsidR="00434069" w:rsidRDefault="00434069" w:rsidP="0089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118836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A39DE" w:rsidRDefault="009C4D11" w:rsidP="00744EE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FA39DE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A39DE" w:rsidRDefault="00FA39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452637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A39DE" w:rsidRDefault="009C4D11" w:rsidP="00744EE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FA39DE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12005"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:rsidR="00FA39DE" w:rsidRDefault="00FA3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69" w:rsidRDefault="00434069" w:rsidP="008943B2">
      <w:r>
        <w:separator/>
      </w:r>
    </w:p>
  </w:footnote>
  <w:footnote w:type="continuationSeparator" w:id="0">
    <w:p w:rsidR="00434069" w:rsidRDefault="00434069" w:rsidP="0089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22"/>
    <w:multiLevelType w:val="hybridMultilevel"/>
    <w:tmpl w:val="188283F8"/>
    <w:lvl w:ilvl="0" w:tplc="D7E4B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B08"/>
    <w:multiLevelType w:val="hybridMultilevel"/>
    <w:tmpl w:val="6F78B26A"/>
    <w:lvl w:ilvl="0" w:tplc="6A48D932">
      <w:start w:val="1"/>
      <w:numFmt w:val="decimal"/>
      <w:lvlText w:val="(%1) 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62B4B"/>
    <w:multiLevelType w:val="hybridMultilevel"/>
    <w:tmpl w:val="1D361E30"/>
    <w:lvl w:ilvl="0" w:tplc="17B6FFC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144B"/>
    <w:multiLevelType w:val="hybridMultilevel"/>
    <w:tmpl w:val="6E32F4B2"/>
    <w:lvl w:ilvl="0" w:tplc="3F6EE702">
      <w:start w:val="1"/>
      <w:numFmt w:val="arabicAbjad"/>
      <w:lvlText w:val="%1-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0F0E4873"/>
    <w:multiLevelType w:val="hybridMultilevel"/>
    <w:tmpl w:val="4A84341E"/>
    <w:lvl w:ilvl="0" w:tplc="3F6EE702">
      <w:start w:val="1"/>
      <w:numFmt w:val="arabicAbjad"/>
      <w:lvlText w:val="%1-"/>
      <w:lvlJc w:val="left"/>
      <w:pPr>
        <w:ind w:left="1068" w:hanging="360"/>
      </w:pPr>
      <w:rPr>
        <w:rFonts w:hint="default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61190"/>
    <w:multiLevelType w:val="hybridMultilevel"/>
    <w:tmpl w:val="C994D512"/>
    <w:lvl w:ilvl="0" w:tplc="47585A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F26FA"/>
    <w:multiLevelType w:val="hybridMultilevel"/>
    <w:tmpl w:val="1DD28A2A"/>
    <w:lvl w:ilvl="0" w:tplc="3F6EE70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D21"/>
    <w:multiLevelType w:val="hybridMultilevel"/>
    <w:tmpl w:val="ED30E0B4"/>
    <w:lvl w:ilvl="0" w:tplc="66009588">
      <w:start w:val="10"/>
      <w:numFmt w:val="decimalFullWidth"/>
      <w:lvlText w:val="%1-"/>
      <w:lvlJc w:val="left"/>
      <w:pPr>
        <w:ind w:left="7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3B90"/>
    <w:multiLevelType w:val="hybridMultilevel"/>
    <w:tmpl w:val="BB5ADFEE"/>
    <w:lvl w:ilvl="0" w:tplc="306E6F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C62B1"/>
    <w:multiLevelType w:val="hybridMultilevel"/>
    <w:tmpl w:val="7AE66C4A"/>
    <w:lvl w:ilvl="0" w:tplc="CA860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7C5"/>
    <w:multiLevelType w:val="hybridMultilevel"/>
    <w:tmpl w:val="25FA3846"/>
    <w:lvl w:ilvl="0" w:tplc="3F6EE702">
      <w:start w:val="1"/>
      <w:numFmt w:val="arabicAbjad"/>
      <w:lvlText w:val="%1-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 w15:restartNumberingAfterBreak="0">
    <w:nsid w:val="24A746EA"/>
    <w:multiLevelType w:val="hybridMultilevel"/>
    <w:tmpl w:val="6756AB06"/>
    <w:lvl w:ilvl="0" w:tplc="6A48D932">
      <w:start w:val="1"/>
      <w:numFmt w:val="decimal"/>
      <w:lvlText w:val="(%1) 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4FC9"/>
    <w:multiLevelType w:val="hybridMultilevel"/>
    <w:tmpl w:val="88746940"/>
    <w:lvl w:ilvl="0" w:tplc="58C85CE2">
      <w:start w:val="11"/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E83A85"/>
    <w:multiLevelType w:val="hybridMultilevel"/>
    <w:tmpl w:val="9CC6D76E"/>
    <w:lvl w:ilvl="0" w:tplc="3F6EE70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A0CD7"/>
    <w:multiLevelType w:val="hybridMultilevel"/>
    <w:tmpl w:val="8200B3FC"/>
    <w:lvl w:ilvl="0" w:tplc="D7E4B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7500F"/>
    <w:multiLevelType w:val="hybridMultilevel"/>
    <w:tmpl w:val="B9EAD104"/>
    <w:lvl w:ilvl="0" w:tplc="C72C57C6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4141800"/>
    <w:multiLevelType w:val="hybridMultilevel"/>
    <w:tmpl w:val="221A8624"/>
    <w:lvl w:ilvl="0" w:tplc="734ED306">
      <w:start w:val="10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611C"/>
    <w:multiLevelType w:val="hybridMultilevel"/>
    <w:tmpl w:val="83D040FC"/>
    <w:lvl w:ilvl="0" w:tplc="3F6EE70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10C8E"/>
    <w:multiLevelType w:val="hybridMultilevel"/>
    <w:tmpl w:val="A19675F2"/>
    <w:lvl w:ilvl="0" w:tplc="3F6EE70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377C"/>
    <w:multiLevelType w:val="hybridMultilevel"/>
    <w:tmpl w:val="B7A25C56"/>
    <w:lvl w:ilvl="0" w:tplc="3F6EE70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79E2"/>
    <w:multiLevelType w:val="hybridMultilevel"/>
    <w:tmpl w:val="C27CB278"/>
    <w:lvl w:ilvl="0" w:tplc="1F823FE2">
      <w:start w:val="1"/>
      <w:numFmt w:val="arabicAbjad"/>
      <w:lvlText w:val="%1-"/>
      <w:lvlJc w:val="left"/>
      <w:pPr>
        <w:ind w:left="1068" w:hanging="360"/>
      </w:pPr>
      <w:rPr>
        <w:rFonts w:hint="default"/>
        <w:b w:val="0"/>
        <w:bCs w:val="0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A760F1"/>
    <w:multiLevelType w:val="hybridMultilevel"/>
    <w:tmpl w:val="83AAB306"/>
    <w:lvl w:ilvl="0" w:tplc="0AB062A8">
      <w:start w:val="1"/>
      <w:numFmt w:val="arabicAbjad"/>
      <w:lvlText w:val="(%1)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1701E"/>
    <w:multiLevelType w:val="hybridMultilevel"/>
    <w:tmpl w:val="769A6ED0"/>
    <w:lvl w:ilvl="0" w:tplc="A6708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4780A"/>
    <w:multiLevelType w:val="hybridMultilevel"/>
    <w:tmpl w:val="4E92861A"/>
    <w:lvl w:ilvl="0" w:tplc="7A5A506C">
      <w:start w:val="1"/>
      <w:numFmt w:val="decimal"/>
      <w:lvlText w:val="%1-"/>
      <w:lvlJc w:val="left"/>
      <w:pPr>
        <w:ind w:left="927" w:hanging="360"/>
      </w:pPr>
      <w:rPr>
        <w:rFonts w:hint="default"/>
        <w:color w:val="000000" w:themeColor="text1"/>
        <w:lang w:bidi="ar-LB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3B0425"/>
    <w:multiLevelType w:val="hybridMultilevel"/>
    <w:tmpl w:val="69BCE342"/>
    <w:lvl w:ilvl="0" w:tplc="6A48D932">
      <w:start w:val="1"/>
      <w:numFmt w:val="decimal"/>
      <w:lvlText w:val="(%1) -"/>
      <w:lvlJc w:val="left"/>
      <w:pPr>
        <w:ind w:left="1068" w:hanging="360"/>
      </w:pPr>
      <w:rPr>
        <w:rFonts w:hint="default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981345"/>
    <w:multiLevelType w:val="hybridMultilevel"/>
    <w:tmpl w:val="06C64F18"/>
    <w:lvl w:ilvl="0" w:tplc="6A48D932">
      <w:start w:val="1"/>
      <w:numFmt w:val="decimal"/>
      <w:lvlText w:val="(%1) 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3086C"/>
    <w:multiLevelType w:val="hybridMultilevel"/>
    <w:tmpl w:val="4AF61F04"/>
    <w:lvl w:ilvl="0" w:tplc="3F6EE70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6709F"/>
    <w:multiLevelType w:val="hybridMultilevel"/>
    <w:tmpl w:val="EC2876EE"/>
    <w:lvl w:ilvl="0" w:tplc="C14028BA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B5811"/>
    <w:multiLevelType w:val="hybridMultilevel"/>
    <w:tmpl w:val="86B2D64A"/>
    <w:lvl w:ilvl="0" w:tplc="AD784766">
      <w:start w:val="1"/>
      <w:numFmt w:val="decimal"/>
      <w:lvlText w:val="%1-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9" w15:restartNumberingAfterBreak="0">
    <w:nsid w:val="4B2456F8"/>
    <w:multiLevelType w:val="hybridMultilevel"/>
    <w:tmpl w:val="CBCCE3C6"/>
    <w:lvl w:ilvl="0" w:tplc="65781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D6EDA"/>
    <w:multiLevelType w:val="hybridMultilevel"/>
    <w:tmpl w:val="FF46CA56"/>
    <w:lvl w:ilvl="0" w:tplc="C74671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61D1B"/>
    <w:multiLevelType w:val="hybridMultilevel"/>
    <w:tmpl w:val="9CC6D76E"/>
    <w:lvl w:ilvl="0" w:tplc="3F6EE70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CA2CB5"/>
    <w:multiLevelType w:val="hybridMultilevel"/>
    <w:tmpl w:val="138683FA"/>
    <w:lvl w:ilvl="0" w:tplc="820A5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4718A"/>
    <w:multiLevelType w:val="hybridMultilevel"/>
    <w:tmpl w:val="3188ADB4"/>
    <w:lvl w:ilvl="0" w:tplc="0AB062A8">
      <w:start w:val="1"/>
      <w:numFmt w:val="arabicAbjad"/>
      <w:lvlText w:val="(%1)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63D2B"/>
    <w:multiLevelType w:val="hybridMultilevel"/>
    <w:tmpl w:val="A4FA7F30"/>
    <w:lvl w:ilvl="0" w:tplc="3F6EE702">
      <w:start w:val="1"/>
      <w:numFmt w:val="arabicAbjad"/>
      <w:lvlText w:val="%1-"/>
      <w:lvlJc w:val="left"/>
      <w:pPr>
        <w:ind w:left="1068" w:hanging="360"/>
      </w:pPr>
      <w:rPr>
        <w:rFonts w:hint="default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3716F7"/>
    <w:multiLevelType w:val="hybridMultilevel"/>
    <w:tmpl w:val="33C20CE0"/>
    <w:lvl w:ilvl="0" w:tplc="4488A854">
      <w:start w:val="1"/>
      <w:numFmt w:val="arabicAlpha"/>
      <w:lvlText w:val="%1-"/>
      <w:lvlJc w:val="left"/>
      <w:pPr>
        <w:ind w:left="1068" w:hanging="360"/>
      </w:pPr>
      <w:rPr>
        <w:rFonts w:asciiTheme="majorBidi" w:eastAsiaTheme="minorHAnsi" w:hAnsiTheme="majorBidi" w:cstheme="majorBidi"/>
        <w:b w:val="0"/>
        <w:bCs w:val="0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BC72FF0"/>
    <w:multiLevelType w:val="hybridMultilevel"/>
    <w:tmpl w:val="9BD6EA30"/>
    <w:lvl w:ilvl="0" w:tplc="6A48D932">
      <w:start w:val="1"/>
      <w:numFmt w:val="decimal"/>
      <w:lvlText w:val="(%1)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26A7A"/>
    <w:multiLevelType w:val="hybridMultilevel"/>
    <w:tmpl w:val="44283390"/>
    <w:lvl w:ilvl="0" w:tplc="6A48D932">
      <w:start w:val="1"/>
      <w:numFmt w:val="decimal"/>
      <w:lvlText w:val="(%1) 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6A4D"/>
    <w:multiLevelType w:val="hybridMultilevel"/>
    <w:tmpl w:val="BAA00872"/>
    <w:lvl w:ilvl="0" w:tplc="6A48D932">
      <w:start w:val="1"/>
      <w:numFmt w:val="decimal"/>
      <w:lvlText w:val="(%1) 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537BD"/>
    <w:multiLevelType w:val="hybridMultilevel"/>
    <w:tmpl w:val="02CED6C2"/>
    <w:lvl w:ilvl="0" w:tplc="52F4B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56C"/>
    <w:multiLevelType w:val="hybridMultilevel"/>
    <w:tmpl w:val="EE9A1796"/>
    <w:lvl w:ilvl="0" w:tplc="29A85DF8">
      <w:start w:val="1"/>
      <w:numFmt w:val="arabicAbjad"/>
      <w:lvlText w:val="%1-"/>
      <w:lvlJc w:val="left"/>
      <w:pPr>
        <w:ind w:left="1068" w:hanging="360"/>
      </w:pPr>
      <w:rPr>
        <w:rFonts w:hint="default"/>
        <w:b w:val="0"/>
        <w:bCs w:val="0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B0F6AE7"/>
    <w:multiLevelType w:val="hybridMultilevel"/>
    <w:tmpl w:val="F4BEC416"/>
    <w:lvl w:ilvl="0" w:tplc="6A48D932">
      <w:start w:val="1"/>
      <w:numFmt w:val="decimal"/>
      <w:lvlText w:val="(%1) 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D6A81"/>
    <w:multiLevelType w:val="hybridMultilevel"/>
    <w:tmpl w:val="291EEC52"/>
    <w:lvl w:ilvl="0" w:tplc="6A48D932">
      <w:start w:val="1"/>
      <w:numFmt w:val="decimal"/>
      <w:lvlText w:val="(%1) 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C7757"/>
    <w:multiLevelType w:val="hybridMultilevel"/>
    <w:tmpl w:val="2E74A14E"/>
    <w:lvl w:ilvl="0" w:tplc="89201E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A1C6D"/>
    <w:multiLevelType w:val="hybridMultilevel"/>
    <w:tmpl w:val="5322D132"/>
    <w:lvl w:ilvl="0" w:tplc="C5E2E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C3FCF"/>
    <w:multiLevelType w:val="hybridMultilevel"/>
    <w:tmpl w:val="4D5AC4CE"/>
    <w:lvl w:ilvl="0" w:tplc="3F6EE702">
      <w:start w:val="1"/>
      <w:numFmt w:val="arabicAbjad"/>
      <w:lvlText w:val="%1-"/>
      <w:lvlJc w:val="left"/>
      <w:pPr>
        <w:ind w:left="1068" w:hanging="360"/>
      </w:pPr>
      <w:rPr>
        <w:rFonts w:hint="default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032CCC"/>
    <w:multiLevelType w:val="hybridMultilevel"/>
    <w:tmpl w:val="8A0458D2"/>
    <w:lvl w:ilvl="0" w:tplc="3F6EE702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F8738B"/>
    <w:multiLevelType w:val="hybridMultilevel"/>
    <w:tmpl w:val="F9806D08"/>
    <w:lvl w:ilvl="0" w:tplc="3F6EE702">
      <w:start w:val="1"/>
      <w:numFmt w:val="arabicAbjad"/>
      <w:lvlText w:val="%1-"/>
      <w:lvlJc w:val="left"/>
      <w:pPr>
        <w:ind w:left="1068" w:hanging="360"/>
      </w:pPr>
      <w:rPr>
        <w:rFonts w:hint="default"/>
        <w:lang w:bidi="ar-L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9"/>
  </w:num>
  <w:num w:numId="4">
    <w:abstractNumId w:val="9"/>
  </w:num>
  <w:num w:numId="5">
    <w:abstractNumId w:val="26"/>
  </w:num>
  <w:num w:numId="6">
    <w:abstractNumId w:val="31"/>
  </w:num>
  <w:num w:numId="7">
    <w:abstractNumId w:val="38"/>
  </w:num>
  <w:num w:numId="8">
    <w:abstractNumId w:val="13"/>
  </w:num>
  <w:num w:numId="9">
    <w:abstractNumId w:val="37"/>
  </w:num>
  <w:num w:numId="10">
    <w:abstractNumId w:val="18"/>
  </w:num>
  <w:num w:numId="11">
    <w:abstractNumId w:val="23"/>
  </w:num>
  <w:num w:numId="12">
    <w:abstractNumId w:val="12"/>
  </w:num>
  <w:num w:numId="13">
    <w:abstractNumId w:val="44"/>
  </w:num>
  <w:num w:numId="14">
    <w:abstractNumId w:val="35"/>
  </w:num>
  <w:num w:numId="15">
    <w:abstractNumId w:val="41"/>
  </w:num>
  <w:num w:numId="16">
    <w:abstractNumId w:val="24"/>
  </w:num>
  <w:num w:numId="17">
    <w:abstractNumId w:val="4"/>
  </w:num>
  <w:num w:numId="18">
    <w:abstractNumId w:val="20"/>
  </w:num>
  <w:num w:numId="19">
    <w:abstractNumId w:val="45"/>
  </w:num>
  <w:num w:numId="20">
    <w:abstractNumId w:val="40"/>
  </w:num>
  <w:num w:numId="21">
    <w:abstractNumId w:val="14"/>
  </w:num>
  <w:num w:numId="22">
    <w:abstractNumId w:val="42"/>
  </w:num>
  <w:num w:numId="23">
    <w:abstractNumId w:val="33"/>
  </w:num>
  <w:num w:numId="24">
    <w:abstractNumId w:val="1"/>
  </w:num>
  <w:num w:numId="25">
    <w:abstractNumId w:val="21"/>
  </w:num>
  <w:num w:numId="26">
    <w:abstractNumId w:val="25"/>
  </w:num>
  <w:num w:numId="27">
    <w:abstractNumId w:val="3"/>
  </w:num>
  <w:num w:numId="28">
    <w:abstractNumId w:val="47"/>
  </w:num>
  <w:num w:numId="29">
    <w:abstractNumId w:val="34"/>
  </w:num>
  <w:num w:numId="30">
    <w:abstractNumId w:val="36"/>
  </w:num>
  <w:num w:numId="31">
    <w:abstractNumId w:val="17"/>
  </w:num>
  <w:num w:numId="32">
    <w:abstractNumId w:val="11"/>
  </w:num>
  <w:num w:numId="33">
    <w:abstractNumId w:val="6"/>
  </w:num>
  <w:num w:numId="34">
    <w:abstractNumId w:val="28"/>
  </w:num>
  <w:num w:numId="35">
    <w:abstractNumId w:val="10"/>
  </w:num>
  <w:num w:numId="36">
    <w:abstractNumId w:val="30"/>
  </w:num>
  <w:num w:numId="37">
    <w:abstractNumId w:val="19"/>
  </w:num>
  <w:num w:numId="38">
    <w:abstractNumId w:val="8"/>
  </w:num>
  <w:num w:numId="39">
    <w:abstractNumId w:val="5"/>
  </w:num>
  <w:num w:numId="40">
    <w:abstractNumId w:val="46"/>
  </w:num>
  <w:num w:numId="41">
    <w:abstractNumId w:val="29"/>
  </w:num>
  <w:num w:numId="42">
    <w:abstractNumId w:val="0"/>
  </w:num>
  <w:num w:numId="43">
    <w:abstractNumId w:val="15"/>
  </w:num>
  <w:num w:numId="44">
    <w:abstractNumId w:val="43"/>
  </w:num>
  <w:num w:numId="45">
    <w:abstractNumId w:val="16"/>
  </w:num>
  <w:num w:numId="46">
    <w:abstractNumId w:val="7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062"/>
    <w:rsid w:val="00013C01"/>
    <w:rsid w:val="00013E26"/>
    <w:rsid w:val="00013E80"/>
    <w:rsid w:val="00022BB8"/>
    <w:rsid w:val="0002314F"/>
    <w:rsid w:val="000620DE"/>
    <w:rsid w:val="0006249F"/>
    <w:rsid w:val="00084A1D"/>
    <w:rsid w:val="0008731B"/>
    <w:rsid w:val="000941D2"/>
    <w:rsid w:val="000960FD"/>
    <w:rsid w:val="00097166"/>
    <w:rsid w:val="000B4996"/>
    <w:rsid w:val="000C79BE"/>
    <w:rsid w:val="000D68EE"/>
    <w:rsid w:val="000D70E6"/>
    <w:rsid w:val="000D782E"/>
    <w:rsid w:val="000E2350"/>
    <w:rsid w:val="000F0734"/>
    <w:rsid w:val="000F717D"/>
    <w:rsid w:val="001566C1"/>
    <w:rsid w:val="001672EA"/>
    <w:rsid w:val="001703B7"/>
    <w:rsid w:val="001814E4"/>
    <w:rsid w:val="00182DF5"/>
    <w:rsid w:val="001D2175"/>
    <w:rsid w:val="001F418A"/>
    <w:rsid w:val="00214BD1"/>
    <w:rsid w:val="00223B9B"/>
    <w:rsid w:val="002248EA"/>
    <w:rsid w:val="002252B7"/>
    <w:rsid w:val="0023021E"/>
    <w:rsid w:val="00233A33"/>
    <w:rsid w:val="00233C70"/>
    <w:rsid w:val="00243911"/>
    <w:rsid w:val="002840E5"/>
    <w:rsid w:val="00284E46"/>
    <w:rsid w:val="002A0E3A"/>
    <w:rsid w:val="002A3993"/>
    <w:rsid w:val="002D17D6"/>
    <w:rsid w:val="002D6653"/>
    <w:rsid w:val="0030719B"/>
    <w:rsid w:val="00322F9D"/>
    <w:rsid w:val="003249D8"/>
    <w:rsid w:val="00336395"/>
    <w:rsid w:val="00340D67"/>
    <w:rsid w:val="003638C6"/>
    <w:rsid w:val="00375877"/>
    <w:rsid w:val="003A39C0"/>
    <w:rsid w:val="003B1D09"/>
    <w:rsid w:val="003D62B5"/>
    <w:rsid w:val="003E07C8"/>
    <w:rsid w:val="003F2B87"/>
    <w:rsid w:val="003F5496"/>
    <w:rsid w:val="00403195"/>
    <w:rsid w:val="004138ED"/>
    <w:rsid w:val="004243E7"/>
    <w:rsid w:val="00434069"/>
    <w:rsid w:val="0044255E"/>
    <w:rsid w:val="00457AB9"/>
    <w:rsid w:val="0047689E"/>
    <w:rsid w:val="00492E42"/>
    <w:rsid w:val="00497D13"/>
    <w:rsid w:val="004A75A4"/>
    <w:rsid w:val="004B0474"/>
    <w:rsid w:val="004C0977"/>
    <w:rsid w:val="004E1B0B"/>
    <w:rsid w:val="004E5CF7"/>
    <w:rsid w:val="004F324A"/>
    <w:rsid w:val="005016AB"/>
    <w:rsid w:val="00517000"/>
    <w:rsid w:val="005363DD"/>
    <w:rsid w:val="00536698"/>
    <w:rsid w:val="005368E1"/>
    <w:rsid w:val="005546F7"/>
    <w:rsid w:val="005740B9"/>
    <w:rsid w:val="005834C5"/>
    <w:rsid w:val="00587591"/>
    <w:rsid w:val="005F3092"/>
    <w:rsid w:val="005F745A"/>
    <w:rsid w:val="00615F92"/>
    <w:rsid w:val="00644F3D"/>
    <w:rsid w:val="00656C77"/>
    <w:rsid w:val="00666213"/>
    <w:rsid w:val="006922AB"/>
    <w:rsid w:val="00695301"/>
    <w:rsid w:val="00696E71"/>
    <w:rsid w:val="006A71B8"/>
    <w:rsid w:val="006B298C"/>
    <w:rsid w:val="006B6C98"/>
    <w:rsid w:val="006C1C37"/>
    <w:rsid w:val="006D1B9A"/>
    <w:rsid w:val="006E4036"/>
    <w:rsid w:val="006F5AEF"/>
    <w:rsid w:val="0070613D"/>
    <w:rsid w:val="00711DAC"/>
    <w:rsid w:val="00721F70"/>
    <w:rsid w:val="00734ECA"/>
    <w:rsid w:val="00735094"/>
    <w:rsid w:val="00744EEE"/>
    <w:rsid w:val="0075707D"/>
    <w:rsid w:val="00763C20"/>
    <w:rsid w:val="007702F3"/>
    <w:rsid w:val="007949E9"/>
    <w:rsid w:val="007A23B2"/>
    <w:rsid w:val="007E1162"/>
    <w:rsid w:val="007E315C"/>
    <w:rsid w:val="007E6092"/>
    <w:rsid w:val="007E6513"/>
    <w:rsid w:val="007E79B8"/>
    <w:rsid w:val="00823B52"/>
    <w:rsid w:val="00831052"/>
    <w:rsid w:val="0084600A"/>
    <w:rsid w:val="00867314"/>
    <w:rsid w:val="008803F8"/>
    <w:rsid w:val="008823AA"/>
    <w:rsid w:val="008943B2"/>
    <w:rsid w:val="008A7641"/>
    <w:rsid w:val="008B5761"/>
    <w:rsid w:val="008B610B"/>
    <w:rsid w:val="008C3E08"/>
    <w:rsid w:val="008D35B3"/>
    <w:rsid w:val="008D46E2"/>
    <w:rsid w:val="008D74A4"/>
    <w:rsid w:val="008E005B"/>
    <w:rsid w:val="008E7760"/>
    <w:rsid w:val="008F31D1"/>
    <w:rsid w:val="008F4DB2"/>
    <w:rsid w:val="00903BE8"/>
    <w:rsid w:val="00931BA1"/>
    <w:rsid w:val="0093327E"/>
    <w:rsid w:val="0094589A"/>
    <w:rsid w:val="00950017"/>
    <w:rsid w:val="00967780"/>
    <w:rsid w:val="00974207"/>
    <w:rsid w:val="00975721"/>
    <w:rsid w:val="009A49C4"/>
    <w:rsid w:val="009B436C"/>
    <w:rsid w:val="009C2224"/>
    <w:rsid w:val="009C4D11"/>
    <w:rsid w:val="009C591D"/>
    <w:rsid w:val="009D34A4"/>
    <w:rsid w:val="009D6C78"/>
    <w:rsid w:val="009F00A8"/>
    <w:rsid w:val="00A000E3"/>
    <w:rsid w:val="00A0223E"/>
    <w:rsid w:val="00A11127"/>
    <w:rsid w:val="00A12005"/>
    <w:rsid w:val="00A17BF8"/>
    <w:rsid w:val="00A25626"/>
    <w:rsid w:val="00A27274"/>
    <w:rsid w:val="00A33A5A"/>
    <w:rsid w:val="00A43E39"/>
    <w:rsid w:val="00A71609"/>
    <w:rsid w:val="00A9032A"/>
    <w:rsid w:val="00A909F2"/>
    <w:rsid w:val="00A95D28"/>
    <w:rsid w:val="00AC69E4"/>
    <w:rsid w:val="00AE5124"/>
    <w:rsid w:val="00AF0E03"/>
    <w:rsid w:val="00B07652"/>
    <w:rsid w:val="00B44755"/>
    <w:rsid w:val="00B4506C"/>
    <w:rsid w:val="00B4696E"/>
    <w:rsid w:val="00B47B24"/>
    <w:rsid w:val="00B51C32"/>
    <w:rsid w:val="00B52E4A"/>
    <w:rsid w:val="00B62789"/>
    <w:rsid w:val="00B62CB7"/>
    <w:rsid w:val="00B652BF"/>
    <w:rsid w:val="00B86062"/>
    <w:rsid w:val="00B9612B"/>
    <w:rsid w:val="00B971AB"/>
    <w:rsid w:val="00BB14F3"/>
    <w:rsid w:val="00BC77BC"/>
    <w:rsid w:val="00BF221B"/>
    <w:rsid w:val="00C03D9D"/>
    <w:rsid w:val="00C04A1B"/>
    <w:rsid w:val="00C1626F"/>
    <w:rsid w:val="00C22CAE"/>
    <w:rsid w:val="00C370E5"/>
    <w:rsid w:val="00C43641"/>
    <w:rsid w:val="00C47775"/>
    <w:rsid w:val="00C63655"/>
    <w:rsid w:val="00C90507"/>
    <w:rsid w:val="00CA7CAE"/>
    <w:rsid w:val="00CB5119"/>
    <w:rsid w:val="00CB7F4E"/>
    <w:rsid w:val="00D0250A"/>
    <w:rsid w:val="00D07523"/>
    <w:rsid w:val="00D65121"/>
    <w:rsid w:val="00D724B4"/>
    <w:rsid w:val="00D76CA1"/>
    <w:rsid w:val="00D76CB0"/>
    <w:rsid w:val="00D83FA2"/>
    <w:rsid w:val="00D91EF6"/>
    <w:rsid w:val="00D93B6A"/>
    <w:rsid w:val="00DA6C3B"/>
    <w:rsid w:val="00DC39E8"/>
    <w:rsid w:val="00DC3FD2"/>
    <w:rsid w:val="00DC45ED"/>
    <w:rsid w:val="00DD2110"/>
    <w:rsid w:val="00DE004B"/>
    <w:rsid w:val="00DF7F33"/>
    <w:rsid w:val="00E21791"/>
    <w:rsid w:val="00E438E4"/>
    <w:rsid w:val="00E46DA5"/>
    <w:rsid w:val="00E506FA"/>
    <w:rsid w:val="00E5152F"/>
    <w:rsid w:val="00E57BC5"/>
    <w:rsid w:val="00E823B0"/>
    <w:rsid w:val="00E865BF"/>
    <w:rsid w:val="00EC32FA"/>
    <w:rsid w:val="00ED0664"/>
    <w:rsid w:val="00EE7A0E"/>
    <w:rsid w:val="00F120DC"/>
    <w:rsid w:val="00F13A33"/>
    <w:rsid w:val="00F40CF6"/>
    <w:rsid w:val="00F42C91"/>
    <w:rsid w:val="00F44AA7"/>
    <w:rsid w:val="00F52E58"/>
    <w:rsid w:val="00F6202A"/>
    <w:rsid w:val="00FA2CC6"/>
    <w:rsid w:val="00FA39DE"/>
    <w:rsid w:val="00FC0583"/>
    <w:rsid w:val="00FC7F2A"/>
    <w:rsid w:val="00FF0127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D514"/>
  <w15:docId w15:val="{B8363999-F783-1A4B-91C3-6400B67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E71"/>
  </w:style>
  <w:style w:type="paragraph" w:styleId="Titre2">
    <w:name w:val="heading 2"/>
    <w:basedOn w:val="Normal"/>
    <w:link w:val="Titre2Car"/>
    <w:uiPriority w:val="9"/>
    <w:qFormat/>
    <w:rsid w:val="007350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"/>
    <w:basedOn w:val="Normal"/>
    <w:link w:val="ParagraphedelisteCar"/>
    <w:uiPriority w:val="34"/>
    <w:qFormat/>
    <w:rsid w:val="008460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94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3B2"/>
  </w:style>
  <w:style w:type="character" w:styleId="Numrodepage">
    <w:name w:val="page number"/>
    <w:basedOn w:val="Policepardfaut"/>
    <w:uiPriority w:val="99"/>
    <w:semiHidden/>
    <w:unhideWhenUsed/>
    <w:rsid w:val="008943B2"/>
  </w:style>
  <w:style w:type="character" w:customStyle="1" w:styleId="ParagraphedelisteCar">
    <w:name w:val="Paragraphe de liste Car"/>
    <w:aliases w:val="Numbered Paragraph Car,Main numbered paragraph Car,References Car,Numbered List Paragraph Car,123 List Paragraph Car,Bullets Car,List Paragraph (numbered (a)) Car,List Paragraph nowy Car,Liste 1 Car,List_Paragraph Car"/>
    <w:basedOn w:val="Policepardfaut"/>
    <w:link w:val="Paragraphedeliste"/>
    <w:uiPriority w:val="34"/>
    <w:locked/>
    <w:rsid w:val="000E2350"/>
  </w:style>
  <w:style w:type="character" w:styleId="Lienhypertexte">
    <w:name w:val="Hyperlink"/>
    <w:basedOn w:val="Policepardfaut"/>
    <w:uiPriority w:val="99"/>
    <w:unhideWhenUsed/>
    <w:rsid w:val="000231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31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50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3509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20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1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79A4E-DC9A-42AC-A122-A0A6D27528F9}"/>
</file>

<file path=customXml/itemProps2.xml><?xml version="1.0" encoding="utf-8"?>
<ds:datastoreItem xmlns:ds="http://schemas.openxmlformats.org/officeDocument/2006/customXml" ds:itemID="{87B2DF4A-E6E9-4E4E-BE11-7E94EFABC249}"/>
</file>

<file path=customXml/itemProps3.xml><?xml version="1.0" encoding="utf-8"?>
<ds:datastoreItem xmlns:ds="http://schemas.openxmlformats.org/officeDocument/2006/customXml" ds:itemID="{2B6BEFFD-2886-7944-8A9E-DF7CE797EAA8}"/>
</file>

<file path=customXml/itemProps4.xml><?xml version="1.0" encoding="utf-8"?>
<ds:datastoreItem xmlns:ds="http://schemas.openxmlformats.org/officeDocument/2006/customXml" ds:itemID="{2F42E1D4-AE61-4E8D-BD40-6B90EAD3D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El Khoury</dc:creator>
  <cp:lastModifiedBy>Rana El Khoury</cp:lastModifiedBy>
  <cp:revision>6</cp:revision>
  <cp:lastPrinted>2021-01-12T06:59:00Z</cp:lastPrinted>
  <dcterms:created xsi:type="dcterms:W3CDTF">2021-01-15T04:29:00Z</dcterms:created>
  <dcterms:modified xsi:type="dcterms:W3CDTF">2021-01-14T17:53:00Z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