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46D" w:rsidRDefault="0054246D" w:rsidP="0054246D">
      <w:pPr>
        <w:pStyle w:val="Standard"/>
        <w:tabs>
          <w:tab w:val="left" w:pos="709"/>
          <w:tab w:val="left" w:pos="2475"/>
        </w:tabs>
        <w:jc w:val="both"/>
      </w:pPr>
      <w:r>
        <w:rPr>
          <w:noProof/>
          <w:lang w:eastAsia="fr-CH" w:bidi="ar-SA"/>
        </w:rPr>
        <w:drawing>
          <wp:anchor distT="0" distB="0" distL="114300" distR="114300" simplePos="0" relativeHeight="251659264" behindDoc="0" locked="0" layoutInCell="1" allowOverlap="1" wp14:anchorId="2A6D91CF" wp14:editId="487F837F">
            <wp:simplePos x="0" y="0"/>
            <wp:positionH relativeFrom="column">
              <wp:posOffset>2995930</wp:posOffset>
            </wp:positionH>
            <wp:positionV relativeFrom="paragraph">
              <wp:posOffset>-96520</wp:posOffset>
            </wp:positionV>
            <wp:extent cx="565785" cy="623570"/>
            <wp:effectExtent l="0" t="0" r="5715" b="508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23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sz w:val="22"/>
          <w:szCs w:val="22"/>
        </w:rPr>
        <w:t>A M B A S S A D E  DU  TOGO                                                 REPUBLIQUE  TOGOLAISE</w:t>
      </w:r>
    </w:p>
    <w:p w:rsidR="0054246D" w:rsidRDefault="0054246D" w:rsidP="0054246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Mission Permanente auprès de                                                                               Travail-Liberté-Patrie                                                                                                                                                                                                                      </w:t>
      </w:r>
    </w:p>
    <w:p w:rsidR="0054246D" w:rsidRDefault="0054246D" w:rsidP="0054246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l'Office des Nations Unies,</w:t>
      </w:r>
    </w:p>
    <w:p w:rsidR="0054246D" w:rsidRDefault="0054246D" w:rsidP="0054246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de l'Organisation Mondiale du Commerce</w:t>
      </w:r>
    </w:p>
    <w:p w:rsidR="0054246D" w:rsidRDefault="0054246D" w:rsidP="0054246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et des autres Organisations Internationales</w:t>
      </w:r>
    </w:p>
    <w:p w:rsidR="0054246D" w:rsidRDefault="0054246D" w:rsidP="0054246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à Genève</w:t>
      </w:r>
    </w:p>
    <w:p w:rsidR="0054246D" w:rsidRDefault="0054246D" w:rsidP="0054246D"/>
    <w:p w:rsidR="0054246D" w:rsidRPr="003723BF" w:rsidRDefault="0054246D" w:rsidP="0054246D">
      <w:pPr>
        <w:rPr>
          <w:lang w:val="fr-FR"/>
        </w:rPr>
      </w:pPr>
    </w:p>
    <w:p w:rsidR="0054246D" w:rsidRDefault="0054246D" w:rsidP="0054246D"/>
    <w:p w:rsidR="0054246D" w:rsidRDefault="0054246D" w:rsidP="005424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  <w:r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32"/>
          <w:szCs w:val="32"/>
        </w:rPr>
        <w:t xml:space="preserve">   </w:t>
      </w:r>
      <w:r w:rsidR="00ED1446">
        <w:rPr>
          <w:rFonts w:ascii="Liberation Serif" w:hAnsi="Liberation Serif" w:cs="Liberation Serif"/>
          <w:b/>
          <w:bCs/>
          <w:sz w:val="32"/>
          <w:szCs w:val="32"/>
        </w:rPr>
        <w:t xml:space="preserve"> 28</w:t>
      </w:r>
      <w:r>
        <w:rPr>
          <w:rFonts w:ascii="Liberation Serif" w:hAnsi="Liberation Serif" w:cs="Liberation Serif"/>
          <w:b/>
          <w:bCs/>
          <w:sz w:val="32"/>
          <w:szCs w:val="32"/>
          <w:vertAlign w:val="superscript"/>
        </w:rPr>
        <w:t>è</w:t>
      </w:r>
      <w:r w:rsidR="00ED1446">
        <w:rPr>
          <w:rFonts w:ascii="Liberation Serif" w:hAnsi="Liberation Serif" w:cs="Liberation Serif"/>
          <w:b/>
          <w:bCs/>
          <w:sz w:val="32"/>
          <w:szCs w:val="32"/>
          <w:vertAlign w:val="superscript"/>
        </w:rPr>
        <w:t>me</w:t>
      </w:r>
      <w:r>
        <w:rPr>
          <w:rFonts w:ascii="Liberation Serif" w:hAnsi="Liberation Serif" w:cs="Liberation Serif"/>
          <w:b/>
          <w:bCs/>
          <w:sz w:val="32"/>
          <w:szCs w:val="32"/>
        </w:rPr>
        <w:t xml:space="preserve"> Session du </w:t>
      </w:r>
      <w:r w:rsidR="00ED1446">
        <w:rPr>
          <w:rFonts w:ascii="Liberation Serif" w:hAnsi="Liberation Serif" w:cs="Liberation Serif"/>
          <w:b/>
          <w:bCs/>
          <w:sz w:val="32"/>
          <w:szCs w:val="32"/>
        </w:rPr>
        <w:t>Groupe de travail sur l’Examen Périodique Universel</w:t>
      </w:r>
    </w:p>
    <w:p w:rsidR="0054246D" w:rsidRDefault="0054246D" w:rsidP="005424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4246D" w:rsidRDefault="0054246D" w:rsidP="0054246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4246D" w:rsidRDefault="0054246D" w:rsidP="0054246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4246D" w:rsidRDefault="0054246D" w:rsidP="005424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32"/>
          <w:szCs w:val="32"/>
          <w:u w:val="single"/>
        </w:rPr>
      </w:pPr>
    </w:p>
    <w:p w:rsidR="0054246D" w:rsidRDefault="003723BF" w:rsidP="005424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Cs/>
          <w:sz w:val="32"/>
          <w:szCs w:val="32"/>
        </w:rPr>
      </w:pPr>
      <w:r>
        <w:rPr>
          <w:rFonts w:ascii="Liberation Serif" w:hAnsi="Liberation Serif" w:cs="Liberation Serif"/>
          <w:b/>
          <w:bCs/>
          <w:iCs/>
          <w:sz w:val="32"/>
          <w:szCs w:val="32"/>
        </w:rPr>
        <w:t>Présentation du Rapport de la République de Corée</w:t>
      </w:r>
    </w:p>
    <w:p w:rsidR="0054246D" w:rsidRDefault="0054246D" w:rsidP="005424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4246D" w:rsidRDefault="0054246D" w:rsidP="0054246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4246D" w:rsidRDefault="0054246D" w:rsidP="0054246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246D" w:rsidRDefault="0054246D" w:rsidP="0054246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4246D" w:rsidRDefault="0054246D" w:rsidP="0054246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4246D" w:rsidRDefault="00ED1446" w:rsidP="005424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i/>
          <w:sz w:val="32"/>
          <w:szCs w:val="32"/>
        </w:rPr>
      </w:pPr>
      <w:r>
        <w:rPr>
          <w:rFonts w:ascii="Liberation Serif" w:hAnsi="Liberation Serif" w:cs="Liberation Serif"/>
          <w:bCs/>
          <w:i/>
          <w:sz w:val="32"/>
          <w:szCs w:val="32"/>
        </w:rPr>
        <w:t>Déclaration de la Délégation Togo</w:t>
      </w:r>
      <w:r w:rsidR="004E5907">
        <w:rPr>
          <w:rFonts w:ascii="Liberation Serif" w:hAnsi="Liberation Serif" w:cs="Liberation Serif"/>
          <w:bCs/>
          <w:i/>
          <w:sz w:val="32"/>
          <w:szCs w:val="32"/>
        </w:rPr>
        <w:t>laise</w:t>
      </w:r>
    </w:p>
    <w:p w:rsidR="0054246D" w:rsidRDefault="0054246D" w:rsidP="005424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4246D" w:rsidRDefault="0054246D" w:rsidP="0054246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246D" w:rsidRDefault="0054246D" w:rsidP="0054246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246D" w:rsidRDefault="0054246D" w:rsidP="0054246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246D" w:rsidRDefault="0054246D" w:rsidP="0054246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246D" w:rsidRDefault="0054246D" w:rsidP="0054246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246D" w:rsidRDefault="0054246D" w:rsidP="0054246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D1446" w:rsidRDefault="00ED1446" w:rsidP="0054246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D1446" w:rsidRDefault="00ED1446" w:rsidP="0054246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D1446" w:rsidRDefault="00ED1446" w:rsidP="0054246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D1446" w:rsidRDefault="00ED1446" w:rsidP="0054246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4246D" w:rsidRDefault="0054246D" w:rsidP="0054246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/>
          <w:bCs/>
          <w:sz w:val="32"/>
          <w:szCs w:val="32"/>
        </w:rPr>
      </w:pPr>
      <w:r>
        <w:rPr>
          <w:rFonts w:ascii="Liberation Serif" w:hAnsi="Liberation Serif" w:cs="Liberation Serif"/>
          <w:b/>
          <w:bCs/>
          <w:sz w:val="32"/>
          <w:szCs w:val="32"/>
        </w:rPr>
        <w:t xml:space="preserve">Genève, </w:t>
      </w:r>
      <w:r w:rsidR="003723BF">
        <w:rPr>
          <w:rFonts w:ascii="Liberation Serif" w:hAnsi="Liberation Serif" w:cs="Liberation Serif"/>
          <w:b/>
          <w:bCs/>
          <w:sz w:val="32"/>
          <w:szCs w:val="32"/>
        </w:rPr>
        <w:t>09</w:t>
      </w:r>
      <w:r w:rsidR="00ED1446">
        <w:rPr>
          <w:rFonts w:ascii="Liberation Serif" w:hAnsi="Liberation Serif" w:cs="Liberation Serif"/>
          <w:b/>
          <w:bCs/>
          <w:sz w:val="32"/>
          <w:szCs w:val="32"/>
        </w:rPr>
        <w:t xml:space="preserve"> novembre 2017</w:t>
      </w:r>
    </w:p>
    <w:p w:rsidR="004E5907" w:rsidRDefault="004E5907" w:rsidP="0054246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/>
          <w:bCs/>
          <w:sz w:val="32"/>
          <w:szCs w:val="32"/>
        </w:rPr>
      </w:pPr>
    </w:p>
    <w:p w:rsidR="0054246D" w:rsidRPr="004E5907" w:rsidRDefault="003723BF" w:rsidP="0054246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14</w:t>
      </w:r>
      <w:r w:rsidR="004E5907" w:rsidRPr="004E5907">
        <w:rPr>
          <w:rFonts w:ascii="Liberation Serif" w:hAnsi="Liberation Serif" w:cs="Liberation Serif"/>
          <w:b/>
          <w:bCs/>
          <w:sz w:val="24"/>
          <w:szCs w:val="24"/>
        </w:rPr>
        <w:t>h</w:t>
      </w:r>
      <w:r>
        <w:rPr>
          <w:rFonts w:ascii="Liberation Serif" w:hAnsi="Liberation Serif" w:cs="Liberation Serif"/>
          <w:b/>
          <w:bCs/>
          <w:sz w:val="24"/>
          <w:szCs w:val="24"/>
        </w:rPr>
        <w:t>30-18</w:t>
      </w:r>
      <w:r w:rsidR="0054246D" w:rsidRPr="004E5907">
        <w:rPr>
          <w:rFonts w:ascii="Liberation Serif" w:hAnsi="Liberation Serif" w:cs="Liberation Serif"/>
          <w:b/>
          <w:bCs/>
          <w:sz w:val="24"/>
          <w:szCs w:val="24"/>
        </w:rPr>
        <w:t>h</w:t>
      </w:r>
    </w:p>
    <w:p w:rsidR="0054246D" w:rsidRDefault="0054246D" w:rsidP="0054246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</w:p>
    <w:p w:rsidR="0054246D" w:rsidRDefault="0054246D" w:rsidP="0054246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</w:p>
    <w:p w:rsidR="0054246D" w:rsidRDefault="0054246D" w:rsidP="0054246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</w:p>
    <w:p w:rsidR="0054246D" w:rsidRDefault="0054246D" w:rsidP="0054246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</w:p>
    <w:p w:rsidR="0054246D" w:rsidRDefault="0054246D" w:rsidP="0054246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</w:p>
    <w:p w:rsidR="0054246D" w:rsidRDefault="0054246D" w:rsidP="0054246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</w:p>
    <w:p w:rsidR="0054246D" w:rsidRDefault="0054246D" w:rsidP="0054246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</w:p>
    <w:p w:rsidR="0054246D" w:rsidRDefault="0054246D" w:rsidP="0054246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</w:p>
    <w:p w:rsidR="0054246D" w:rsidRDefault="0054246D" w:rsidP="0054246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</w:p>
    <w:p w:rsidR="0054246D" w:rsidRDefault="0054246D" w:rsidP="0054246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</w:p>
    <w:p w:rsidR="0054246D" w:rsidRDefault="0054246D" w:rsidP="0054246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</w:p>
    <w:p w:rsidR="0054246D" w:rsidRDefault="0054246D" w:rsidP="0054246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</w:p>
    <w:p w:rsidR="0054246D" w:rsidRDefault="0054246D" w:rsidP="0054246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</w:p>
    <w:p w:rsidR="00ED1446" w:rsidRDefault="00ED1446" w:rsidP="0054246D">
      <w:pPr>
        <w:jc w:val="both"/>
        <w:rPr>
          <w:rFonts w:ascii="Times New Roman" w:hAnsi="Times New Roman"/>
          <w:sz w:val="28"/>
          <w:szCs w:val="28"/>
        </w:rPr>
      </w:pPr>
    </w:p>
    <w:p w:rsidR="0054246D" w:rsidRPr="008F3698" w:rsidRDefault="0054246D" w:rsidP="0054246D">
      <w:pPr>
        <w:jc w:val="both"/>
        <w:rPr>
          <w:rFonts w:ascii="Times New Roman" w:hAnsi="Times New Roman"/>
          <w:sz w:val="32"/>
          <w:szCs w:val="32"/>
        </w:rPr>
      </w:pPr>
      <w:r w:rsidRPr="008F3698">
        <w:rPr>
          <w:rFonts w:ascii="Times New Roman" w:hAnsi="Times New Roman"/>
          <w:sz w:val="32"/>
          <w:szCs w:val="32"/>
        </w:rPr>
        <w:lastRenderedPageBreak/>
        <w:t>Monsieur le Président,</w:t>
      </w:r>
    </w:p>
    <w:p w:rsidR="0054246D" w:rsidRPr="008F3698" w:rsidRDefault="0054246D" w:rsidP="0054246D">
      <w:pPr>
        <w:jc w:val="both"/>
        <w:rPr>
          <w:rFonts w:ascii="Times New Roman" w:hAnsi="Times New Roman"/>
          <w:sz w:val="32"/>
          <w:szCs w:val="32"/>
        </w:rPr>
      </w:pPr>
      <w:r w:rsidRPr="008F3698">
        <w:rPr>
          <w:rFonts w:ascii="Times New Roman" w:hAnsi="Times New Roman"/>
          <w:sz w:val="32"/>
          <w:szCs w:val="32"/>
        </w:rPr>
        <w:t xml:space="preserve">Ma délégation souhaite la cordiale bienvenue à la délégation </w:t>
      </w:r>
      <w:r w:rsidR="003723BF">
        <w:rPr>
          <w:rFonts w:ascii="Times New Roman" w:hAnsi="Times New Roman"/>
          <w:sz w:val="32"/>
          <w:szCs w:val="32"/>
        </w:rPr>
        <w:t>Coréenne</w:t>
      </w:r>
      <w:r w:rsidR="004E5907">
        <w:rPr>
          <w:rFonts w:ascii="Times New Roman" w:hAnsi="Times New Roman"/>
          <w:sz w:val="32"/>
          <w:szCs w:val="32"/>
        </w:rPr>
        <w:t xml:space="preserve"> </w:t>
      </w:r>
      <w:r w:rsidRPr="008F3698">
        <w:rPr>
          <w:rFonts w:ascii="Times New Roman" w:hAnsi="Times New Roman"/>
          <w:sz w:val="32"/>
          <w:szCs w:val="32"/>
        </w:rPr>
        <w:t xml:space="preserve">et la remercie </w:t>
      </w:r>
      <w:r w:rsidR="003723BF">
        <w:rPr>
          <w:rFonts w:ascii="Times New Roman" w:hAnsi="Times New Roman"/>
          <w:sz w:val="32"/>
          <w:szCs w:val="32"/>
        </w:rPr>
        <w:t xml:space="preserve">pour avoir accepté de se soumettre à ce troisième cycle de l’Examen périodique Universel, ce qui témoigne de la détermination des autorités Coréennes </w:t>
      </w:r>
      <w:r w:rsidR="00AC2499">
        <w:rPr>
          <w:rFonts w:ascii="Times New Roman" w:hAnsi="Times New Roman"/>
          <w:sz w:val="32"/>
          <w:szCs w:val="32"/>
        </w:rPr>
        <w:t>à</w:t>
      </w:r>
      <w:r w:rsidR="003723BF">
        <w:rPr>
          <w:rFonts w:ascii="Times New Roman" w:hAnsi="Times New Roman"/>
          <w:sz w:val="32"/>
          <w:szCs w:val="32"/>
        </w:rPr>
        <w:t xml:space="preserve"> faire de la protection et de la promotion des droits de l’homme une priorité aussi bien </w:t>
      </w:r>
      <w:r w:rsidR="00AC2499">
        <w:rPr>
          <w:rFonts w:ascii="Times New Roman" w:hAnsi="Times New Roman"/>
          <w:sz w:val="32"/>
          <w:szCs w:val="32"/>
        </w:rPr>
        <w:t>national qu’international</w:t>
      </w:r>
    </w:p>
    <w:p w:rsidR="00106D64" w:rsidRDefault="0054246D" w:rsidP="0054246D">
      <w:pPr>
        <w:jc w:val="both"/>
        <w:rPr>
          <w:rFonts w:ascii="Times New Roman" w:hAnsi="Times New Roman"/>
          <w:sz w:val="32"/>
          <w:szCs w:val="32"/>
        </w:rPr>
      </w:pPr>
      <w:r w:rsidRPr="008F3698">
        <w:rPr>
          <w:rFonts w:ascii="Times New Roman" w:hAnsi="Times New Roman"/>
          <w:sz w:val="32"/>
          <w:szCs w:val="32"/>
        </w:rPr>
        <w:t xml:space="preserve">Le Togo salue </w:t>
      </w:r>
      <w:r w:rsidR="00F439DB">
        <w:rPr>
          <w:rFonts w:ascii="Times New Roman" w:hAnsi="Times New Roman"/>
          <w:sz w:val="32"/>
          <w:szCs w:val="32"/>
        </w:rPr>
        <w:t xml:space="preserve">la modification de la loi relative à la commission nationale des droits de l’homme en 2016 </w:t>
      </w:r>
      <w:r w:rsidR="000C6E10">
        <w:rPr>
          <w:rFonts w:ascii="Times New Roman" w:hAnsi="Times New Roman"/>
          <w:sz w:val="32"/>
          <w:szCs w:val="32"/>
        </w:rPr>
        <w:t xml:space="preserve">et note avec satisfaction </w:t>
      </w:r>
      <w:r w:rsidR="00AC2499">
        <w:rPr>
          <w:rFonts w:ascii="Times New Roman" w:hAnsi="Times New Roman"/>
          <w:sz w:val="32"/>
          <w:szCs w:val="32"/>
        </w:rPr>
        <w:t xml:space="preserve">la suspension de fait de l’application de la </w:t>
      </w:r>
      <w:r w:rsidR="000C6E10">
        <w:rPr>
          <w:rFonts w:ascii="Times New Roman" w:hAnsi="Times New Roman"/>
          <w:sz w:val="32"/>
          <w:szCs w:val="32"/>
        </w:rPr>
        <w:t>peine de mort depuis 1997</w:t>
      </w:r>
      <w:r w:rsidR="00ED1446">
        <w:rPr>
          <w:rFonts w:ascii="Times New Roman" w:hAnsi="Times New Roman"/>
          <w:sz w:val="32"/>
          <w:szCs w:val="32"/>
        </w:rPr>
        <w:t>.</w:t>
      </w:r>
      <w:r w:rsidR="00424BC3">
        <w:rPr>
          <w:rFonts w:ascii="Times New Roman" w:hAnsi="Times New Roman"/>
          <w:sz w:val="32"/>
          <w:szCs w:val="32"/>
        </w:rPr>
        <w:t xml:space="preserve"> Il en</w:t>
      </w:r>
      <w:r w:rsidR="00106D64">
        <w:rPr>
          <w:rFonts w:ascii="Times New Roman" w:hAnsi="Times New Roman"/>
          <w:sz w:val="32"/>
          <w:szCs w:val="32"/>
        </w:rPr>
        <w:t>courage la république de Corée à</w:t>
      </w:r>
      <w:r w:rsidR="00424BC3">
        <w:rPr>
          <w:rFonts w:ascii="Times New Roman" w:hAnsi="Times New Roman"/>
          <w:sz w:val="32"/>
          <w:szCs w:val="32"/>
        </w:rPr>
        <w:t xml:space="preserve"> franchir le pas décisif de l’abolition de la peine de mort</w:t>
      </w:r>
      <w:r w:rsidR="00106D64">
        <w:rPr>
          <w:rFonts w:ascii="Times New Roman" w:hAnsi="Times New Roman"/>
          <w:sz w:val="32"/>
          <w:szCs w:val="32"/>
        </w:rPr>
        <w:t>.</w:t>
      </w:r>
    </w:p>
    <w:p w:rsidR="003A4310" w:rsidRDefault="00106D64" w:rsidP="0054246D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Ainsi le Togo recommande à la République de Corée</w:t>
      </w:r>
      <w:r w:rsidR="003A4310">
        <w:rPr>
          <w:rFonts w:ascii="Times New Roman" w:hAnsi="Times New Roman"/>
          <w:sz w:val="32"/>
          <w:szCs w:val="32"/>
        </w:rPr>
        <w:t> :</w:t>
      </w:r>
    </w:p>
    <w:p w:rsidR="00ED1446" w:rsidRDefault="00106D64" w:rsidP="003A4310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3A4310">
        <w:rPr>
          <w:rFonts w:ascii="Times New Roman" w:hAnsi="Times New Roman"/>
          <w:sz w:val="32"/>
          <w:szCs w:val="32"/>
        </w:rPr>
        <w:t>d’accélérer</w:t>
      </w:r>
      <w:r w:rsidR="00424BC3" w:rsidRPr="003A4310">
        <w:rPr>
          <w:rFonts w:ascii="Times New Roman" w:hAnsi="Times New Roman"/>
          <w:sz w:val="32"/>
          <w:szCs w:val="32"/>
        </w:rPr>
        <w:t xml:space="preserve"> le processus de ratification </w:t>
      </w:r>
      <w:r w:rsidRPr="003A4310">
        <w:rPr>
          <w:rFonts w:ascii="Times New Roman" w:hAnsi="Times New Roman"/>
          <w:sz w:val="32"/>
          <w:szCs w:val="32"/>
        </w:rPr>
        <w:t xml:space="preserve">du protocole facultatif se rapportant au Pacte international relatif </w:t>
      </w:r>
      <w:r w:rsidR="009C2B45">
        <w:rPr>
          <w:rFonts w:ascii="Times New Roman" w:hAnsi="Times New Roman"/>
          <w:sz w:val="32"/>
          <w:szCs w:val="32"/>
        </w:rPr>
        <w:t>aux droits civils et politiques ;</w:t>
      </w:r>
    </w:p>
    <w:p w:rsidR="009C2B45" w:rsidRDefault="009C2B45" w:rsidP="003A4310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de ratifier le protocole facultatif se rapportant à la Convention relative aux droits des personnes handicapées ;</w:t>
      </w:r>
    </w:p>
    <w:p w:rsidR="009C2B45" w:rsidRDefault="00046ED9" w:rsidP="009C2B45">
      <w:pPr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Le Togo salue les efforts du Gouvernement pour augmenter progressivement le taux de couverture du régime de l’assurance maladie, et exhorte les autorités Coréenne à accorder une attention particulière aux couches les plus défavorisées de la société.</w:t>
      </w:r>
    </w:p>
    <w:p w:rsidR="00046ED9" w:rsidRDefault="00046ED9" w:rsidP="009C2B45">
      <w:pPr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Le Togo note avec grande satisfaction</w:t>
      </w:r>
      <w:r w:rsidR="00355D30">
        <w:rPr>
          <w:rFonts w:ascii="Times New Roman" w:hAnsi="Times New Roman"/>
          <w:sz w:val="32"/>
          <w:szCs w:val="32"/>
        </w:rPr>
        <w:t xml:space="preserve"> les progrès réalisés par la République de Corée en matière de scolarisation avec un taux de 98,1% dans le primaire.</w:t>
      </w:r>
    </w:p>
    <w:p w:rsidR="00355D30" w:rsidRDefault="00355D30" w:rsidP="009C2B45">
      <w:pPr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Pour terminer la délégation togolaise souhaite plein succè</w:t>
      </w:r>
      <w:r w:rsidR="00AC2499">
        <w:rPr>
          <w:rFonts w:ascii="Times New Roman" w:hAnsi="Times New Roman"/>
          <w:sz w:val="32"/>
          <w:szCs w:val="32"/>
        </w:rPr>
        <w:t>s à la République de Corée à ce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3</w:t>
      </w:r>
      <w:r w:rsidRPr="00355D30">
        <w:rPr>
          <w:rFonts w:ascii="Times New Roman" w:hAnsi="Times New Roman"/>
          <w:sz w:val="32"/>
          <w:szCs w:val="32"/>
          <w:vertAlign w:val="superscript"/>
        </w:rPr>
        <w:t>ème</w:t>
      </w:r>
      <w:r>
        <w:rPr>
          <w:rFonts w:ascii="Times New Roman" w:hAnsi="Times New Roman"/>
          <w:sz w:val="32"/>
          <w:szCs w:val="32"/>
        </w:rPr>
        <w:t xml:space="preserve"> cycle de l’EPU.</w:t>
      </w:r>
    </w:p>
    <w:p w:rsidR="00355D30" w:rsidRPr="009C2B45" w:rsidRDefault="00355D30" w:rsidP="009C2B45">
      <w:pPr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Je vous remercie</w:t>
      </w:r>
    </w:p>
    <w:p w:rsidR="00106D64" w:rsidRDefault="00106D64" w:rsidP="0054246D">
      <w:pPr>
        <w:jc w:val="both"/>
        <w:rPr>
          <w:rFonts w:ascii="Times New Roman" w:hAnsi="Times New Roman"/>
          <w:sz w:val="32"/>
          <w:szCs w:val="32"/>
        </w:rPr>
      </w:pPr>
    </w:p>
    <w:p w:rsidR="00106D64" w:rsidRDefault="00106D64" w:rsidP="0054246D">
      <w:pPr>
        <w:jc w:val="both"/>
        <w:rPr>
          <w:rFonts w:ascii="Times New Roman" w:hAnsi="Times New Roman"/>
          <w:sz w:val="32"/>
          <w:szCs w:val="32"/>
        </w:rPr>
      </w:pPr>
    </w:p>
    <w:p w:rsidR="00657AFF" w:rsidRDefault="00657AFF"/>
    <w:sectPr w:rsidR="00657A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10B82"/>
    <w:multiLevelType w:val="hybridMultilevel"/>
    <w:tmpl w:val="041AA874"/>
    <w:lvl w:ilvl="0" w:tplc="DFD6D3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91E9E"/>
    <w:multiLevelType w:val="hybridMultilevel"/>
    <w:tmpl w:val="786C626A"/>
    <w:lvl w:ilvl="0" w:tplc="8D4C20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76"/>
    <w:rsid w:val="00046ED9"/>
    <w:rsid w:val="000C6E10"/>
    <w:rsid w:val="00106D64"/>
    <w:rsid w:val="001E5FEB"/>
    <w:rsid w:val="00355D30"/>
    <w:rsid w:val="003723BF"/>
    <w:rsid w:val="003A4310"/>
    <w:rsid w:val="00424BC3"/>
    <w:rsid w:val="00464568"/>
    <w:rsid w:val="004E5907"/>
    <w:rsid w:val="0054246D"/>
    <w:rsid w:val="00657AFF"/>
    <w:rsid w:val="009C2B45"/>
    <w:rsid w:val="009C47B6"/>
    <w:rsid w:val="00A20F7D"/>
    <w:rsid w:val="00AC2499"/>
    <w:rsid w:val="00C11BE6"/>
    <w:rsid w:val="00E37E76"/>
    <w:rsid w:val="00ED1446"/>
    <w:rsid w:val="00F4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CEBB4F"/>
  <w15:chartTrackingRefBased/>
  <w15:docId w15:val="{B4C2F932-363F-4DED-B44E-6B984AF5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4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4246D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46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0ED880-F052-4559-B522-F1E5E6F4BD56}"/>
</file>

<file path=customXml/itemProps2.xml><?xml version="1.0" encoding="utf-8"?>
<ds:datastoreItem xmlns:ds="http://schemas.openxmlformats.org/officeDocument/2006/customXml" ds:itemID="{2C3D7810-E94B-43DE-BD39-7A922A4D9FC3}"/>
</file>

<file path=customXml/itemProps3.xml><?xml version="1.0" encoding="utf-8"?>
<ds:datastoreItem xmlns:ds="http://schemas.openxmlformats.org/officeDocument/2006/customXml" ds:itemID="{4BE7A66E-A15D-437F-9A18-A46F3C050C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du Togo</dc:creator>
  <cp:keywords/>
  <dc:description/>
  <cp:lastModifiedBy>Mission du Togo</cp:lastModifiedBy>
  <cp:revision>6</cp:revision>
  <dcterms:created xsi:type="dcterms:W3CDTF">2017-11-05T02:17:00Z</dcterms:created>
  <dcterms:modified xsi:type="dcterms:W3CDTF">2017-11-06T09:25:00Z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