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0F" w:rsidRPr="00A42A74" w:rsidRDefault="00A42A74" w:rsidP="00A42A74">
      <w:pPr>
        <w:jc w:val="right"/>
        <w:rPr>
          <w:rFonts w:ascii="Arial" w:eastAsia="Times New Roman" w:hAnsi="Times New Roman" w:cs="Times New Roman"/>
          <w:i/>
          <w:u w:val="single"/>
        </w:rPr>
      </w:pPr>
      <w:r>
        <w:rPr>
          <w:rFonts w:ascii="Arial" w:eastAsia="Times New Roman" w:hAnsi="Times New Roman" w:cs="Times New Roman"/>
          <w:i/>
          <w:u w:val="single"/>
        </w:rPr>
        <w:t>Check against delivery</w:t>
      </w:r>
    </w:p>
    <w:p w:rsidR="00CF202E" w:rsidRDefault="00CF202E" w:rsidP="00CF202E">
      <w:pPr>
        <w:autoSpaceDE w:val="0"/>
        <w:autoSpaceDN w:val="0"/>
        <w:adjustRightInd w:val="0"/>
        <w:spacing w:after="0" w:line="240" w:lineRule="auto"/>
        <w:rPr>
          <w:rFonts w:ascii="Arial" w:hAnsi="Arial" w:cs="Arial"/>
          <w:bCs/>
          <w:sz w:val="24"/>
          <w:szCs w:val="24"/>
          <w:lang w:val="en-GB"/>
        </w:rPr>
      </w:pPr>
    </w:p>
    <w:p w:rsidR="00CF202E" w:rsidRDefault="00CF202E" w:rsidP="00CF202E">
      <w:pPr>
        <w:autoSpaceDE w:val="0"/>
        <w:autoSpaceDN w:val="0"/>
        <w:adjustRightInd w:val="0"/>
        <w:spacing w:after="0" w:line="240" w:lineRule="auto"/>
        <w:jc w:val="center"/>
        <w:rPr>
          <w:rFonts w:ascii="Arial" w:hAnsi="Arial" w:cs="Arial"/>
          <w:bCs/>
          <w:sz w:val="24"/>
          <w:szCs w:val="24"/>
          <w:lang w:val="en-GB"/>
        </w:rPr>
      </w:pPr>
    </w:p>
    <w:p w:rsidR="00CF202E" w:rsidRPr="00AD3653" w:rsidRDefault="00CF202E" w:rsidP="00CF202E">
      <w:pPr>
        <w:autoSpaceDE w:val="0"/>
        <w:autoSpaceDN w:val="0"/>
        <w:adjustRightInd w:val="0"/>
        <w:spacing w:after="0" w:line="240" w:lineRule="auto"/>
        <w:jc w:val="center"/>
        <w:rPr>
          <w:rFonts w:ascii="Arial" w:hAnsi="Arial" w:cs="Arial"/>
          <w:bCs/>
          <w:sz w:val="24"/>
          <w:szCs w:val="24"/>
          <w:lang w:val="en-GB"/>
        </w:rPr>
      </w:pPr>
      <w:r w:rsidRPr="00AD3653">
        <w:rPr>
          <w:rFonts w:ascii="Arial" w:hAnsi="Arial" w:cs="Arial"/>
          <w:noProof/>
          <w:sz w:val="24"/>
          <w:szCs w:val="24"/>
        </w:rPr>
        <w:drawing>
          <wp:inline distT="0" distB="0" distL="0" distR="0" wp14:anchorId="3827834C" wp14:editId="5EE4D845">
            <wp:extent cx="1085850" cy="814388"/>
            <wp:effectExtent l="0" t="0" r="0" b="5080"/>
            <wp:docPr id="2" name="Picture 2" descr="АГААРЫ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ГААРЫН ТУХАЙ /Шинэчилсэн найруулг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814388"/>
                    </a:xfrm>
                    <a:prstGeom prst="rect">
                      <a:avLst/>
                    </a:prstGeom>
                    <a:noFill/>
                    <a:ln>
                      <a:noFill/>
                    </a:ln>
                  </pic:spPr>
                </pic:pic>
              </a:graphicData>
            </a:graphic>
          </wp:inline>
        </w:drawing>
      </w:r>
    </w:p>
    <w:p w:rsidR="00CF202E" w:rsidRPr="00AD3653" w:rsidRDefault="00CF202E" w:rsidP="00CF202E">
      <w:pPr>
        <w:autoSpaceDE w:val="0"/>
        <w:autoSpaceDN w:val="0"/>
        <w:adjustRightInd w:val="0"/>
        <w:spacing w:after="0" w:line="240" w:lineRule="auto"/>
        <w:jc w:val="center"/>
        <w:rPr>
          <w:rFonts w:ascii="Arial" w:hAnsi="Arial" w:cs="Arial"/>
          <w:bCs/>
          <w:sz w:val="24"/>
          <w:szCs w:val="24"/>
          <w:lang w:val="en-GB"/>
        </w:rPr>
      </w:pPr>
    </w:p>
    <w:p w:rsidR="00CF202E" w:rsidRPr="00AD3653" w:rsidRDefault="00CF202E" w:rsidP="00CF202E">
      <w:pPr>
        <w:autoSpaceDE w:val="0"/>
        <w:autoSpaceDN w:val="0"/>
        <w:adjustRightInd w:val="0"/>
        <w:spacing w:after="0" w:line="240" w:lineRule="auto"/>
        <w:jc w:val="center"/>
        <w:rPr>
          <w:rFonts w:ascii="Arial" w:hAnsi="Arial" w:cs="Arial"/>
          <w:b/>
          <w:bCs/>
          <w:sz w:val="24"/>
          <w:szCs w:val="24"/>
          <w:lang w:val="en-GB"/>
        </w:rPr>
      </w:pPr>
      <w:r w:rsidRPr="00AD3653">
        <w:rPr>
          <w:rFonts w:ascii="Arial" w:hAnsi="Arial" w:cs="Arial"/>
          <w:b/>
          <w:bCs/>
          <w:sz w:val="24"/>
          <w:szCs w:val="24"/>
          <w:lang w:val="en-GB"/>
        </w:rPr>
        <w:t>2</w:t>
      </w:r>
      <w:r>
        <w:rPr>
          <w:rFonts w:ascii="Arial" w:hAnsi="Arial" w:cs="Arial"/>
          <w:b/>
          <w:bCs/>
          <w:sz w:val="24"/>
          <w:szCs w:val="24"/>
          <w:lang w:val="en-GB"/>
        </w:rPr>
        <w:t>8</w:t>
      </w:r>
      <w:r w:rsidRPr="00AD3653">
        <w:rPr>
          <w:rFonts w:ascii="Arial" w:hAnsi="Arial" w:cs="Arial"/>
          <w:b/>
          <w:bCs/>
          <w:sz w:val="24"/>
          <w:szCs w:val="24"/>
          <w:vertAlign w:val="superscript"/>
          <w:lang w:val="en-GB"/>
        </w:rPr>
        <w:t>th</w:t>
      </w:r>
      <w:r w:rsidRPr="00AD3653">
        <w:rPr>
          <w:rFonts w:ascii="Arial" w:hAnsi="Arial" w:cs="Arial"/>
          <w:b/>
          <w:bCs/>
          <w:sz w:val="24"/>
          <w:szCs w:val="24"/>
          <w:lang w:val="en-GB"/>
        </w:rPr>
        <w:t xml:space="preserve"> Session of the UPR Working Group</w:t>
      </w:r>
    </w:p>
    <w:p w:rsidR="00CF202E" w:rsidRPr="00AD3653" w:rsidRDefault="00CF202E" w:rsidP="00CF202E">
      <w:pPr>
        <w:autoSpaceDE w:val="0"/>
        <w:autoSpaceDN w:val="0"/>
        <w:adjustRightInd w:val="0"/>
        <w:spacing w:after="0" w:line="240" w:lineRule="auto"/>
        <w:jc w:val="center"/>
        <w:rPr>
          <w:rFonts w:ascii="Arial" w:hAnsi="Arial" w:cs="Arial"/>
          <w:b/>
          <w:bCs/>
          <w:sz w:val="24"/>
          <w:szCs w:val="24"/>
          <w:lang w:val="en-GB"/>
        </w:rPr>
      </w:pPr>
      <w:r w:rsidRPr="00AD3653">
        <w:rPr>
          <w:rFonts w:ascii="Arial" w:hAnsi="Arial" w:cs="Arial"/>
          <w:b/>
          <w:bCs/>
          <w:sz w:val="24"/>
          <w:szCs w:val="24"/>
          <w:lang w:val="en-GB"/>
        </w:rPr>
        <w:t xml:space="preserve">Mongolia’s statement at the Review of </w:t>
      </w:r>
      <w:r>
        <w:rPr>
          <w:rFonts w:ascii="Arial" w:hAnsi="Arial" w:cs="Arial"/>
          <w:b/>
          <w:bCs/>
          <w:sz w:val="24"/>
          <w:szCs w:val="24"/>
          <w:lang w:val="en-GB"/>
        </w:rPr>
        <w:t>the Czech Republic</w:t>
      </w:r>
    </w:p>
    <w:p w:rsidR="00CF202E" w:rsidRPr="00AD3653" w:rsidRDefault="00CF202E" w:rsidP="00CF202E">
      <w:pPr>
        <w:autoSpaceDE w:val="0"/>
        <w:autoSpaceDN w:val="0"/>
        <w:adjustRightInd w:val="0"/>
        <w:spacing w:after="0" w:line="240" w:lineRule="auto"/>
        <w:jc w:val="center"/>
        <w:rPr>
          <w:rFonts w:ascii="Arial" w:hAnsi="Arial" w:cs="Arial"/>
          <w:b/>
          <w:bCs/>
          <w:sz w:val="24"/>
          <w:szCs w:val="24"/>
          <w:lang w:val="en-GB"/>
        </w:rPr>
      </w:pPr>
      <w:r>
        <w:rPr>
          <w:rFonts w:ascii="Arial" w:hAnsi="Arial" w:cs="Arial"/>
          <w:b/>
          <w:bCs/>
          <w:sz w:val="24"/>
          <w:szCs w:val="24"/>
          <w:lang w:val="en-GB"/>
        </w:rPr>
        <w:t>6</w:t>
      </w:r>
      <w:r w:rsidRPr="00AD3653">
        <w:rPr>
          <w:rFonts w:ascii="Arial" w:hAnsi="Arial" w:cs="Arial"/>
          <w:b/>
          <w:bCs/>
          <w:sz w:val="24"/>
          <w:szCs w:val="24"/>
          <w:lang w:val="en-GB"/>
        </w:rPr>
        <w:t xml:space="preserve"> </w:t>
      </w:r>
      <w:r>
        <w:rPr>
          <w:rFonts w:ascii="Arial" w:hAnsi="Arial" w:cs="Arial"/>
          <w:b/>
          <w:bCs/>
          <w:sz w:val="24"/>
          <w:szCs w:val="24"/>
          <w:lang w:val="en-GB"/>
        </w:rPr>
        <w:t>November</w:t>
      </w:r>
      <w:r w:rsidRPr="00AD3653">
        <w:rPr>
          <w:rFonts w:ascii="Arial" w:hAnsi="Arial" w:cs="Arial"/>
          <w:b/>
          <w:bCs/>
          <w:sz w:val="24"/>
          <w:szCs w:val="24"/>
          <w:lang w:val="en-GB"/>
        </w:rPr>
        <w:t xml:space="preserve"> 2017</w:t>
      </w:r>
    </w:p>
    <w:p w:rsidR="00093D0F" w:rsidRDefault="00093D0F" w:rsidP="00093D0F">
      <w:pPr>
        <w:jc w:val="both"/>
        <w:rPr>
          <w:rFonts w:ascii="Arial" w:eastAsia="Times New Roman" w:hAnsi="Times New Roman" w:cs="Times New Roman"/>
        </w:rPr>
      </w:pPr>
    </w:p>
    <w:p w:rsidR="00093D0F" w:rsidRPr="00093D0F" w:rsidRDefault="00093D0F" w:rsidP="00CF202E">
      <w:pPr>
        <w:ind w:firstLine="720"/>
        <w:jc w:val="both"/>
        <w:rPr>
          <w:rFonts w:ascii="Arial" w:eastAsia="Times New Roman" w:hAnsi="Times New Roman" w:cs="Times New Roman"/>
        </w:rPr>
      </w:pPr>
      <w:r w:rsidRPr="00093D0F">
        <w:rPr>
          <w:rFonts w:ascii="Arial" w:eastAsia="Times New Roman" w:hAnsi="Times New Roman" w:cs="Times New Roman"/>
        </w:rPr>
        <w:t>Mr. President,</w:t>
      </w:r>
    </w:p>
    <w:p w:rsidR="00093D0F" w:rsidRPr="00093D0F" w:rsidRDefault="00093D0F" w:rsidP="00093D0F">
      <w:pPr>
        <w:spacing w:after="0"/>
        <w:ind w:firstLine="720"/>
        <w:jc w:val="both"/>
        <w:rPr>
          <w:rFonts w:ascii="Arial" w:eastAsia="Arial" w:hAnsi="Arial" w:cs="Times New Roman"/>
        </w:rPr>
      </w:pPr>
      <w:r w:rsidRPr="00093D0F">
        <w:rPr>
          <w:rFonts w:ascii="Arial" w:eastAsia="Arial" w:hAnsi="Arial" w:cs="Times New Roman"/>
        </w:rPr>
        <w:t>Mongolia joins others and welcomes the delegation of the Czech Republic to the 28</w:t>
      </w:r>
      <w:r w:rsidRPr="00093D0F">
        <w:rPr>
          <w:rFonts w:ascii="Arial" w:eastAsia="Arial" w:hAnsi="Arial" w:cs="Times New Roman"/>
          <w:vertAlign w:val="superscript"/>
        </w:rPr>
        <w:t>th</w:t>
      </w:r>
      <w:r w:rsidRPr="00093D0F">
        <w:rPr>
          <w:rFonts w:ascii="Arial" w:eastAsia="Arial" w:hAnsi="Arial" w:cs="Times New Roman"/>
        </w:rPr>
        <w:t xml:space="preserve"> Session of the UPR’s Working Group. </w:t>
      </w:r>
    </w:p>
    <w:p w:rsidR="00093D0F" w:rsidRPr="00093D0F" w:rsidRDefault="00093D0F" w:rsidP="00093D0F">
      <w:pPr>
        <w:spacing w:after="0"/>
        <w:ind w:firstLine="720"/>
        <w:jc w:val="both"/>
        <w:rPr>
          <w:rFonts w:ascii="Arial" w:eastAsia="Arial" w:hAnsi="Arial" w:cs="Times New Roman"/>
        </w:rPr>
      </w:pPr>
    </w:p>
    <w:p w:rsidR="00093D0F" w:rsidRPr="00093D0F" w:rsidRDefault="00093D0F" w:rsidP="00093D0F">
      <w:pPr>
        <w:spacing w:after="0" w:line="240" w:lineRule="auto"/>
        <w:ind w:firstLine="720"/>
        <w:jc w:val="both"/>
        <w:rPr>
          <w:rFonts w:ascii="Arial" w:eastAsia="Arial" w:hAnsi="Arial" w:cs="Times New Roman"/>
        </w:rPr>
      </w:pPr>
      <w:r w:rsidRPr="00093D0F">
        <w:rPr>
          <w:rFonts w:ascii="Arial" w:eastAsia="Arial" w:hAnsi="Arial" w:cs="Times New Roman"/>
        </w:rPr>
        <w:t xml:space="preserve">We commend the Government’s </w:t>
      </w:r>
      <w:r w:rsidRPr="00093D0F">
        <w:rPr>
          <w:rFonts w:ascii="Arial" w:eastAsia="Times New Roman" w:hAnsi="Times New Roman" w:cs="Times New Roman"/>
        </w:rPr>
        <w:t xml:space="preserve">commitment to human rights and the ratification of the Optional protocols to the Convention on the Rights of the Child. We appreciate the </w:t>
      </w:r>
      <w:r w:rsidRPr="00093D0F">
        <w:rPr>
          <w:rFonts w:ascii="Arial" w:eastAsia="Arial" w:hAnsi="Arial" w:cs="Times New Roman"/>
        </w:rPr>
        <w:t xml:space="preserve">legislative, institutional and policy measures adopted by the Czech Republic to implement the accepted recommendations from the previous cycle and submission of the second cycle mid-term report. </w:t>
      </w:r>
    </w:p>
    <w:p w:rsidR="00093D0F" w:rsidRPr="00093D0F" w:rsidRDefault="00093D0F" w:rsidP="00093D0F">
      <w:pPr>
        <w:ind w:firstLine="720"/>
        <w:contextualSpacing/>
        <w:jc w:val="both"/>
        <w:rPr>
          <w:rFonts w:ascii="Arial" w:eastAsia="Arial" w:hAnsi="Arial" w:cs="Times New Roman"/>
        </w:rPr>
      </w:pPr>
    </w:p>
    <w:p w:rsidR="00093D0F" w:rsidRPr="00093D0F" w:rsidRDefault="00093D0F" w:rsidP="00093D0F">
      <w:pPr>
        <w:ind w:firstLine="720"/>
        <w:contextualSpacing/>
        <w:jc w:val="both"/>
        <w:rPr>
          <w:rFonts w:ascii="Arial" w:eastAsia="Times New Roman" w:hAnsi="Times New Roman" w:cs="Times New Roman"/>
        </w:rPr>
      </w:pPr>
      <w:r w:rsidRPr="00093D0F">
        <w:rPr>
          <w:rFonts w:ascii="Arial" w:eastAsia="Arial" w:hAnsi="Arial" w:cs="Times New Roman"/>
        </w:rPr>
        <w:t xml:space="preserve">Mongolia welcomes </w:t>
      </w:r>
      <w:r w:rsidRPr="00093D0F">
        <w:rPr>
          <w:rFonts w:ascii="Arial" w:eastAsia="Times New Roman" w:hAnsi="Times New Roman" w:cs="Times New Roman"/>
        </w:rPr>
        <w:t>the efforts to improve the situation of Roma</w:t>
      </w:r>
      <w:r w:rsidRPr="00093D0F">
        <w:rPr>
          <w:rFonts w:ascii="Arial" w:eastAsia="Arial" w:hAnsi="Arial" w:cs="Times New Roman"/>
        </w:rPr>
        <w:t xml:space="preserve"> minorities and the measures to tackle the discrimination against them, including </w:t>
      </w:r>
      <w:r w:rsidRPr="00093D0F">
        <w:rPr>
          <w:rFonts w:ascii="Arial" w:eastAsia="Times New Roman" w:hAnsi="Times New Roman" w:cs="Times New Roman"/>
        </w:rPr>
        <w:t>those aimed at integrating Roma children in the regular education system. We consider that it is also important to further provide an anti-discrimination training to teachers, with specific focus on ethnicity.</w:t>
      </w:r>
    </w:p>
    <w:p w:rsidR="00093D0F" w:rsidRPr="00093D0F" w:rsidRDefault="00093D0F" w:rsidP="00093D0F">
      <w:pPr>
        <w:ind w:firstLine="720"/>
        <w:contextualSpacing/>
        <w:jc w:val="both"/>
        <w:rPr>
          <w:rFonts w:ascii="Arial" w:eastAsia="Times New Roman" w:hAnsi="Times New Roman" w:cs="Times New Roman"/>
        </w:rPr>
      </w:pPr>
    </w:p>
    <w:p w:rsidR="00093D0F" w:rsidRPr="00093D0F" w:rsidRDefault="00093D0F" w:rsidP="00093D0F">
      <w:pPr>
        <w:ind w:firstLine="720"/>
        <w:contextualSpacing/>
        <w:jc w:val="both"/>
        <w:rPr>
          <w:rFonts w:ascii="Arial" w:eastAsia="Times New Roman" w:hAnsi="Times New Roman" w:cs="Times New Roman"/>
        </w:rPr>
      </w:pPr>
      <w:r w:rsidRPr="00093D0F">
        <w:rPr>
          <w:rFonts w:ascii="Arial" w:eastAsia="Times New Roman" w:hAnsi="Times New Roman" w:cs="Times New Roman"/>
        </w:rPr>
        <w:t>We are concerned that notwithstanding the efforts of the Czech Government to address the issue of gender equality significant disparities still remain. Within the EU, the gender salary gap remains one of the highest in the Czech Republic even though the relevant legislations and the Anti-Discrimination Act guarantee equal treatment for the employees. In this regard, we welcome the Government</w:t>
      </w:r>
      <w:r w:rsidRPr="00093D0F">
        <w:rPr>
          <w:rFonts w:ascii="Arial" w:eastAsia="Times New Roman" w:hAnsi="Times New Roman" w:cs="Times New Roman"/>
        </w:rPr>
        <w:t>’</w:t>
      </w:r>
      <w:r w:rsidRPr="00093D0F">
        <w:rPr>
          <w:rFonts w:ascii="Arial" w:eastAsia="Times New Roman" w:hAnsi="Times New Roman" w:cs="Times New Roman"/>
        </w:rPr>
        <w:t xml:space="preserve">s initiatives such as the launch of 22% to Equality project as well as the new Family Policy under consideration, which </w:t>
      </w:r>
      <w:r>
        <w:rPr>
          <w:rFonts w:ascii="Arial" w:eastAsia="Times New Roman" w:hAnsi="Times New Roman" w:cs="Times New Roman"/>
        </w:rPr>
        <w:t>aim to address</w:t>
      </w:r>
      <w:r w:rsidRPr="00093D0F">
        <w:rPr>
          <w:rFonts w:ascii="Arial" w:eastAsia="Times New Roman" w:hAnsi="Times New Roman" w:cs="Times New Roman"/>
        </w:rPr>
        <w:t xml:space="preserve"> gender equality in the </w:t>
      </w:r>
      <w:proofErr w:type="spellStart"/>
      <w:r w:rsidRPr="00093D0F">
        <w:rPr>
          <w:rFonts w:ascii="Arial" w:eastAsia="Times New Roman" w:hAnsi="Times New Roman" w:cs="Times New Roman"/>
        </w:rPr>
        <w:t>labour</w:t>
      </w:r>
      <w:proofErr w:type="spellEnd"/>
      <w:r w:rsidRPr="00093D0F">
        <w:rPr>
          <w:rFonts w:ascii="Arial" w:eastAsia="Times New Roman" w:hAnsi="Times New Roman" w:cs="Times New Roman"/>
        </w:rPr>
        <w:t xml:space="preserve"> market. </w:t>
      </w:r>
    </w:p>
    <w:p w:rsidR="00093D0F" w:rsidRPr="00093D0F" w:rsidRDefault="00093D0F" w:rsidP="00093D0F">
      <w:pPr>
        <w:ind w:firstLine="720"/>
        <w:contextualSpacing/>
        <w:jc w:val="both"/>
        <w:rPr>
          <w:rFonts w:ascii="Arial" w:eastAsia="Times New Roman" w:hAnsi="Times New Roman" w:cs="Times New Roman"/>
        </w:rPr>
      </w:pPr>
    </w:p>
    <w:p w:rsidR="00093D0F" w:rsidRPr="00093D0F" w:rsidRDefault="00093D0F" w:rsidP="00093D0F">
      <w:pPr>
        <w:ind w:firstLine="720"/>
        <w:contextualSpacing/>
        <w:jc w:val="both"/>
        <w:rPr>
          <w:rFonts w:ascii="Arial" w:eastAsia="Times New Roman" w:hAnsi="Times New Roman" w:cs="Times New Roman"/>
        </w:rPr>
      </w:pPr>
      <w:r w:rsidRPr="00093D0F">
        <w:rPr>
          <w:rFonts w:ascii="Arial" w:eastAsia="Times New Roman" w:hAnsi="Times New Roman" w:cs="Times New Roman"/>
        </w:rPr>
        <w:t xml:space="preserve">Finally, Mongolia wishes to encourage the Czech Republic </w:t>
      </w:r>
    </w:p>
    <w:p w:rsidR="00093D0F" w:rsidRPr="00093D0F" w:rsidRDefault="00093D0F" w:rsidP="00093D0F">
      <w:pPr>
        <w:ind w:firstLine="720"/>
        <w:contextualSpacing/>
        <w:jc w:val="both"/>
        <w:rPr>
          <w:rFonts w:ascii="Arial" w:eastAsia="Times New Roman" w:hAnsi="Times New Roman" w:cs="Times New Roman"/>
        </w:rPr>
      </w:pPr>
    </w:p>
    <w:p w:rsidR="00093D0F" w:rsidRPr="00093D0F" w:rsidRDefault="00093D0F" w:rsidP="00093D0F">
      <w:pPr>
        <w:numPr>
          <w:ilvl w:val="0"/>
          <w:numId w:val="3"/>
        </w:numPr>
        <w:spacing w:after="0" w:line="240" w:lineRule="auto"/>
        <w:contextualSpacing/>
        <w:jc w:val="both"/>
        <w:rPr>
          <w:rFonts w:ascii="Arial" w:eastAsia="Times New Roman" w:hAnsi="Times New Roman" w:cs="Times New Roman"/>
        </w:rPr>
      </w:pPr>
      <w:r w:rsidRPr="00093D0F">
        <w:rPr>
          <w:rFonts w:ascii="Arial" w:eastAsia="Times New Roman" w:hAnsi="Times New Roman" w:cs="Times New Roman"/>
        </w:rPr>
        <w:t>To step up its efforts to ensure an effective implementation of the National Strategy to Protect Children</w:t>
      </w:r>
      <w:r w:rsidRPr="00093D0F">
        <w:rPr>
          <w:rFonts w:ascii="Arial" w:eastAsia="Times New Roman" w:hAnsi="Times New Roman" w:cs="Times New Roman"/>
        </w:rPr>
        <w:t>’</w:t>
      </w:r>
      <w:r w:rsidRPr="00093D0F">
        <w:rPr>
          <w:rFonts w:ascii="Arial" w:eastAsia="Times New Roman" w:hAnsi="Times New Roman" w:cs="Times New Roman"/>
        </w:rPr>
        <w:t>s Rights for 2012-2018;</w:t>
      </w:r>
    </w:p>
    <w:p w:rsidR="00093D0F" w:rsidRPr="00093D0F" w:rsidRDefault="00093D0F" w:rsidP="00093D0F">
      <w:pPr>
        <w:numPr>
          <w:ilvl w:val="0"/>
          <w:numId w:val="3"/>
        </w:numPr>
        <w:spacing w:after="0" w:line="240" w:lineRule="auto"/>
        <w:contextualSpacing/>
        <w:jc w:val="both"/>
        <w:rPr>
          <w:rFonts w:ascii="Arial" w:eastAsia="Times New Roman" w:hAnsi="Times New Roman" w:cs="Times New Roman"/>
        </w:rPr>
      </w:pPr>
      <w:r w:rsidRPr="00093D0F">
        <w:rPr>
          <w:rFonts w:ascii="Arial" w:eastAsia="Times New Roman" w:hAnsi="Times New Roman" w:cs="Times New Roman"/>
        </w:rPr>
        <w:t>To proceed with the ratification of the Optional Protocol to the Convention on the Rights of Persons with Disabilities.</w:t>
      </w:r>
    </w:p>
    <w:p w:rsidR="00093D0F" w:rsidRPr="00093D0F" w:rsidRDefault="00093D0F" w:rsidP="00093D0F">
      <w:pPr>
        <w:jc w:val="both"/>
        <w:rPr>
          <w:rFonts w:ascii="Arial" w:eastAsia="Times New Roman" w:hAnsi="Times New Roman" w:cs="Times New Roman"/>
        </w:rPr>
      </w:pPr>
    </w:p>
    <w:p w:rsidR="0067754A" w:rsidRPr="00093D0F" w:rsidRDefault="00A42A74" w:rsidP="00CF202E">
      <w:pPr>
        <w:ind w:left="360" w:firstLine="360"/>
        <w:jc w:val="both"/>
      </w:pPr>
      <w:r>
        <w:rPr>
          <w:rFonts w:ascii="Arial" w:eastAsia="Arial" w:hAnsi="Arial" w:cs="Times New Roman"/>
        </w:rPr>
        <w:t>Thank you.</w:t>
      </w:r>
      <w:bookmarkStart w:id="0" w:name="_GoBack"/>
      <w:bookmarkEnd w:id="0"/>
    </w:p>
    <w:sectPr w:rsidR="0067754A" w:rsidRPr="00093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51ED33"/>
    <w:lvl w:ilvl="0" w:tplc="9F888F18">
      <w:start w:val="87"/>
      <w:numFmt w:val="bullet"/>
      <w:lvlText w:val="-"/>
      <w:lvlJc w:val="left"/>
      <w:pPr>
        <w:ind w:left="720" w:hanging="360"/>
      </w:pPr>
      <w:rPr>
        <w:rFonts w:ascii="Arial" w:eastAsia="Arial" w:hAnsi="Arial"/>
        <w:w w:val="100"/>
        <w:sz w:val="20"/>
        <w:szCs w:val="20"/>
        <w:shd w:val="clear" w:color="auto" w:fill="auto"/>
      </w:rPr>
    </w:lvl>
    <w:lvl w:ilvl="1" w:tplc="32403382">
      <w:start w:val="1"/>
      <w:numFmt w:val="bullet"/>
      <w:lvlText w:val="o"/>
      <w:lvlJc w:val="left"/>
      <w:pPr>
        <w:ind w:left="1440" w:hanging="360"/>
      </w:pPr>
      <w:rPr>
        <w:rFonts w:ascii="Courier New" w:eastAsia="Courier New" w:hAnsi="Courier New"/>
        <w:w w:val="100"/>
        <w:sz w:val="20"/>
        <w:szCs w:val="20"/>
        <w:shd w:val="clear" w:color="auto" w:fill="auto"/>
      </w:rPr>
    </w:lvl>
    <w:lvl w:ilvl="2" w:tplc="820C82B2">
      <w:start w:val="1"/>
      <w:numFmt w:val="bullet"/>
      <w:lvlText w:val="§"/>
      <w:lvlJc w:val="left"/>
      <w:pPr>
        <w:ind w:left="2160" w:hanging="360"/>
      </w:pPr>
      <w:rPr>
        <w:rFonts w:ascii="Wingdings" w:eastAsia="Wingdings" w:hAnsi="Wingdings"/>
        <w:w w:val="100"/>
        <w:sz w:val="20"/>
        <w:szCs w:val="20"/>
        <w:shd w:val="clear" w:color="auto" w:fill="auto"/>
      </w:rPr>
    </w:lvl>
    <w:lvl w:ilvl="3" w:tplc="59740DD4">
      <w:start w:val="1"/>
      <w:numFmt w:val="bullet"/>
      <w:lvlText w:val="·"/>
      <w:lvlJc w:val="left"/>
      <w:pPr>
        <w:ind w:left="2880" w:hanging="360"/>
      </w:pPr>
      <w:rPr>
        <w:rFonts w:ascii="Symbol" w:eastAsia="Symbol" w:hAnsi="Symbol"/>
        <w:w w:val="100"/>
        <w:sz w:val="20"/>
        <w:szCs w:val="20"/>
        <w:shd w:val="clear" w:color="auto" w:fill="auto"/>
      </w:rPr>
    </w:lvl>
    <w:lvl w:ilvl="4" w:tplc="CED2F846">
      <w:start w:val="1"/>
      <w:numFmt w:val="bullet"/>
      <w:lvlText w:val="o"/>
      <w:lvlJc w:val="left"/>
      <w:pPr>
        <w:ind w:left="3600" w:hanging="360"/>
      </w:pPr>
      <w:rPr>
        <w:rFonts w:ascii="Courier New" w:eastAsia="Courier New" w:hAnsi="Courier New"/>
        <w:w w:val="100"/>
        <w:sz w:val="20"/>
        <w:szCs w:val="20"/>
        <w:shd w:val="clear" w:color="auto" w:fill="auto"/>
      </w:rPr>
    </w:lvl>
    <w:lvl w:ilvl="5" w:tplc="2F902DE4">
      <w:start w:val="1"/>
      <w:numFmt w:val="bullet"/>
      <w:lvlText w:val="§"/>
      <w:lvlJc w:val="left"/>
      <w:pPr>
        <w:ind w:left="4320" w:hanging="360"/>
      </w:pPr>
      <w:rPr>
        <w:rFonts w:ascii="Wingdings" w:eastAsia="Wingdings" w:hAnsi="Wingdings"/>
        <w:w w:val="100"/>
        <w:sz w:val="20"/>
        <w:szCs w:val="20"/>
        <w:shd w:val="clear" w:color="auto" w:fill="auto"/>
      </w:rPr>
    </w:lvl>
    <w:lvl w:ilvl="6" w:tplc="EC76ED8C">
      <w:start w:val="1"/>
      <w:numFmt w:val="bullet"/>
      <w:lvlText w:val="·"/>
      <w:lvlJc w:val="left"/>
      <w:pPr>
        <w:ind w:left="5040" w:hanging="360"/>
      </w:pPr>
      <w:rPr>
        <w:rFonts w:ascii="Symbol" w:eastAsia="Symbol" w:hAnsi="Symbol"/>
        <w:w w:val="100"/>
        <w:sz w:val="20"/>
        <w:szCs w:val="20"/>
        <w:shd w:val="clear" w:color="auto" w:fill="auto"/>
      </w:rPr>
    </w:lvl>
    <w:lvl w:ilvl="7" w:tplc="D250D0C2">
      <w:start w:val="1"/>
      <w:numFmt w:val="bullet"/>
      <w:lvlText w:val="o"/>
      <w:lvlJc w:val="left"/>
      <w:pPr>
        <w:ind w:left="5760" w:hanging="360"/>
      </w:pPr>
      <w:rPr>
        <w:rFonts w:ascii="Courier New" w:eastAsia="Courier New" w:hAnsi="Courier New"/>
        <w:w w:val="100"/>
        <w:sz w:val="20"/>
        <w:szCs w:val="20"/>
        <w:shd w:val="clear" w:color="auto" w:fill="auto"/>
      </w:rPr>
    </w:lvl>
    <w:lvl w:ilvl="8" w:tplc="3396910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80567DC"/>
    <w:multiLevelType w:val="hybridMultilevel"/>
    <w:tmpl w:val="188CF390"/>
    <w:lvl w:ilvl="0" w:tplc="D9F2C71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496BE6"/>
    <w:multiLevelType w:val="hybridMultilevel"/>
    <w:tmpl w:val="8C8A2A80"/>
    <w:lvl w:ilvl="0" w:tplc="8ABA9988">
      <w:start w:val="8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F4"/>
    <w:rsid w:val="000705C4"/>
    <w:rsid w:val="00093D0F"/>
    <w:rsid w:val="000C7A56"/>
    <w:rsid w:val="0010465B"/>
    <w:rsid w:val="001B2AEB"/>
    <w:rsid w:val="002816B3"/>
    <w:rsid w:val="003931F4"/>
    <w:rsid w:val="00515634"/>
    <w:rsid w:val="00597619"/>
    <w:rsid w:val="0071072C"/>
    <w:rsid w:val="00993278"/>
    <w:rsid w:val="00A02FDB"/>
    <w:rsid w:val="00A42A74"/>
    <w:rsid w:val="00AF42C3"/>
    <w:rsid w:val="00C105B6"/>
    <w:rsid w:val="00C10987"/>
    <w:rsid w:val="00C95800"/>
    <w:rsid w:val="00CD5C45"/>
    <w:rsid w:val="00CF202E"/>
    <w:rsid w:val="00E53490"/>
    <w:rsid w:val="00E849F7"/>
    <w:rsid w:val="00F00B47"/>
    <w:rsid w:val="00F9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1F4"/>
    <w:pPr>
      <w:ind w:left="720"/>
      <w:contextualSpacing/>
    </w:pPr>
  </w:style>
  <w:style w:type="paragraph" w:styleId="BalloonText">
    <w:name w:val="Balloon Text"/>
    <w:basedOn w:val="Normal"/>
    <w:link w:val="BalloonTextChar"/>
    <w:uiPriority w:val="99"/>
    <w:semiHidden/>
    <w:unhideWhenUsed/>
    <w:rsid w:val="00CF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1F4"/>
    <w:pPr>
      <w:ind w:left="720"/>
      <w:contextualSpacing/>
    </w:pPr>
  </w:style>
  <w:style w:type="paragraph" w:styleId="BalloonText">
    <w:name w:val="Balloon Text"/>
    <w:basedOn w:val="Normal"/>
    <w:link w:val="BalloonTextChar"/>
    <w:uiPriority w:val="99"/>
    <w:semiHidden/>
    <w:unhideWhenUsed/>
    <w:rsid w:val="00CF2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4877">
      <w:bodyDiv w:val="1"/>
      <w:marLeft w:val="0"/>
      <w:marRight w:val="0"/>
      <w:marTop w:val="0"/>
      <w:marBottom w:val="0"/>
      <w:divBdr>
        <w:top w:val="none" w:sz="0" w:space="0" w:color="auto"/>
        <w:left w:val="none" w:sz="0" w:space="0" w:color="auto"/>
        <w:bottom w:val="none" w:sz="0" w:space="0" w:color="auto"/>
        <w:right w:val="none" w:sz="0" w:space="0" w:color="auto"/>
      </w:divBdr>
      <w:divsChild>
        <w:div w:id="1195726752">
          <w:marLeft w:val="0"/>
          <w:marRight w:val="0"/>
          <w:marTop w:val="0"/>
          <w:marBottom w:val="0"/>
          <w:divBdr>
            <w:top w:val="none" w:sz="0" w:space="0" w:color="auto"/>
            <w:left w:val="none" w:sz="0" w:space="0" w:color="auto"/>
            <w:bottom w:val="none" w:sz="0" w:space="0" w:color="auto"/>
            <w:right w:val="none" w:sz="0" w:space="0" w:color="auto"/>
          </w:divBdr>
        </w:div>
        <w:div w:id="1074736991">
          <w:marLeft w:val="0"/>
          <w:marRight w:val="0"/>
          <w:marTop w:val="0"/>
          <w:marBottom w:val="0"/>
          <w:divBdr>
            <w:top w:val="none" w:sz="0" w:space="0" w:color="auto"/>
            <w:left w:val="none" w:sz="0" w:space="0" w:color="auto"/>
            <w:bottom w:val="none" w:sz="0" w:space="0" w:color="auto"/>
            <w:right w:val="none" w:sz="0" w:space="0" w:color="auto"/>
          </w:divBdr>
        </w:div>
        <w:div w:id="1563755554">
          <w:marLeft w:val="0"/>
          <w:marRight w:val="0"/>
          <w:marTop w:val="0"/>
          <w:marBottom w:val="0"/>
          <w:divBdr>
            <w:top w:val="none" w:sz="0" w:space="0" w:color="auto"/>
            <w:left w:val="none" w:sz="0" w:space="0" w:color="auto"/>
            <w:bottom w:val="none" w:sz="0" w:space="0" w:color="auto"/>
            <w:right w:val="none" w:sz="0" w:space="0" w:color="auto"/>
          </w:divBdr>
        </w:div>
        <w:div w:id="216431363">
          <w:marLeft w:val="0"/>
          <w:marRight w:val="0"/>
          <w:marTop w:val="0"/>
          <w:marBottom w:val="0"/>
          <w:divBdr>
            <w:top w:val="none" w:sz="0" w:space="0" w:color="auto"/>
            <w:left w:val="none" w:sz="0" w:space="0" w:color="auto"/>
            <w:bottom w:val="none" w:sz="0" w:space="0" w:color="auto"/>
            <w:right w:val="none" w:sz="0" w:space="0" w:color="auto"/>
          </w:divBdr>
        </w:div>
        <w:div w:id="1223904461">
          <w:marLeft w:val="0"/>
          <w:marRight w:val="0"/>
          <w:marTop w:val="0"/>
          <w:marBottom w:val="0"/>
          <w:divBdr>
            <w:top w:val="none" w:sz="0" w:space="0" w:color="auto"/>
            <w:left w:val="none" w:sz="0" w:space="0" w:color="auto"/>
            <w:bottom w:val="none" w:sz="0" w:space="0" w:color="auto"/>
            <w:right w:val="none" w:sz="0" w:space="0" w:color="auto"/>
          </w:divBdr>
        </w:div>
        <w:div w:id="1638101279">
          <w:marLeft w:val="0"/>
          <w:marRight w:val="0"/>
          <w:marTop w:val="0"/>
          <w:marBottom w:val="0"/>
          <w:divBdr>
            <w:top w:val="none" w:sz="0" w:space="0" w:color="auto"/>
            <w:left w:val="none" w:sz="0" w:space="0" w:color="auto"/>
            <w:bottom w:val="none" w:sz="0" w:space="0" w:color="auto"/>
            <w:right w:val="none" w:sz="0" w:space="0" w:color="auto"/>
          </w:divBdr>
        </w:div>
        <w:div w:id="1572541729">
          <w:marLeft w:val="0"/>
          <w:marRight w:val="0"/>
          <w:marTop w:val="0"/>
          <w:marBottom w:val="0"/>
          <w:divBdr>
            <w:top w:val="none" w:sz="0" w:space="0" w:color="auto"/>
            <w:left w:val="none" w:sz="0" w:space="0" w:color="auto"/>
            <w:bottom w:val="none" w:sz="0" w:space="0" w:color="auto"/>
            <w:right w:val="none" w:sz="0" w:space="0" w:color="auto"/>
          </w:divBdr>
        </w:div>
        <w:div w:id="732776330">
          <w:marLeft w:val="0"/>
          <w:marRight w:val="0"/>
          <w:marTop w:val="0"/>
          <w:marBottom w:val="0"/>
          <w:divBdr>
            <w:top w:val="none" w:sz="0" w:space="0" w:color="auto"/>
            <w:left w:val="none" w:sz="0" w:space="0" w:color="auto"/>
            <w:bottom w:val="none" w:sz="0" w:space="0" w:color="auto"/>
            <w:right w:val="none" w:sz="0" w:space="0" w:color="auto"/>
          </w:divBdr>
        </w:div>
        <w:div w:id="175534345">
          <w:marLeft w:val="0"/>
          <w:marRight w:val="0"/>
          <w:marTop w:val="0"/>
          <w:marBottom w:val="0"/>
          <w:divBdr>
            <w:top w:val="none" w:sz="0" w:space="0" w:color="auto"/>
            <w:left w:val="none" w:sz="0" w:space="0" w:color="auto"/>
            <w:bottom w:val="none" w:sz="0" w:space="0" w:color="auto"/>
            <w:right w:val="none" w:sz="0" w:space="0" w:color="auto"/>
          </w:divBdr>
        </w:div>
      </w:divsChild>
    </w:div>
    <w:div w:id="6732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7F8F6-10B4-4439-A759-CA2630C48880}"/>
</file>

<file path=customXml/itemProps2.xml><?xml version="1.0" encoding="utf-8"?>
<ds:datastoreItem xmlns:ds="http://schemas.openxmlformats.org/officeDocument/2006/customXml" ds:itemID="{DFA63AB2-DF57-43B6-9082-5907DF842AD8}"/>
</file>

<file path=customXml/itemProps3.xml><?xml version="1.0" encoding="utf-8"?>
<ds:datastoreItem xmlns:ds="http://schemas.openxmlformats.org/officeDocument/2006/customXml" ds:itemID="{53B4003C-6232-4E02-944D-2AA4562F38D4}"/>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pc12</cp:lastModifiedBy>
  <cp:revision>6</cp:revision>
  <dcterms:created xsi:type="dcterms:W3CDTF">2017-11-03T12:41:00Z</dcterms:created>
  <dcterms:modified xsi:type="dcterms:W3CDTF">2017-11-07T13:03:00Z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