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E52E48" w:rsidRPr="00312F02"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0075" cy="6762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953F32">
        <w:rPr>
          <w:rFonts w:ascii="Arial" w:hAnsi="Arial" w:cs="Arial"/>
          <w:b/>
          <w:sz w:val="24"/>
          <w:szCs w:val="24"/>
        </w:rPr>
        <w:t>Perú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953F32"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150A9C">
        <w:rPr>
          <w:rFonts w:ascii="Arial" w:hAnsi="Arial" w:cs="Arial"/>
          <w:b/>
          <w:sz w:val="24"/>
          <w:szCs w:val="24"/>
        </w:rPr>
        <w:t>nov</w:t>
      </w:r>
      <w:r w:rsidR="00FA255E">
        <w:rPr>
          <w:rFonts w:ascii="Arial" w:hAnsi="Arial" w:cs="Arial"/>
          <w:b/>
          <w:sz w:val="24"/>
          <w:szCs w:val="24"/>
        </w:rPr>
        <w:t>iembre</w:t>
      </w:r>
      <w:r w:rsidRPr="00FE1C18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150A9C" w:rsidRDefault="00953F32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Al tiempo que d</w:t>
      </w:r>
      <w:r w:rsidR="00872446">
        <w:rPr>
          <w:rFonts w:ascii="Arial" w:hAnsi="Arial" w:cs="Arial"/>
          <w:sz w:val="36"/>
          <w:szCs w:val="36"/>
          <w:lang w:val="es-ES_tradnl"/>
        </w:rPr>
        <w:t xml:space="preserve">amos </w:t>
      </w:r>
      <w:r w:rsidR="0005791A">
        <w:rPr>
          <w:rFonts w:ascii="Arial" w:hAnsi="Arial" w:cs="Arial"/>
          <w:sz w:val="36"/>
          <w:szCs w:val="36"/>
          <w:lang w:val="es-ES_tradnl"/>
        </w:rPr>
        <w:t>la</w:t>
      </w:r>
      <w:r w:rsidR="00872446">
        <w:rPr>
          <w:rFonts w:ascii="Arial" w:hAnsi="Arial" w:cs="Arial"/>
          <w:sz w:val="36"/>
          <w:szCs w:val="36"/>
          <w:lang w:val="es-ES_tradnl"/>
        </w:rPr>
        <w:t xml:space="preserve"> bienvenida 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a la delegación </w:t>
      </w:r>
      <w:r w:rsidR="0005791A">
        <w:rPr>
          <w:rFonts w:ascii="Arial" w:hAnsi="Arial" w:cs="Arial"/>
          <w:sz w:val="36"/>
          <w:szCs w:val="36"/>
          <w:lang w:val="es-ES_tradnl"/>
        </w:rPr>
        <w:t xml:space="preserve">de </w:t>
      </w:r>
      <w:r>
        <w:rPr>
          <w:rFonts w:ascii="Arial" w:hAnsi="Arial" w:cs="Arial"/>
          <w:sz w:val="36"/>
          <w:szCs w:val="36"/>
          <w:lang w:val="es-ES_tradnl"/>
        </w:rPr>
        <w:t>Perú, le</w:t>
      </w:r>
      <w:r w:rsidR="0005791A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872446">
        <w:rPr>
          <w:rFonts w:ascii="Arial" w:hAnsi="Arial" w:cs="Arial"/>
          <w:sz w:val="36"/>
          <w:szCs w:val="36"/>
          <w:lang w:val="es-ES_tradnl"/>
        </w:rPr>
        <w:t xml:space="preserve">agradecemos </w:t>
      </w:r>
      <w:r w:rsidR="004A3222">
        <w:rPr>
          <w:rFonts w:ascii="Arial" w:hAnsi="Arial" w:cs="Arial"/>
          <w:sz w:val="36"/>
          <w:szCs w:val="36"/>
          <w:lang w:val="es-ES_tradnl"/>
        </w:rPr>
        <w:t>por la presentación de</w:t>
      </w:r>
      <w:r w:rsidR="0005791A">
        <w:rPr>
          <w:rFonts w:ascii="Arial" w:hAnsi="Arial" w:cs="Arial"/>
          <w:sz w:val="36"/>
          <w:szCs w:val="36"/>
          <w:lang w:val="es-ES_tradnl"/>
        </w:rPr>
        <w:t>l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>
        <w:rPr>
          <w:rFonts w:ascii="Arial" w:hAnsi="Arial" w:cs="Arial"/>
          <w:sz w:val="36"/>
          <w:szCs w:val="36"/>
          <w:lang w:val="es-ES_tradnl"/>
        </w:rPr>
        <w:t>l.</w:t>
      </w:r>
    </w:p>
    <w:p w:rsidR="006C6131" w:rsidRDefault="0039065C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el informe se detallan las acciones desplegadas para la implementación de las recomendaciones aceptadas en el segundo ciclo del Examen Peri</w:t>
      </w:r>
      <w:r w:rsidR="006C6131">
        <w:rPr>
          <w:rFonts w:ascii="Arial" w:hAnsi="Arial" w:cs="Arial"/>
          <w:sz w:val="36"/>
          <w:szCs w:val="36"/>
        </w:rPr>
        <w:t>ódico Universal.</w:t>
      </w:r>
    </w:p>
    <w:p w:rsidR="00F541E2" w:rsidRDefault="0039065C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Entre ellas, </w:t>
      </w:r>
      <w:r w:rsidR="006C6131">
        <w:rPr>
          <w:rFonts w:ascii="Arial" w:hAnsi="Arial" w:cs="Arial"/>
          <w:sz w:val="36"/>
          <w:szCs w:val="36"/>
        </w:rPr>
        <w:t>señalamos</w:t>
      </w:r>
      <w:r>
        <w:rPr>
          <w:rFonts w:ascii="Arial" w:hAnsi="Arial" w:cs="Arial"/>
          <w:sz w:val="36"/>
          <w:szCs w:val="36"/>
        </w:rPr>
        <w:t xml:space="preserve"> la aprobación e</w:t>
      </w:r>
      <w:r w:rsidRPr="0039065C">
        <w:rPr>
          <w:rFonts w:ascii="Arial" w:hAnsi="Arial" w:cs="Arial"/>
          <w:sz w:val="36"/>
          <w:szCs w:val="36"/>
        </w:rPr>
        <w:t xml:space="preserve">n 2016 </w:t>
      </w:r>
      <w:r>
        <w:rPr>
          <w:rFonts w:ascii="Arial" w:hAnsi="Arial" w:cs="Arial"/>
          <w:sz w:val="36"/>
          <w:szCs w:val="36"/>
        </w:rPr>
        <w:t>d</w:t>
      </w:r>
      <w:r w:rsidRPr="0039065C">
        <w:rPr>
          <w:rFonts w:ascii="Arial" w:hAnsi="Arial" w:cs="Arial"/>
          <w:sz w:val="36"/>
          <w:szCs w:val="36"/>
        </w:rPr>
        <w:t xml:space="preserve">el nuevo reglamento de la Ley N° 28950, </w:t>
      </w:r>
      <w:r w:rsidR="006C6131">
        <w:rPr>
          <w:rFonts w:ascii="Arial" w:hAnsi="Arial" w:cs="Arial"/>
          <w:sz w:val="36"/>
          <w:szCs w:val="36"/>
        </w:rPr>
        <w:t>“</w:t>
      </w:r>
      <w:r w:rsidRPr="0039065C">
        <w:rPr>
          <w:rFonts w:ascii="Arial" w:hAnsi="Arial" w:cs="Arial"/>
          <w:sz w:val="36"/>
          <w:szCs w:val="36"/>
        </w:rPr>
        <w:t>Ley contra la trata de personas y el tráfico ilícito de migrantes</w:t>
      </w:r>
      <w:r w:rsidR="006C6131">
        <w:rPr>
          <w:rFonts w:ascii="Arial" w:hAnsi="Arial" w:cs="Arial"/>
          <w:sz w:val="36"/>
          <w:szCs w:val="36"/>
        </w:rPr>
        <w:t xml:space="preserve">”; la adopción de </w:t>
      </w:r>
      <w:r w:rsidR="006C6131" w:rsidRPr="0039065C">
        <w:rPr>
          <w:rFonts w:ascii="Arial" w:hAnsi="Arial" w:cs="Arial"/>
          <w:sz w:val="36"/>
          <w:szCs w:val="36"/>
        </w:rPr>
        <w:t>normas para promover la igualdad de género, entre ellas la Ley N° 29824,</w:t>
      </w:r>
      <w:r w:rsidR="006C6131">
        <w:rPr>
          <w:rFonts w:ascii="Arial" w:hAnsi="Arial" w:cs="Arial"/>
          <w:sz w:val="36"/>
          <w:szCs w:val="36"/>
        </w:rPr>
        <w:t>”</w:t>
      </w:r>
      <w:r w:rsidR="006C6131" w:rsidRPr="0039065C">
        <w:rPr>
          <w:rFonts w:ascii="Arial" w:hAnsi="Arial" w:cs="Arial"/>
          <w:sz w:val="36"/>
          <w:szCs w:val="36"/>
        </w:rPr>
        <w:t xml:space="preserve"> Ley de justicia de paz</w:t>
      </w:r>
      <w:r w:rsidR="006C6131">
        <w:rPr>
          <w:rFonts w:ascii="Arial" w:hAnsi="Arial" w:cs="Arial"/>
          <w:sz w:val="36"/>
          <w:szCs w:val="36"/>
        </w:rPr>
        <w:t xml:space="preserve">”; o la aprobación de la </w:t>
      </w:r>
      <w:r w:rsidR="006C6131" w:rsidRPr="0039065C">
        <w:rPr>
          <w:rFonts w:ascii="Arial" w:hAnsi="Arial" w:cs="Arial"/>
          <w:sz w:val="36"/>
          <w:szCs w:val="36"/>
        </w:rPr>
        <w:t>Política Se</w:t>
      </w:r>
      <w:r w:rsidR="006C6131">
        <w:rPr>
          <w:rFonts w:ascii="Arial" w:hAnsi="Arial" w:cs="Arial"/>
          <w:sz w:val="36"/>
          <w:szCs w:val="36"/>
        </w:rPr>
        <w:t>ctorial de Salud Intercultural</w:t>
      </w:r>
    </w:p>
    <w:p w:rsidR="0039065C" w:rsidRDefault="006C6131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También señalamos las acciones hacia l</w:t>
      </w:r>
      <w:r w:rsidR="0039065C" w:rsidRPr="0039065C">
        <w:rPr>
          <w:rFonts w:ascii="Arial" w:hAnsi="Arial" w:cs="Arial"/>
          <w:sz w:val="36"/>
          <w:szCs w:val="36"/>
        </w:rPr>
        <w:t>as mujeres indígenas y afroperuanas, a través de espacios como el Grupo de Trabajo de Políticas Indígenas (GTPI)76 y el Grupo de Trabajo de Políticas Afroperuanas (GTPA)</w:t>
      </w:r>
    </w:p>
    <w:p w:rsidR="00354A6F" w:rsidRDefault="00F541E2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Recomendamo</w:t>
      </w:r>
      <w:r w:rsidR="005C62BD">
        <w:rPr>
          <w:rFonts w:ascii="Arial" w:hAnsi="Arial" w:cs="Arial"/>
          <w:sz w:val="36"/>
          <w:szCs w:val="36"/>
        </w:rPr>
        <w:t xml:space="preserve">s a </w:t>
      </w:r>
      <w:r w:rsidR="006C6131">
        <w:rPr>
          <w:rFonts w:ascii="Arial" w:hAnsi="Arial" w:cs="Arial"/>
          <w:sz w:val="36"/>
          <w:szCs w:val="36"/>
        </w:rPr>
        <w:t>Perú</w:t>
      </w:r>
      <w:r w:rsidR="00354A6F">
        <w:rPr>
          <w:rFonts w:ascii="Arial" w:hAnsi="Arial" w:cs="Arial"/>
          <w:sz w:val="36"/>
          <w:szCs w:val="36"/>
        </w:rPr>
        <w:t>:</w:t>
      </w:r>
    </w:p>
    <w:p w:rsidR="004F7C64" w:rsidRDefault="006C6131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implementando el </w:t>
      </w:r>
      <w:r w:rsidRPr="0039065C">
        <w:rPr>
          <w:rFonts w:ascii="Arial" w:hAnsi="Arial" w:cs="Arial"/>
          <w:sz w:val="36"/>
          <w:szCs w:val="36"/>
        </w:rPr>
        <w:t>Plan Nacional contra la violencia de género 2016–2021</w:t>
      </w:r>
      <w:r w:rsidR="004F7C64">
        <w:rPr>
          <w:rFonts w:ascii="Arial" w:hAnsi="Arial" w:cs="Arial"/>
          <w:sz w:val="36"/>
          <w:szCs w:val="36"/>
        </w:rPr>
        <w:t>.</w:t>
      </w:r>
    </w:p>
    <w:p w:rsidR="00985400" w:rsidRDefault="00985400" w:rsidP="00985400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354A6F" w:rsidRDefault="006C6131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Reformular el </w:t>
      </w:r>
      <w:r w:rsidRPr="006C6131">
        <w:rPr>
          <w:rFonts w:ascii="Arial" w:hAnsi="Arial" w:cs="Arial"/>
          <w:sz w:val="36"/>
          <w:szCs w:val="36"/>
        </w:rPr>
        <w:t>Plan de Igualdad de Oportunidades para Personas con Discapacidad</w:t>
      </w:r>
      <w:r>
        <w:rPr>
          <w:rFonts w:ascii="Arial" w:hAnsi="Arial" w:cs="Arial"/>
          <w:sz w:val="36"/>
          <w:szCs w:val="36"/>
        </w:rPr>
        <w:t xml:space="preserve">, </w:t>
      </w:r>
      <w:r w:rsidRPr="006C6131">
        <w:rPr>
          <w:rFonts w:ascii="Arial" w:hAnsi="Arial" w:cs="Arial"/>
          <w:sz w:val="36"/>
          <w:szCs w:val="36"/>
        </w:rPr>
        <w:t xml:space="preserve">a fin de ser armonizado conforme a la </w:t>
      </w:r>
      <w:r w:rsidR="00985400" w:rsidRPr="00985400">
        <w:rPr>
          <w:rFonts w:ascii="Arial" w:hAnsi="Arial" w:cs="Arial"/>
          <w:sz w:val="36"/>
          <w:szCs w:val="36"/>
        </w:rPr>
        <w:t>Ley General de la Persona con Discapacidad</w:t>
      </w:r>
      <w:r w:rsidR="004F7C64">
        <w:rPr>
          <w:rFonts w:ascii="Arial" w:hAnsi="Arial" w:cs="Arial"/>
          <w:sz w:val="36"/>
          <w:szCs w:val="36"/>
        </w:rPr>
        <w:t>.</w:t>
      </w:r>
    </w:p>
    <w:p w:rsidR="00F957DF" w:rsidRDefault="00F957DF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/>
        </w:rPr>
      </w:pP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CC" w:rsidRDefault="00F923CC" w:rsidP="00B7181A">
      <w:pPr>
        <w:spacing w:after="0" w:line="240" w:lineRule="auto"/>
      </w:pPr>
      <w:r>
        <w:separator/>
      </w:r>
    </w:p>
  </w:endnote>
  <w:endnote w:type="continuationSeparator" w:id="0">
    <w:p w:rsidR="00F923CC" w:rsidRDefault="00F923CC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32" w:rsidRDefault="003D7C1D">
    <w:pPr>
      <w:pStyle w:val="Piedepgina"/>
      <w:jc w:val="center"/>
    </w:pPr>
    <w:fldSimple w:instr=" PAGE   \* MERGEFORMAT ">
      <w:r w:rsidR="00F957DF">
        <w:rPr>
          <w:noProof/>
        </w:rPr>
        <w:t>2</w:t>
      </w:r>
    </w:fldSimple>
  </w:p>
  <w:p w:rsidR="00953F32" w:rsidRDefault="00953F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CC" w:rsidRDefault="00F923CC" w:rsidP="00B7181A">
      <w:pPr>
        <w:spacing w:after="0" w:line="240" w:lineRule="auto"/>
      </w:pPr>
      <w:r>
        <w:separator/>
      </w:r>
    </w:p>
  </w:footnote>
  <w:footnote w:type="continuationSeparator" w:id="0">
    <w:p w:rsidR="00F923CC" w:rsidRDefault="00F923CC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20AC8"/>
    <w:rsid w:val="00021FBF"/>
    <w:rsid w:val="0005791A"/>
    <w:rsid w:val="00150A9C"/>
    <w:rsid w:val="00174784"/>
    <w:rsid w:val="002C6F95"/>
    <w:rsid w:val="002E3BDB"/>
    <w:rsid w:val="002F0331"/>
    <w:rsid w:val="002F282E"/>
    <w:rsid w:val="00312F02"/>
    <w:rsid w:val="00334CCF"/>
    <w:rsid w:val="00354A6F"/>
    <w:rsid w:val="0039065C"/>
    <w:rsid w:val="003A7718"/>
    <w:rsid w:val="003C0F91"/>
    <w:rsid w:val="003D7C1D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1EED"/>
    <w:rsid w:val="005863C2"/>
    <w:rsid w:val="005B0FDE"/>
    <w:rsid w:val="005C62BD"/>
    <w:rsid w:val="006053F2"/>
    <w:rsid w:val="006C6131"/>
    <w:rsid w:val="006E5231"/>
    <w:rsid w:val="00852FB3"/>
    <w:rsid w:val="00862037"/>
    <w:rsid w:val="00872446"/>
    <w:rsid w:val="00877DC6"/>
    <w:rsid w:val="008877F4"/>
    <w:rsid w:val="008A41BF"/>
    <w:rsid w:val="00953F32"/>
    <w:rsid w:val="00985400"/>
    <w:rsid w:val="009B4875"/>
    <w:rsid w:val="009D4C4A"/>
    <w:rsid w:val="00A5722D"/>
    <w:rsid w:val="00A8573E"/>
    <w:rsid w:val="00A97DCE"/>
    <w:rsid w:val="00AD04F4"/>
    <w:rsid w:val="00B517ED"/>
    <w:rsid w:val="00B70845"/>
    <w:rsid w:val="00B7181A"/>
    <w:rsid w:val="00B86F87"/>
    <w:rsid w:val="00C0526D"/>
    <w:rsid w:val="00C50403"/>
    <w:rsid w:val="00C75647"/>
    <w:rsid w:val="00CA7426"/>
    <w:rsid w:val="00CF6C87"/>
    <w:rsid w:val="00D16C29"/>
    <w:rsid w:val="00D7491E"/>
    <w:rsid w:val="00D85407"/>
    <w:rsid w:val="00DF4992"/>
    <w:rsid w:val="00E0035E"/>
    <w:rsid w:val="00E52E48"/>
    <w:rsid w:val="00E65A51"/>
    <w:rsid w:val="00F21351"/>
    <w:rsid w:val="00F541E2"/>
    <w:rsid w:val="00F67E3C"/>
    <w:rsid w:val="00F923CC"/>
    <w:rsid w:val="00F957DF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AC433-FD27-408D-A884-97D76E2A9372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9B89ABE0-CC5E-487F-AB63-65EC160E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embacuba</cp:lastModifiedBy>
  <cp:revision>4</cp:revision>
  <dcterms:created xsi:type="dcterms:W3CDTF">2017-11-06T10:00:00Z</dcterms:created>
  <dcterms:modified xsi:type="dcterms:W3CDTF">2017-11-06T17:11:00Z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