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8877F4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 w:rsidR="00D35443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603885" cy="673100"/>
                  <wp:effectExtent l="1905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F4" w:rsidRPr="00A4328E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Pr="00FE1C18" w:rsidRDefault="008877F4" w:rsidP="005863C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8877F4" w:rsidRPr="00FE1C18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8877F4" w:rsidRPr="00FE1C18" w:rsidRDefault="008877F4" w:rsidP="008877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 w:rsidR="00150A9C">
        <w:rPr>
          <w:rFonts w:ascii="Arial" w:hAnsi="Arial" w:cs="Arial"/>
          <w:b/>
          <w:sz w:val="24"/>
          <w:szCs w:val="24"/>
        </w:rPr>
        <w:t xml:space="preserve"> la delegación </w:t>
      </w:r>
      <w:r w:rsidR="003A7718" w:rsidRPr="00EB08F6">
        <w:rPr>
          <w:rFonts w:ascii="Arial" w:hAnsi="Arial" w:cs="Arial"/>
          <w:b/>
          <w:sz w:val="24"/>
          <w:szCs w:val="24"/>
        </w:rPr>
        <w:t xml:space="preserve">de Cuba, </w:t>
      </w:r>
      <w:r w:rsidR="00150A9C"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BA1A8F">
        <w:rPr>
          <w:rFonts w:ascii="Arial" w:hAnsi="Arial" w:cs="Arial"/>
          <w:b/>
          <w:sz w:val="24"/>
          <w:szCs w:val="24"/>
        </w:rPr>
        <w:t>Pakistán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150A9C">
        <w:rPr>
          <w:rFonts w:ascii="Arial" w:hAnsi="Arial" w:cs="Arial"/>
          <w:b/>
          <w:sz w:val="24"/>
          <w:szCs w:val="24"/>
        </w:rPr>
        <w:t>28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9B42F0">
        <w:rPr>
          <w:rFonts w:ascii="Arial" w:hAnsi="Arial" w:cs="Arial"/>
          <w:b/>
          <w:sz w:val="24"/>
          <w:szCs w:val="24"/>
        </w:rPr>
        <w:t>1</w:t>
      </w:r>
      <w:r w:rsidR="0077653A">
        <w:rPr>
          <w:rFonts w:ascii="Arial" w:hAnsi="Arial" w:cs="Arial"/>
          <w:b/>
          <w:sz w:val="24"/>
          <w:szCs w:val="24"/>
        </w:rPr>
        <w:t>3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150A9C">
        <w:rPr>
          <w:rFonts w:ascii="Arial" w:hAnsi="Arial" w:cs="Arial"/>
          <w:b/>
          <w:sz w:val="24"/>
          <w:szCs w:val="24"/>
        </w:rPr>
        <w:t>nov</w:t>
      </w:r>
      <w:r w:rsidR="00FA255E">
        <w:rPr>
          <w:rFonts w:ascii="Arial" w:hAnsi="Arial" w:cs="Arial"/>
          <w:b/>
          <w:sz w:val="24"/>
          <w:szCs w:val="24"/>
        </w:rPr>
        <w:t>iembre</w:t>
      </w:r>
      <w:r w:rsidRPr="00FE1C18">
        <w:rPr>
          <w:rFonts w:ascii="Arial" w:hAnsi="Arial" w:cs="Arial"/>
          <w:b/>
          <w:sz w:val="24"/>
          <w:szCs w:val="24"/>
        </w:rPr>
        <w:t xml:space="preserve"> de 2017.</w:t>
      </w:r>
    </w:p>
    <w:p w:rsidR="00541808" w:rsidRPr="00FA255E" w:rsidRDefault="00541808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C14B3E" w:rsidRDefault="00872446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</w:t>
      </w:r>
      <w:r w:rsidR="00BA1A8F">
        <w:rPr>
          <w:rFonts w:ascii="Arial" w:hAnsi="Arial" w:cs="Arial"/>
          <w:sz w:val="36"/>
          <w:szCs w:val="36"/>
          <w:lang w:val="es-ES_tradnl"/>
        </w:rPr>
        <w:t xml:space="preserve">una cordial </w:t>
      </w:r>
      <w:r>
        <w:rPr>
          <w:rFonts w:ascii="Arial" w:hAnsi="Arial" w:cs="Arial"/>
          <w:sz w:val="36"/>
          <w:szCs w:val="36"/>
          <w:lang w:val="es-ES_tradnl"/>
        </w:rPr>
        <w:t xml:space="preserve">bienvenida </w:t>
      </w:r>
      <w:r w:rsidR="004A3222">
        <w:rPr>
          <w:rFonts w:ascii="Arial" w:hAnsi="Arial" w:cs="Arial"/>
          <w:sz w:val="36"/>
          <w:szCs w:val="36"/>
          <w:lang w:val="es-ES_tradnl"/>
        </w:rPr>
        <w:t xml:space="preserve">a la delegación </w:t>
      </w:r>
      <w:r w:rsidR="0005791A">
        <w:rPr>
          <w:rFonts w:ascii="Arial" w:hAnsi="Arial" w:cs="Arial"/>
          <w:sz w:val="36"/>
          <w:szCs w:val="36"/>
          <w:lang w:val="es-ES_tradnl"/>
        </w:rPr>
        <w:t xml:space="preserve">de </w:t>
      </w:r>
      <w:r w:rsidR="00BA1A8F">
        <w:rPr>
          <w:rFonts w:ascii="Arial" w:hAnsi="Arial" w:cs="Arial"/>
          <w:sz w:val="36"/>
          <w:szCs w:val="36"/>
          <w:lang w:val="es-ES_tradnl"/>
        </w:rPr>
        <w:t xml:space="preserve">Pakistán y </w:t>
      </w:r>
      <w:r>
        <w:rPr>
          <w:rFonts w:ascii="Arial" w:hAnsi="Arial" w:cs="Arial"/>
          <w:sz w:val="36"/>
          <w:szCs w:val="36"/>
          <w:lang w:val="es-ES_tradnl"/>
        </w:rPr>
        <w:t xml:space="preserve">agradecemos </w:t>
      </w:r>
      <w:r w:rsidR="004A3222">
        <w:rPr>
          <w:rFonts w:ascii="Arial" w:hAnsi="Arial" w:cs="Arial"/>
          <w:sz w:val="36"/>
          <w:szCs w:val="36"/>
          <w:lang w:val="es-ES_tradnl"/>
        </w:rPr>
        <w:t>la presentación de</w:t>
      </w:r>
      <w:r w:rsidR="0005791A">
        <w:rPr>
          <w:rFonts w:ascii="Arial" w:hAnsi="Arial" w:cs="Arial"/>
          <w:sz w:val="36"/>
          <w:szCs w:val="36"/>
          <w:lang w:val="es-ES_tradnl"/>
        </w:rPr>
        <w:t>l</w:t>
      </w:r>
      <w:r w:rsidR="004A3222">
        <w:rPr>
          <w:rFonts w:ascii="Arial" w:hAnsi="Arial" w:cs="Arial"/>
          <w:sz w:val="36"/>
          <w:szCs w:val="36"/>
          <w:lang w:val="es-ES_tradnl"/>
        </w:rPr>
        <w:t xml:space="preserve"> informe naciona</w:t>
      </w:r>
      <w:r w:rsidR="0005791A">
        <w:rPr>
          <w:rFonts w:ascii="Arial" w:hAnsi="Arial" w:cs="Arial"/>
          <w:sz w:val="36"/>
          <w:szCs w:val="36"/>
          <w:lang w:val="es-ES_tradnl"/>
        </w:rPr>
        <w:t>l</w:t>
      </w:r>
      <w:r w:rsidR="00BA1A8F">
        <w:rPr>
          <w:rFonts w:ascii="Arial" w:hAnsi="Arial" w:cs="Arial"/>
          <w:sz w:val="36"/>
          <w:szCs w:val="36"/>
          <w:lang w:val="es-ES_tradnl"/>
        </w:rPr>
        <w:t xml:space="preserve">, que nos brinda </w:t>
      </w:r>
      <w:r w:rsidR="00BA1A8F" w:rsidRPr="00BA1A8F">
        <w:rPr>
          <w:rFonts w:ascii="Arial" w:hAnsi="Arial" w:cs="Arial"/>
          <w:sz w:val="36"/>
          <w:szCs w:val="36"/>
        </w:rPr>
        <w:t>información actualizada sobre el estado de la aplicación de las recomendaciones aceptadas, los desafíos y las prioridades nacionales, y los compromisos relativos a la promoción y protección de los derechos humanos</w:t>
      </w:r>
      <w:r w:rsidR="0077653A">
        <w:rPr>
          <w:rFonts w:ascii="Arial" w:hAnsi="Arial" w:cs="Arial"/>
          <w:sz w:val="36"/>
          <w:szCs w:val="36"/>
          <w:lang w:val="es-ES_tradnl"/>
        </w:rPr>
        <w:t>.</w:t>
      </w:r>
    </w:p>
    <w:p w:rsidR="00BA1A8F" w:rsidRDefault="00C14B3E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Reconocemos</w:t>
      </w:r>
      <w:r w:rsidR="00BA1A8F">
        <w:rPr>
          <w:rFonts w:ascii="Arial" w:hAnsi="Arial" w:cs="Arial"/>
          <w:sz w:val="36"/>
          <w:szCs w:val="36"/>
        </w:rPr>
        <w:t xml:space="preserve"> el compromiso de Pakistán de </w:t>
      </w:r>
      <w:r w:rsidR="00BA1A8F" w:rsidRPr="00BA1A8F">
        <w:rPr>
          <w:rFonts w:ascii="Arial" w:hAnsi="Arial" w:cs="Arial"/>
          <w:sz w:val="36"/>
          <w:szCs w:val="36"/>
        </w:rPr>
        <w:t>defender, promover y salvaguardar los derechos humanos universales y las libertades fundamentales de todas las personas.</w:t>
      </w:r>
    </w:p>
    <w:p w:rsidR="00354A6F" w:rsidRPr="002533AB" w:rsidRDefault="002552B5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n-US"/>
        </w:rPr>
      </w:pPr>
      <w:r w:rsidRPr="002E0828">
        <w:rPr>
          <w:rFonts w:ascii="Arial" w:hAnsi="Arial" w:cs="Arial"/>
          <w:sz w:val="36"/>
          <w:szCs w:val="36"/>
        </w:rPr>
        <w:t>R</w:t>
      </w:r>
      <w:r w:rsidR="00F541E2" w:rsidRPr="002533AB">
        <w:rPr>
          <w:rFonts w:ascii="Arial" w:hAnsi="Arial" w:cs="Arial"/>
          <w:sz w:val="36"/>
          <w:szCs w:val="36"/>
          <w:lang w:val="en-US"/>
        </w:rPr>
        <w:t>ecomendamo</w:t>
      </w:r>
      <w:r w:rsidR="005C62BD" w:rsidRPr="002533AB">
        <w:rPr>
          <w:rFonts w:ascii="Arial" w:hAnsi="Arial" w:cs="Arial"/>
          <w:sz w:val="36"/>
          <w:szCs w:val="36"/>
          <w:lang w:val="en-US"/>
        </w:rPr>
        <w:t>s</w:t>
      </w:r>
      <w:r w:rsidR="00354A6F" w:rsidRPr="002533AB">
        <w:rPr>
          <w:rFonts w:ascii="Arial" w:hAnsi="Arial" w:cs="Arial"/>
          <w:sz w:val="36"/>
          <w:szCs w:val="36"/>
          <w:lang w:val="en-US"/>
        </w:rPr>
        <w:t>:</w:t>
      </w:r>
    </w:p>
    <w:p w:rsidR="005C3B6E" w:rsidRPr="002552B5" w:rsidRDefault="00BA1A8F" w:rsidP="00354A6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Continuar sus esfuerzos para revisar las leyes nacionales de forma que se asegure que éstas estén en línea con sus obligaciones internacionales de derechos humanos</w:t>
      </w:r>
      <w:r w:rsidR="005C3B6E">
        <w:rPr>
          <w:rFonts w:ascii="Arial" w:hAnsi="Arial" w:cs="Arial"/>
          <w:sz w:val="36"/>
          <w:szCs w:val="36"/>
        </w:rPr>
        <w:t>.</w:t>
      </w:r>
    </w:p>
    <w:p w:rsidR="002552B5" w:rsidRDefault="002552B5" w:rsidP="002552B5">
      <w:pPr>
        <w:pStyle w:val="Prrafodelista"/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5C3B6E" w:rsidRPr="002552B5" w:rsidRDefault="00BA1A8F" w:rsidP="00354A6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Pr="00BA1A8F">
        <w:rPr>
          <w:rFonts w:ascii="Arial" w:hAnsi="Arial" w:cs="Arial"/>
          <w:sz w:val="36"/>
          <w:szCs w:val="36"/>
        </w:rPr>
        <w:t>vanzar en los esfuerzos realizados para facilitar el acceso equitativo a la justicia para todos, especialmente a los pobres y marginados</w:t>
      </w:r>
      <w:r w:rsidR="005C3B6E">
        <w:rPr>
          <w:rFonts w:ascii="Arial" w:hAnsi="Arial" w:cs="Arial"/>
          <w:sz w:val="36"/>
          <w:szCs w:val="36"/>
        </w:rPr>
        <w:t>.</w:t>
      </w:r>
    </w:p>
    <w:p w:rsidR="002552B5" w:rsidRDefault="002552B5" w:rsidP="002552B5">
      <w:pPr>
        <w:pStyle w:val="Prrafodelista"/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BA1A8F" w:rsidRDefault="00BA1A8F" w:rsidP="00BA1A8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</w:t>
      </w:r>
      <w:r w:rsidRPr="00BA1A8F">
        <w:rPr>
          <w:rFonts w:ascii="Arial" w:hAnsi="Arial" w:cs="Arial"/>
          <w:sz w:val="36"/>
          <w:szCs w:val="36"/>
        </w:rPr>
        <w:t xml:space="preserve">onsiderar la implementación de </w:t>
      </w:r>
      <w:r>
        <w:rPr>
          <w:rFonts w:ascii="Arial" w:hAnsi="Arial" w:cs="Arial"/>
          <w:sz w:val="36"/>
          <w:szCs w:val="36"/>
        </w:rPr>
        <w:t xml:space="preserve">las </w:t>
      </w:r>
      <w:r w:rsidRPr="00BA1A8F">
        <w:rPr>
          <w:rFonts w:ascii="Arial" w:hAnsi="Arial" w:cs="Arial"/>
          <w:sz w:val="36"/>
          <w:szCs w:val="36"/>
        </w:rPr>
        <w:t>salvaguardias necesarias para la protección de los niños contra el castigo corporal</w:t>
      </w:r>
      <w:r>
        <w:rPr>
          <w:rFonts w:ascii="Arial" w:hAnsi="Arial" w:cs="Arial"/>
          <w:sz w:val="36"/>
          <w:szCs w:val="36"/>
        </w:rPr>
        <w:t>.</w:t>
      </w:r>
    </w:p>
    <w:p w:rsidR="000C3501" w:rsidRDefault="00BA1A8F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Deseamos los mayores éxitos a Pakistán</w:t>
      </w:r>
      <w:r w:rsidR="005C3B6E">
        <w:rPr>
          <w:rFonts w:ascii="Arial" w:hAnsi="Arial" w:cs="Arial"/>
          <w:sz w:val="36"/>
          <w:szCs w:val="36"/>
        </w:rPr>
        <w:t xml:space="preserve"> en su examen.</w:t>
      </w:r>
    </w:p>
    <w:p w:rsidR="002552B5" w:rsidRDefault="002552B5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3E357E" w:rsidRPr="00FA255E" w:rsidRDefault="00541808" w:rsidP="00FA255E">
      <w:pPr>
        <w:spacing w:before="240" w:after="240" w:line="360" w:lineRule="auto"/>
        <w:jc w:val="both"/>
        <w:rPr>
          <w:sz w:val="36"/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FA255E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314" w:rsidRDefault="00485314" w:rsidP="00B7181A">
      <w:pPr>
        <w:spacing w:after="0" w:line="240" w:lineRule="auto"/>
      </w:pPr>
      <w:r>
        <w:separator/>
      </w:r>
    </w:p>
  </w:endnote>
  <w:endnote w:type="continuationSeparator" w:id="1">
    <w:p w:rsidR="00485314" w:rsidRDefault="00485314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D94C7E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2E0828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314" w:rsidRDefault="00485314" w:rsidP="00B7181A">
      <w:pPr>
        <w:spacing w:after="0" w:line="240" w:lineRule="auto"/>
      </w:pPr>
      <w:r>
        <w:separator/>
      </w:r>
    </w:p>
  </w:footnote>
  <w:footnote w:type="continuationSeparator" w:id="1">
    <w:p w:rsidR="00485314" w:rsidRDefault="00485314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BF"/>
    <w:rsid w:val="00005954"/>
    <w:rsid w:val="00021FBF"/>
    <w:rsid w:val="00027A8C"/>
    <w:rsid w:val="0005791A"/>
    <w:rsid w:val="00065158"/>
    <w:rsid w:val="000C3501"/>
    <w:rsid w:val="00130DA1"/>
    <w:rsid w:val="00150A9C"/>
    <w:rsid w:val="00174784"/>
    <w:rsid w:val="001971EC"/>
    <w:rsid w:val="001B01EC"/>
    <w:rsid w:val="001F110F"/>
    <w:rsid w:val="00201887"/>
    <w:rsid w:val="00207EB1"/>
    <w:rsid w:val="002533AB"/>
    <w:rsid w:val="002552B5"/>
    <w:rsid w:val="002C6F95"/>
    <w:rsid w:val="002E0828"/>
    <w:rsid w:val="002E3BDB"/>
    <w:rsid w:val="002F0331"/>
    <w:rsid w:val="00312F02"/>
    <w:rsid w:val="00334CCF"/>
    <w:rsid w:val="00354A6F"/>
    <w:rsid w:val="003A7718"/>
    <w:rsid w:val="003C0F91"/>
    <w:rsid w:val="003E357E"/>
    <w:rsid w:val="00414A8D"/>
    <w:rsid w:val="0047668A"/>
    <w:rsid w:val="00485314"/>
    <w:rsid w:val="0049135A"/>
    <w:rsid w:val="004A3222"/>
    <w:rsid w:val="004F23A7"/>
    <w:rsid w:val="004F7C64"/>
    <w:rsid w:val="00512616"/>
    <w:rsid w:val="00517495"/>
    <w:rsid w:val="00534993"/>
    <w:rsid w:val="00541808"/>
    <w:rsid w:val="0054584B"/>
    <w:rsid w:val="00561EED"/>
    <w:rsid w:val="005863C2"/>
    <w:rsid w:val="005B0FDE"/>
    <w:rsid w:val="005C3B6E"/>
    <w:rsid w:val="005C62BD"/>
    <w:rsid w:val="006053F2"/>
    <w:rsid w:val="006E5231"/>
    <w:rsid w:val="0077653A"/>
    <w:rsid w:val="00852FB3"/>
    <w:rsid w:val="00862037"/>
    <w:rsid w:val="00872446"/>
    <w:rsid w:val="00877DC6"/>
    <w:rsid w:val="008877F4"/>
    <w:rsid w:val="008A41BF"/>
    <w:rsid w:val="00961F38"/>
    <w:rsid w:val="0098669F"/>
    <w:rsid w:val="009B42F0"/>
    <w:rsid w:val="009B4875"/>
    <w:rsid w:val="009D4C4A"/>
    <w:rsid w:val="00A5722D"/>
    <w:rsid w:val="00A8573E"/>
    <w:rsid w:val="00A97DCE"/>
    <w:rsid w:val="00AD04F4"/>
    <w:rsid w:val="00B33634"/>
    <w:rsid w:val="00B517ED"/>
    <w:rsid w:val="00B70845"/>
    <w:rsid w:val="00B7181A"/>
    <w:rsid w:val="00B86F87"/>
    <w:rsid w:val="00BA1A8F"/>
    <w:rsid w:val="00C0526D"/>
    <w:rsid w:val="00C14B3E"/>
    <w:rsid w:val="00C50403"/>
    <w:rsid w:val="00C75647"/>
    <w:rsid w:val="00C75D82"/>
    <w:rsid w:val="00CA7426"/>
    <w:rsid w:val="00CF6C87"/>
    <w:rsid w:val="00D07380"/>
    <w:rsid w:val="00D16C29"/>
    <w:rsid w:val="00D35443"/>
    <w:rsid w:val="00D85407"/>
    <w:rsid w:val="00D94C7E"/>
    <w:rsid w:val="00D95D7E"/>
    <w:rsid w:val="00DE2316"/>
    <w:rsid w:val="00DF4992"/>
    <w:rsid w:val="00E0035E"/>
    <w:rsid w:val="00E056EF"/>
    <w:rsid w:val="00E472FA"/>
    <w:rsid w:val="00E52E48"/>
    <w:rsid w:val="00E65A51"/>
    <w:rsid w:val="00F21351"/>
    <w:rsid w:val="00F541E2"/>
    <w:rsid w:val="00F67E3C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574BF-A6B6-41AF-B42F-285D1B232920}"/>
</file>

<file path=customXml/itemProps2.xml><?xml version="1.0" encoding="utf-8"?>
<ds:datastoreItem xmlns:ds="http://schemas.openxmlformats.org/officeDocument/2006/customXml" ds:itemID="{8E5D63F1-F0A4-49ED-924D-7D86D1D76A6B}"/>
</file>

<file path=customXml/itemProps3.xml><?xml version="1.0" encoding="utf-8"?>
<ds:datastoreItem xmlns:ds="http://schemas.openxmlformats.org/officeDocument/2006/customXml" ds:itemID="{17238578-A79E-44CA-AF54-8FF936D72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mision</cp:lastModifiedBy>
  <cp:revision>6</cp:revision>
  <dcterms:created xsi:type="dcterms:W3CDTF">2017-11-08T15:20:00Z</dcterms:created>
  <dcterms:modified xsi:type="dcterms:W3CDTF">2017-11-10T08:31:00Z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