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12" w:rsidRDefault="007D4C12" w:rsidP="007D4C1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:rsidR="007441F7" w:rsidRPr="007441F7" w:rsidRDefault="007441F7" w:rsidP="007D4C1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by Mr.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Pongsiri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Vorapongse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First Secretary</w:t>
      </w:r>
    </w:p>
    <w:p w:rsidR="007D4C12" w:rsidRDefault="007D4C12" w:rsidP="007D4C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cs="Times New Roman"/>
              <w:b/>
              <w:bCs/>
              <w:sz w:val="28"/>
              <w:szCs w:val="28"/>
              <w:u w:val="single"/>
            </w:rPr>
            <w:t>Peru</w:t>
          </w:r>
        </w:smartTag>
      </w:smartTag>
    </w:p>
    <w:p w:rsidR="007D4C12" w:rsidRDefault="007D4C12" w:rsidP="007D4C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during the 28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UPR</w:t>
      </w:r>
    </w:p>
    <w:p w:rsidR="007D4C12" w:rsidRDefault="007D4C12" w:rsidP="007D4C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hAnsi="Times New Roman" w:hint="cs"/>
          <w:b/>
          <w:bCs/>
          <w:sz w:val="28"/>
          <w:szCs w:val="28"/>
          <w: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Wednesday, 8 November 2017 from 09</w:t>
      </w:r>
      <w:r>
        <w:rPr>
          <w:rFonts w:ascii="Times New Roman" w:hAnsi="Times New Roman" w:hint="cs"/>
          <w:b/>
          <w:bCs/>
          <w:sz w:val="28"/>
          <w:szCs w:val="28"/>
          <w:cs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00 to 12</w:t>
      </w:r>
      <w:r>
        <w:rPr>
          <w:rFonts w:ascii="Times New Roman" w:hAnsi="Times New Roman" w:hint="cs"/>
          <w:b/>
          <w:bCs/>
          <w:sz w:val="28"/>
          <w:szCs w:val="28"/>
          <w:cs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30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hrs</w:t>
      </w:r>
      <w:proofErr w:type="spellEnd"/>
      <w:r>
        <w:rPr>
          <w:rFonts w:ascii="Times New Roman" w:hAnsi="Times New Roman" w:hint="cs"/>
          <w:b/>
          <w:bCs/>
          <w:sz w:val="28"/>
          <w:szCs w:val="28"/>
          <w:cs/>
        </w:rPr>
        <w:t>.</w:t>
      </w:r>
    </w:p>
    <w:p w:rsidR="007D4C12" w:rsidRPr="009B6065" w:rsidRDefault="007D4C12" w:rsidP="007D4C12">
      <w:pPr>
        <w:ind w:right="51"/>
        <w:jc w:val="center"/>
        <w:rPr>
          <w:rFonts w:ascii="TH SarabunPSK" w:hAnsi="TH SarabunPSK" w:cs="TH SarabunPSK"/>
          <w:b/>
          <w:bCs/>
          <w:cs/>
        </w:rPr>
      </w:pPr>
      <w:r w:rsidRPr="00C96627">
        <w:rPr>
          <w:rFonts w:ascii="Times New Roman" w:hAnsi="Times New Roman"/>
          <w:b/>
          <w:bCs/>
          <w:sz w:val="28"/>
        </w:rPr>
        <w:t xml:space="preserve">(Speaker Number: </w:t>
      </w:r>
      <w:r w:rsidR="00596F89">
        <w:rPr>
          <w:rFonts w:ascii="Times New Roman" w:hAnsi="Times New Roman"/>
          <w:b/>
          <w:bCs/>
          <w:sz w:val="28"/>
        </w:rPr>
        <w:t>22</w:t>
      </w:r>
      <w:r w:rsidRPr="00C96627">
        <w:rPr>
          <w:rFonts w:ascii="Times New Roman" w:hAnsi="Times New Roman"/>
          <w:b/>
          <w:bCs/>
          <w:sz w:val="28"/>
        </w:rPr>
        <w:t xml:space="preserve"> Time: </w:t>
      </w:r>
      <w:r w:rsidR="00596F89">
        <w:rPr>
          <w:rFonts w:ascii="Times New Roman" w:hAnsi="Times New Roman"/>
          <w:b/>
          <w:bCs/>
          <w:sz w:val="28"/>
        </w:rPr>
        <w:t xml:space="preserve">1 </w:t>
      </w:r>
      <w:r w:rsidRPr="00C96627">
        <w:rPr>
          <w:rFonts w:ascii="Times New Roman" w:hAnsi="Times New Roman"/>
          <w:b/>
          <w:bCs/>
          <w:sz w:val="28"/>
        </w:rPr>
        <w:t>minute</w:t>
      </w:r>
      <w:r w:rsidR="00596F89">
        <w:rPr>
          <w:rFonts w:ascii="Times New Roman" w:hAnsi="Times New Roman"/>
          <w:b/>
          <w:bCs/>
          <w:sz w:val="28"/>
        </w:rPr>
        <w:t xml:space="preserve"> 50 seconds</w:t>
      </w:r>
      <w:r w:rsidRPr="00C96627">
        <w:rPr>
          <w:rFonts w:ascii="Times New Roman" w:hAnsi="Times New Roman"/>
          <w:b/>
          <w:bCs/>
          <w:sz w:val="28"/>
        </w:rPr>
        <w:t>)</w:t>
      </w:r>
    </w:p>
    <w:p w:rsidR="007D4C12" w:rsidRDefault="007D4C12" w:rsidP="007D4C12">
      <w:pPr>
        <w:ind w:left="720" w:right="51" w:firstLine="720"/>
        <w:jc w:val="center"/>
        <w:rPr>
          <w:rFonts w:ascii="TH SarabunPSK" w:hAnsi="TH SarabunPSK" w:cs="TH SarabunPSK"/>
        </w:rPr>
      </w:pPr>
    </w:p>
    <w:p w:rsidR="007D4C12" w:rsidRDefault="007D4C12" w:rsidP="007D4C12">
      <w:pPr>
        <w:jc w:val="both"/>
        <w:rPr>
          <w:rFonts w:ascii="Times New Roman" w:hAnsi="Times New Roman" w:cs="Cordia New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Mr</w:t>
      </w:r>
      <w:proofErr w:type="spellEnd"/>
      <w:r>
        <w:rPr>
          <w:rFonts w:ascii="Times New Roman" w:hAnsi="Times New Roman" w:hint="cs"/>
          <w:sz w:val="28"/>
          <w:szCs w:val="28"/>
          <w:cs/>
        </w:rPr>
        <w:t>.</w:t>
      </w:r>
      <w:r w:rsidR="0022632E">
        <w:rPr>
          <w:rFonts w:ascii="Times New Roman" w:hAnsi="Times New Roman" w:hint="cs"/>
          <w:sz w:val="28"/>
          <w:szCs w:val="28"/>
          <w:cs/>
        </w:rPr>
        <w:t xml:space="preserve"> </w:t>
      </w:r>
      <w:r w:rsidR="0022632E">
        <w:rPr>
          <w:rFonts w:ascii="Times New Roman" w:hAnsi="Times New Roman"/>
          <w:sz w:val="28"/>
          <w:szCs w:val="28"/>
        </w:rPr>
        <w:t>Vice</w:t>
      </w:r>
      <w:r>
        <w:rPr>
          <w:rFonts w:ascii="Times New Roman" w:hAnsi="Times New Roman" w:hint="cs"/>
          <w:sz w:val="28"/>
          <w:szCs w:val="28"/>
          <w: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President,</w:t>
      </w:r>
    </w:p>
    <w:p w:rsidR="007D4C12" w:rsidRDefault="007D4C12" w:rsidP="007D4C12">
      <w:pPr>
        <w:jc w:val="both"/>
        <w:rPr>
          <w:rFonts w:ascii="Times New Roman" w:hAnsi="Times New Roman" w:cs="Cordia New"/>
          <w:sz w:val="28"/>
          <w:szCs w:val="28"/>
        </w:rPr>
      </w:pPr>
    </w:p>
    <w:p w:rsidR="006021DA" w:rsidRDefault="007D4C12" w:rsidP="007D4C12">
      <w:pPr>
        <w:jc w:val="both"/>
        <w:rPr>
          <w:rFonts w:ascii="Times New Roman" w:hAnsi="Times New Roman"/>
          <w:sz w:val="28"/>
          <w:szCs w:val="35"/>
        </w:rPr>
      </w:pPr>
      <w:r>
        <w:rPr>
          <w:rFonts w:ascii="Times New Roman" w:hAnsi="Times New Roman"/>
          <w:sz w:val="28"/>
          <w:szCs w:val="35"/>
        </w:rPr>
        <w:t xml:space="preserve">Thailand welcomes Peru’s human rights progress </w:t>
      </w:r>
      <w:r w:rsidR="004D5446">
        <w:rPr>
          <w:rFonts w:ascii="Times New Roman" w:hAnsi="Times New Roman"/>
          <w:sz w:val="28"/>
          <w:szCs w:val="35"/>
        </w:rPr>
        <w:t>on</w:t>
      </w:r>
      <w:r>
        <w:rPr>
          <w:rFonts w:ascii="Times New Roman" w:hAnsi="Times New Roman"/>
          <w:sz w:val="28"/>
          <w:szCs w:val="35"/>
        </w:rPr>
        <w:t xml:space="preserve"> the formulation of its third National Human Rights Plan and the ratification of the Optional Protocol to the CR</w:t>
      </w:r>
      <w:r w:rsidR="006021DA">
        <w:rPr>
          <w:rFonts w:ascii="Times New Roman" w:hAnsi="Times New Roman"/>
          <w:sz w:val="28"/>
          <w:szCs w:val="35"/>
        </w:rPr>
        <w:t xml:space="preserve">C on a communications procedure. </w:t>
      </w:r>
    </w:p>
    <w:p w:rsidR="006021DA" w:rsidRDefault="006021DA" w:rsidP="007D4C12">
      <w:pPr>
        <w:jc w:val="both"/>
        <w:rPr>
          <w:rFonts w:ascii="Times New Roman" w:hAnsi="Times New Roman"/>
          <w:sz w:val="28"/>
          <w:szCs w:val="35"/>
        </w:rPr>
      </w:pPr>
    </w:p>
    <w:p w:rsidR="00CF6BB0" w:rsidRDefault="006021DA" w:rsidP="007D4C12">
      <w:pPr>
        <w:jc w:val="both"/>
        <w:rPr>
          <w:rFonts w:ascii="Times New Roman" w:hAnsi="Times New Roman"/>
          <w:sz w:val="28"/>
          <w:szCs w:val="35"/>
        </w:rPr>
      </w:pPr>
      <w:r>
        <w:rPr>
          <w:rFonts w:ascii="Times New Roman" w:hAnsi="Times New Roman"/>
          <w:sz w:val="28"/>
          <w:szCs w:val="35"/>
        </w:rPr>
        <w:t xml:space="preserve">We take positive note of </w:t>
      </w:r>
      <w:r w:rsidR="007D4C12">
        <w:rPr>
          <w:rFonts w:ascii="Times New Roman" w:hAnsi="Times New Roman"/>
          <w:sz w:val="28"/>
          <w:szCs w:val="35"/>
        </w:rPr>
        <w:t>the adoption of a new legislation and national action plan</w:t>
      </w:r>
      <w:r w:rsidR="007D4C12" w:rsidRPr="0000346A">
        <w:rPr>
          <w:rFonts w:ascii="Times New Roman" w:hAnsi="Times New Roman"/>
          <w:sz w:val="28"/>
          <w:szCs w:val="35"/>
        </w:rPr>
        <w:t xml:space="preserve"> </w:t>
      </w:r>
      <w:r w:rsidR="007D4C12">
        <w:rPr>
          <w:rFonts w:ascii="Times New Roman" w:hAnsi="Times New Roman"/>
          <w:sz w:val="28"/>
          <w:szCs w:val="35"/>
        </w:rPr>
        <w:t>to combat trafficking in persons</w:t>
      </w:r>
      <w:r>
        <w:rPr>
          <w:rFonts w:ascii="Times New Roman" w:hAnsi="Times New Roman"/>
          <w:sz w:val="28"/>
          <w:szCs w:val="35"/>
        </w:rPr>
        <w:t xml:space="preserve">. We </w:t>
      </w:r>
      <w:r w:rsidR="00413764">
        <w:rPr>
          <w:rFonts w:ascii="Times New Roman" w:hAnsi="Times New Roman"/>
          <w:sz w:val="28"/>
          <w:szCs w:val="35"/>
        </w:rPr>
        <w:t>welcome</w:t>
      </w:r>
      <w:r>
        <w:rPr>
          <w:rFonts w:ascii="Times New Roman" w:hAnsi="Times New Roman"/>
          <w:sz w:val="28"/>
          <w:szCs w:val="35"/>
        </w:rPr>
        <w:t xml:space="preserve"> t</w:t>
      </w:r>
      <w:r w:rsidR="007D4C12">
        <w:rPr>
          <w:rFonts w:ascii="Times New Roman" w:hAnsi="Times New Roman"/>
          <w:sz w:val="28"/>
          <w:szCs w:val="35"/>
        </w:rPr>
        <w:t>he significant increase in the government budget to eliminate extreme poverty and reduce total poverty.</w:t>
      </w:r>
      <w:r w:rsidR="0022632E">
        <w:rPr>
          <w:rFonts w:ascii="Times New Roman" w:hAnsi="Times New Roman"/>
          <w:sz w:val="28"/>
          <w:szCs w:val="35"/>
        </w:rPr>
        <w:t xml:space="preserve"> W</w:t>
      </w:r>
      <w:r w:rsidR="00CF6BB0">
        <w:rPr>
          <w:rFonts w:ascii="Times New Roman" w:hAnsi="Times New Roman"/>
          <w:sz w:val="28"/>
          <w:szCs w:val="35"/>
        </w:rPr>
        <w:t>e note that</w:t>
      </w:r>
      <w:r w:rsidR="004D5446">
        <w:rPr>
          <w:rFonts w:ascii="Times New Roman" w:hAnsi="Times New Roman"/>
          <w:sz w:val="28"/>
          <w:szCs w:val="35"/>
        </w:rPr>
        <w:t xml:space="preserve"> further </w:t>
      </w:r>
      <w:r w:rsidR="00CF6BB0">
        <w:rPr>
          <w:rFonts w:ascii="Times New Roman" w:hAnsi="Times New Roman"/>
          <w:sz w:val="28"/>
          <w:szCs w:val="35"/>
        </w:rPr>
        <w:t>progress</w:t>
      </w:r>
      <w:r w:rsidR="004D5446">
        <w:rPr>
          <w:rFonts w:ascii="Times New Roman" w:hAnsi="Times New Roman"/>
          <w:sz w:val="28"/>
          <w:szCs w:val="35"/>
        </w:rPr>
        <w:t xml:space="preserve"> can be</w:t>
      </w:r>
      <w:r w:rsidR="00CF6BB0">
        <w:rPr>
          <w:rFonts w:ascii="Times New Roman" w:hAnsi="Times New Roman"/>
          <w:sz w:val="28"/>
          <w:szCs w:val="35"/>
        </w:rPr>
        <w:t xml:space="preserve"> made</w:t>
      </w:r>
      <w:r w:rsidR="004D5446">
        <w:rPr>
          <w:rFonts w:ascii="Times New Roman" w:hAnsi="Times New Roman"/>
          <w:sz w:val="28"/>
          <w:szCs w:val="35"/>
        </w:rPr>
        <w:t xml:space="preserve"> to tackle</w:t>
      </w:r>
      <w:r w:rsidR="00CF6BB0">
        <w:rPr>
          <w:rFonts w:ascii="Times New Roman" w:hAnsi="Times New Roman"/>
          <w:sz w:val="28"/>
          <w:szCs w:val="35"/>
        </w:rPr>
        <w:t xml:space="preserve"> c</w:t>
      </w:r>
      <w:r w:rsidR="007D4C12">
        <w:rPr>
          <w:rFonts w:ascii="Times New Roman" w:hAnsi="Times New Roman"/>
          <w:sz w:val="28"/>
          <w:szCs w:val="35"/>
        </w:rPr>
        <w:t>hild poverty</w:t>
      </w:r>
      <w:r w:rsidR="00CF6BB0">
        <w:rPr>
          <w:rFonts w:ascii="Times New Roman" w:hAnsi="Times New Roman"/>
          <w:sz w:val="28"/>
          <w:szCs w:val="35"/>
        </w:rPr>
        <w:t>.</w:t>
      </w:r>
      <w:r w:rsidR="007D4C12">
        <w:rPr>
          <w:rFonts w:ascii="Times New Roman" w:hAnsi="Times New Roman"/>
          <w:sz w:val="28"/>
          <w:szCs w:val="35"/>
        </w:rPr>
        <w:t xml:space="preserve"> </w:t>
      </w:r>
    </w:p>
    <w:p w:rsidR="00CF6BB0" w:rsidRDefault="00CF6BB0" w:rsidP="007D4C12">
      <w:pPr>
        <w:jc w:val="both"/>
        <w:rPr>
          <w:rFonts w:ascii="Times New Roman" w:hAnsi="Times New Roman"/>
          <w:sz w:val="28"/>
          <w:szCs w:val="35"/>
        </w:rPr>
      </w:pPr>
    </w:p>
    <w:p w:rsidR="007D4C12" w:rsidRDefault="007D4C12" w:rsidP="007D4C12">
      <w:pPr>
        <w:jc w:val="both"/>
        <w:rPr>
          <w:rFonts w:ascii="Times New Roman" w:hAnsi="Times New Roman"/>
          <w:sz w:val="28"/>
          <w:szCs w:val="35"/>
        </w:rPr>
      </w:pPr>
      <w:r>
        <w:rPr>
          <w:rFonts w:ascii="Times New Roman" w:hAnsi="Times New Roman"/>
          <w:sz w:val="28"/>
          <w:szCs w:val="35"/>
        </w:rPr>
        <w:t xml:space="preserve">Thailand </w:t>
      </w:r>
      <w:r>
        <w:rPr>
          <w:rFonts w:ascii="Times New Roman" w:hAnsi="Times New Roman"/>
          <w:sz w:val="28"/>
          <w:szCs w:val="35"/>
          <w:u w:val="single"/>
        </w:rPr>
        <w:t>recommends</w:t>
      </w:r>
      <w:r>
        <w:rPr>
          <w:rFonts w:ascii="Times New Roman" w:hAnsi="Times New Roman"/>
          <w:sz w:val="28"/>
          <w:szCs w:val="35"/>
        </w:rPr>
        <w:t xml:space="preserve"> Peru</w:t>
      </w:r>
      <w:r w:rsidR="00223E6D">
        <w:rPr>
          <w:rFonts w:ascii="Times New Roman" w:hAnsi="Times New Roman"/>
          <w:sz w:val="28"/>
          <w:szCs w:val="35"/>
        </w:rPr>
        <w:t xml:space="preserve"> to</w:t>
      </w:r>
      <w:r>
        <w:rPr>
          <w:rFonts w:ascii="Times New Roman" w:hAnsi="Times New Roman"/>
          <w:sz w:val="28"/>
          <w:szCs w:val="35"/>
        </w:rPr>
        <w:t xml:space="preserve"> </w:t>
      </w:r>
      <w:r>
        <w:rPr>
          <w:rFonts w:ascii="Times New Roman" w:hAnsi="Times New Roman"/>
          <w:b/>
          <w:bCs/>
          <w:sz w:val="28"/>
          <w:szCs w:val="35"/>
        </w:rPr>
        <w:t>pro</w:t>
      </w:r>
      <w:r w:rsidR="00CF6BB0">
        <w:rPr>
          <w:rFonts w:ascii="Times New Roman" w:hAnsi="Times New Roman"/>
          <w:b/>
          <w:bCs/>
          <w:sz w:val="28"/>
          <w:szCs w:val="35"/>
        </w:rPr>
        <w:t>vid</w:t>
      </w:r>
      <w:r w:rsidR="00223E6D">
        <w:rPr>
          <w:rFonts w:ascii="Times New Roman" w:hAnsi="Times New Roman"/>
          <w:b/>
          <w:bCs/>
          <w:sz w:val="28"/>
          <w:szCs w:val="35"/>
        </w:rPr>
        <w:t>e</w:t>
      </w:r>
      <w:r>
        <w:rPr>
          <w:rFonts w:ascii="Times New Roman" w:hAnsi="Times New Roman"/>
          <w:b/>
          <w:bCs/>
          <w:sz w:val="28"/>
          <w:szCs w:val="35"/>
        </w:rPr>
        <w:t xml:space="preserve"> adequate training for inspectors and officers-in-charge </w:t>
      </w:r>
      <w:r w:rsidR="004B3E4F">
        <w:rPr>
          <w:rFonts w:ascii="Times New Roman" w:hAnsi="Times New Roman"/>
          <w:b/>
          <w:bCs/>
          <w:sz w:val="28"/>
          <w:szCs w:val="35"/>
        </w:rPr>
        <w:t xml:space="preserve">to tackle child poverty and child </w:t>
      </w:r>
      <w:proofErr w:type="spellStart"/>
      <w:r w:rsidR="004B3E4F">
        <w:rPr>
          <w:rFonts w:ascii="Times New Roman" w:hAnsi="Times New Roman"/>
          <w:b/>
          <w:bCs/>
          <w:sz w:val="28"/>
          <w:szCs w:val="35"/>
        </w:rPr>
        <w:t>labour</w:t>
      </w:r>
      <w:proofErr w:type="spellEnd"/>
      <w:r w:rsidR="00704C13">
        <w:rPr>
          <w:rFonts w:ascii="Times New Roman" w:hAnsi="Times New Roman"/>
          <w:b/>
          <w:bCs/>
          <w:sz w:val="28"/>
          <w:szCs w:val="35"/>
        </w:rPr>
        <w:t>,</w:t>
      </w:r>
      <w:r w:rsidR="004B3E4F">
        <w:rPr>
          <w:rFonts w:ascii="Times New Roman" w:hAnsi="Times New Roman"/>
          <w:b/>
          <w:bCs/>
          <w:sz w:val="28"/>
          <w:szCs w:val="35"/>
        </w:rPr>
        <w:t xml:space="preserve"> </w:t>
      </w:r>
      <w:r>
        <w:rPr>
          <w:rFonts w:ascii="Times New Roman" w:hAnsi="Times New Roman"/>
          <w:b/>
          <w:bCs/>
          <w:sz w:val="28"/>
          <w:szCs w:val="35"/>
        </w:rPr>
        <w:t>and ensur</w:t>
      </w:r>
      <w:r w:rsidR="00223E6D">
        <w:rPr>
          <w:rFonts w:ascii="Times New Roman" w:hAnsi="Times New Roman"/>
          <w:b/>
          <w:bCs/>
          <w:sz w:val="28"/>
          <w:szCs w:val="35"/>
        </w:rPr>
        <w:t>e</w:t>
      </w:r>
      <w:r>
        <w:rPr>
          <w:rFonts w:ascii="Times New Roman" w:hAnsi="Times New Roman"/>
          <w:b/>
          <w:bCs/>
          <w:sz w:val="28"/>
          <w:szCs w:val="35"/>
        </w:rPr>
        <w:t xml:space="preserve"> that special needs of children are addressed</w:t>
      </w:r>
      <w:r>
        <w:rPr>
          <w:rFonts w:ascii="Times New Roman" w:hAnsi="Times New Roman"/>
          <w:sz w:val="28"/>
          <w:szCs w:val="35"/>
        </w:rPr>
        <w:t>.</w:t>
      </w:r>
    </w:p>
    <w:p w:rsidR="007D4C12" w:rsidRDefault="007D4C12" w:rsidP="007D4C12">
      <w:pPr>
        <w:jc w:val="both"/>
        <w:rPr>
          <w:rFonts w:ascii="Times New Roman" w:hAnsi="Times New Roman"/>
          <w:sz w:val="28"/>
          <w:szCs w:val="35"/>
        </w:rPr>
      </w:pPr>
    </w:p>
    <w:p w:rsidR="00CF6BB0" w:rsidRDefault="007D4C12" w:rsidP="007D4C12">
      <w:pPr>
        <w:jc w:val="both"/>
        <w:rPr>
          <w:rFonts w:ascii="Times New Roman" w:hAnsi="Times New Roman"/>
          <w:sz w:val="28"/>
          <w:szCs w:val="35"/>
        </w:rPr>
      </w:pPr>
      <w:r>
        <w:rPr>
          <w:rFonts w:ascii="Times New Roman" w:hAnsi="Times New Roman"/>
          <w:sz w:val="28"/>
          <w:szCs w:val="35"/>
        </w:rPr>
        <w:t>W</w:t>
      </w:r>
      <w:r w:rsidR="00CF6BB0">
        <w:rPr>
          <w:rFonts w:ascii="Times New Roman" w:hAnsi="Times New Roman"/>
          <w:sz w:val="28"/>
          <w:szCs w:val="35"/>
        </w:rPr>
        <w:t>e</w:t>
      </w:r>
      <w:r>
        <w:rPr>
          <w:rFonts w:ascii="Times New Roman" w:hAnsi="Times New Roman"/>
          <w:sz w:val="28"/>
          <w:szCs w:val="35"/>
        </w:rPr>
        <w:t xml:space="preserve"> applaud Peru for her recen</w:t>
      </w:r>
      <w:r w:rsidR="00CF6BB0">
        <w:rPr>
          <w:rFonts w:ascii="Times New Roman" w:hAnsi="Times New Roman"/>
          <w:sz w:val="28"/>
          <w:szCs w:val="35"/>
        </w:rPr>
        <w:t>t ado</w:t>
      </w:r>
      <w:r w:rsidR="00CF6BB0" w:rsidRPr="005C18FC">
        <w:rPr>
          <w:rFonts w:ascii="Times New Roman" w:hAnsi="Times New Roman"/>
          <w:sz w:val="28"/>
          <w:szCs w:val="35"/>
        </w:rPr>
        <w:t>ption of the</w:t>
      </w:r>
      <w:r w:rsidR="005C18FC" w:rsidRPr="005C18FC">
        <w:rPr>
          <w:rFonts w:ascii="Times New Roman" w:hAnsi="Times New Roman" w:cs="Times New Roman"/>
          <w:sz w:val="28"/>
          <w:szCs w:val="28"/>
        </w:rPr>
        <w:t xml:space="preserve"> United Nations Rules for the Treatment of Women Prisoners and Non-Custodial Measures for Women Offenders, or the “Bangkok Rules”</w:t>
      </w:r>
      <w:r w:rsidR="00CF6BB0" w:rsidRPr="005C18FC">
        <w:rPr>
          <w:rFonts w:ascii="Times New Roman" w:hAnsi="Times New Roman"/>
          <w:sz w:val="28"/>
          <w:szCs w:val="35"/>
        </w:rPr>
        <w:t>.</w:t>
      </w:r>
      <w:r w:rsidR="00CF6BB0">
        <w:rPr>
          <w:rFonts w:ascii="Times New Roman" w:hAnsi="Times New Roman"/>
          <w:sz w:val="28"/>
          <w:szCs w:val="35"/>
        </w:rPr>
        <w:t xml:space="preserve"> </w:t>
      </w:r>
    </w:p>
    <w:p w:rsidR="00CF6BB0" w:rsidRDefault="00CF6BB0" w:rsidP="007D4C12">
      <w:pPr>
        <w:jc w:val="both"/>
        <w:rPr>
          <w:rFonts w:ascii="Times New Roman" w:hAnsi="Times New Roman"/>
          <w:sz w:val="28"/>
          <w:szCs w:val="35"/>
        </w:rPr>
      </w:pPr>
    </w:p>
    <w:p w:rsidR="007D4C12" w:rsidRDefault="00CF6BB0" w:rsidP="007D4C12">
      <w:pPr>
        <w:jc w:val="both"/>
        <w:rPr>
          <w:rFonts w:ascii="Times New Roman" w:hAnsi="Times New Roman"/>
          <w:sz w:val="28"/>
          <w:szCs w:val="35"/>
        </w:rPr>
      </w:pPr>
      <w:r>
        <w:rPr>
          <w:rFonts w:ascii="Times New Roman" w:hAnsi="Times New Roman"/>
          <w:sz w:val="28"/>
          <w:szCs w:val="35"/>
        </w:rPr>
        <w:t>In this regard,</w:t>
      </w:r>
      <w:r w:rsidR="007D4C12">
        <w:rPr>
          <w:rFonts w:ascii="Times New Roman" w:hAnsi="Times New Roman"/>
          <w:sz w:val="28"/>
          <w:szCs w:val="35"/>
        </w:rPr>
        <w:t xml:space="preserve"> w</w:t>
      </w:r>
      <w:r w:rsidR="007D4C12" w:rsidRPr="005461BC">
        <w:rPr>
          <w:rFonts w:ascii="Times New Roman" w:hAnsi="Times New Roman"/>
          <w:sz w:val="28"/>
          <w:szCs w:val="35"/>
        </w:rPr>
        <w:t xml:space="preserve">e </w:t>
      </w:r>
      <w:r w:rsidR="007D4C12" w:rsidRPr="005461BC">
        <w:rPr>
          <w:rFonts w:ascii="Times New Roman" w:hAnsi="Times New Roman"/>
          <w:sz w:val="28"/>
          <w:szCs w:val="35"/>
          <w:u w:val="single"/>
        </w:rPr>
        <w:t>recommend</w:t>
      </w:r>
      <w:r w:rsidR="007D4C12" w:rsidRPr="005461BC">
        <w:rPr>
          <w:rFonts w:ascii="Times New Roman" w:hAnsi="Times New Roman"/>
          <w:sz w:val="28"/>
          <w:szCs w:val="35"/>
        </w:rPr>
        <w:t xml:space="preserve"> that Peru</w:t>
      </w:r>
      <w:r w:rsidR="007D4C12" w:rsidRPr="005461BC">
        <w:rPr>
          <w:rFonts w:ascii="Times New Roman" w:hAnsi="Times New Roman"/>
          <w:b/>
          <w:bCs/>
          <w:sz w:val="28"/>
          <w:szCs w:val="35"/>
        </w:rPr>
        <w:t xml:space="preserve"> ensure effective implementation of </w:t>
      </w:r>
      <w:r w:rsidR="005C18FC">
        <w:rPr>
          <w:rFonts w:ascii="Times New Roman" w:hAnsi="Times New Roman"/>
          <w:b/>
          <w:bCs/>
          <w:sz w:val="28"/>
          <w:szCs w:val="35"/>
        </w:rPr>
        <w:t xml:space="preserve">the </w:t>
      </w:r>
      <w:r w:rsidR="005C18FC" w:rsidRPr="005C18FC">
        <w:rPr>
          <w:rFonts w:ascii="Times New Roman" w:hAnsi="Times New Roman"/>
          <w:b/>
          <w:bCs/>
          <w:sz w:val="28"/>
          <w:szCs w:val="35"/>
        </w:rPr>
        <w:t>“Bangkok Rules”</w:t>
      </w:r>
      <w:r w:rsidR="005A080E">
        <w:rPr>
          <w:rFonts w:ascii="Times New Roman" w:hAnsi="Times New Roman"/>
          <w:b/>
          <w:bCs/>
          <w:sz w:val="28"/>
          <w:szCs w:val="35"/>
        </w:rPr>
        <w:t xml:space="preserve"> and</w:t>
      </w:r>
      <w:r w:rsidR="007D4C12" w:rsidRPr="005461BC">
        <w:rPr>
          <w:rFonts w:ascii="Times New Roman" w:hAnsi="Times New Roman"/>
          <w:b/>
          <w:bCs/>
          <w:sz w:val="28"/>
          <w:szCs w:val="35"/>
        </w:rPr>
        <w:t xml:space="preserve"> the Nelson Mandela Rules</w:t>
      </w:r>
      <w:r w:rsidR="007D4C12">
        <w:rPr>
          <w:rFonts w:ascii="Times New Roman" w:hAnsi="Times New Roman"/>
          <w:b/>
          <w:bCs/>
          <w:sz w:val="28"/>
          <w:szCs w:val="35"/>
        </w:rPr>
        <w:t>,</w:t>
      </w:r>
      <w:r w:rsidR="007D4C12" w:rsidRPr="005461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4C12">
        <w:rPr>
          <w:rFonts w:ascii="Times New Roman" w:hAnsi="Times New Roman" w:cs="Times New Roman"/>
          <w:b/>
          <w:bCs/>
          <w:sz w:val="28"/>
          <w:szCs w:val="28"/>
        </w:rPr>
        <w:t>particularly</w:t>
      </w:r>
      <w:r w:rsidR="007D4C12" w:rsidRPr="005461BC">
        <w:rPr>
          <w:rFonts w:ascii="Times New Roman" w:hAnsi="Times New Roman" w:cs="Times New Roman"/>
          <w:b/>
          <w:bCs/>
          <w:sz w:val="28"/>
          <w:szCs w:val="28"/>
        </w:rPr>
        <w:t xml:space="preserve"> by </w:t>
      </w:r>
      <w:r w:rsidR="007D4C12" w:rsidRPr="005461BC">
        <w:rPr>
          <w:rFonts w:ascii="Times New Roman" w:hAnsi="Times New Roman"/>
          <w:b/>
          <w:bCs/>
          <w:sz w:val="28"/>
          <w:szCs w:val="35"/>
        </w:rPr>
        <w:t>promoting th</w:t>
      </w:r>
      <w:r w:rsidR="007D4C12">
        <w:rPr>
          <w:rFonts w:ascii="Times New Roman" w:hAnsi="Times New Roman"/>
          <w:b/>
          <w:bCs/>
          <w:sz w:val="28"/>
          <w:szCs w:val="35"/>
        </w:rPr>
        <w:t>e capacity-building for prison personnel</w:t>
      </w:r>
      <w:r w:rsidR="007D4C12">
        <w:rPr>
          <w:rFonts w:ascii="Times New Roman" w:hAnsi="Times New Roman"/>
          <w:sz w:val="28"/>
          <w:szCs w:val="35"/>
        </w:rPr>
        <w:t>.</w:t>
      </w:r>
    </w:p>
    <w:p w:rsidR="007D4C12" w:rsidRDefault="007D4C12" w:rsidP="007D4C12">
      <w:pPr>
        <w:ind w:right="51"/>
        <w:rPr>
          <w:rFonts w:ascii="Times New Roman" w:hAnsi="Times New Roman" w:cs="Times New Roman"/>
          <w:b/>
          <w:bCs/>
          <w:sz w:val="28"/>
          <w:szCs w:val="28"/>
        </w:rPr>
      </w:pPr>
    </w:p>
    <w:p w:rsidR="007D4C12" w:rsidRDefault="007D4C12" w:rsidP="007D4C12">
      <w:pPr>
        <w:ind w:right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5"/>
        </w:rPr>
        <w:t>T</w:t>
      </w:r>
      <w:r>
        <w:rPr>
          <w:rFonts w:ascii="Times New Roman" w:hAnsi="Times New Roman" w:cs="Times New Roman"/>
          <w:sz w:val="28"/>
          <w:szCs w:val="28"/>
        </w:rPr>
        <w:t>hank you, Mr.</w:t>
      </w:r>
      <w:r w:rsidR="0022632E">
        <w:rPr>
          <w:rFonts w:ascii="Times New Roman" w:hAnsi="Times New Roman" w:cs="Times New Roman"/>
          <w:sz w:val="28"/>
          <w:szCs w:val="28"/>
        </w:rPr>
        <w:t xml:space="preserve"> Vice</w:t>
      </w:r>
      <w:r>
        <w:rPr>
          <w:rFonts w:ascii="Times New Roman" w:hAnsi="Times New Roman" w:cs="Times New Roman"/>
          <w:sz w:val="28"/>
          <w:szCs w:val="28"/>
        </w:rPr>
        <w:t xml:space="preserve"> President</w:t>
      </w:r>
      <w:r>
        <w:rPr>
          <w:rFonts w:ascii="Times New Roman" w:hAnsi="Times New Roman"/>
          <w:sz w:val="28"/>
          <w:szCs w:val="28"/>
          <w:cs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243AEE" w:rsidRDefault="00243AEE"/>
    <w:sectPr w:rsidR="00243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12"/>
    <w:rsid w:val="00083654"/>
    <w:rsid w:val="00223E6D"/>
    <w:rsid w:val="0022632E"/>
    <w:rsid w:val="00243AEE"/>
    <w:rsid w:val="00413764"/>
    <w:rsid w:val="004B3E4F"/>
    <w:rsid w:val="004D5446"/>
    <w:rsid w:val="00596F89"/>
    <w:rsid w:val="005A080E"/>
    <w:rsid w:val="005C18FC"/>
    <w:rsid w:val="005E2B17"/>
    <w:rsid w:val="006021DA"/>
    <w:rsid w:val="00704C13"/>
    <w:rsid w:val="007441F7"/>
    <w:rsid w:val="007D4C12"/>
    <w:rsid w:val="008801C0"/>
    <w:rsid w:val="00A5023E"/>
    <w:rsid w:val="00AB3F4C"/>
    <w:rsid w:val="00AB68AC"/>
    <w:rsid w:val="00C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47954F-C234-455D-85B6-B141E112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C12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28B69D-B5BD-4E48-85C0-B7AA718CFDFB}"/>
</file>

<file path=customXml/itemProps2.xml><?xml version="1.0" encoding="utf-8"?>
<ds:datastoreItem xmlns:ds="http://schemas.openxmlformats.org/officeDocument/2006/customXml" ds:itemID="{1F62DD6F-DDD9-4040-9883-22E3AEFF2E28}"/>
</file>

<file path=customXml/itemProps3.xml><?xml version="1.0" encoding="utf-8"?>
<ds:datastoreItem xmlns:ds="http://schemas.openxmlformats.org/officeDocument/2006/customXml" ds:itemID="{B7E153D7-1ED1-4B20-B2F1-21C97C203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Pongsiri Vorapongse</dc:creator>
  <cp:keywords/>
  <dc:description/>
  <cp:lastModifiedBy>Suzanne</cp:lastModifiedBy>
  <cp:revision>2</cp:revision>
  <dcterms:created xsi:type="dcterms:W3CDTF">2017-11-08T11:59:00Z</dcterms:created>
  <dcterms:modified xsi:type="dcterms:W3CDTF">2017-11-08T11:59:00Z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