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8BD2B" w14:textId="77777777" w:rsidR="00F372F9" w:rsidRPr="00F372F9" w:rsidRDefault="00F372F9" w:rsidP="00F372F9">
      <w:pPr>
        <w:jc w:val="center"/>
        <w:rPr>
          <w:rFonts w:ascii="Arial" w:hAnsi="Arial" w:cs="Arial"/>
          <w:b/>
          <w:lang w:val="fr-CA"/>
        </w:rPr>
      </w:pPr>
      <w:bookmarkStart w:id="0" w:name="_GoBack"/>
      <w:r w:rsidRPr="00F372F9">
        <w:rPr>
          <w:rFonts w:ascii="Arial" w:hAnsi="Arial" w:cs="Arial"/>
          <w:b/>
          <w:lang w:val="fr-CA"/>
        </w:rPr>
        <w:t>UPR 28, 9 novembre 2017</w:t>
      </w:r>
    </w:p>
    <w:p w14:paraId="304E0A7E" w14:textId="77777777" w:rsidR="00F372F9" w:rsidRPr="00F372F9" w:rsidRDefault="00F372F9" w:rsidP="00F372F9">
      <w:pPr>
        <w:jc w:val="center"/>
        <w:rPr>
          <w:rFonts w:ascii="Arial" w:hAnsi="Arial" w:cs="Arial"/>
          <w:b/>
          <w:lang w:val="fr-CA"/>
        </w:rPr>
      </w:pPr>
      <w:r w:rsidRPr="00F372F9">
        <w:rPr>
          <w:rFonts w:ascii="Arial" w:hAnsi="Arial" w:cs="Arial"/>
          <w:b/>
          <w:lang w:val="fr-CA"/>
        </w:rPr>
        <w:t>Recommandations du Canada pour l’EPU du Bénin</w:t>
      </w:r>
    </w:p>
    <w:bookmarkEnd w:id="0"/>
    <w:p w14:paraId="3CF53E98" w14:textId="77777777" w:rsidR="00F372F9" w:rsidRPr="00F372F9" w:rsidRDefault="00F372F9" w:rsidP="00F372F9">
      <w:pPr>
        <w:rPr>
          <w:rFonts w:ascii="Arial" w:hAnsi="Arial" w:cs="Arial"/>
          <w:b/>
          <w:lang w:val="fr-CA"/>
        </w:rPr>
      </w:pPr>
    </w:p>
    <w:p w14:paraId="276F1740" w14:textId="77777777" w:rsidR="00F372F9" w:rsidRPr="00F372F9" w:rsidRDefault="00F372F9" w:rsidP="00F372F9">
      <w:pPr>
        <w:rPr>
          <w:rFonts w:ascii="Arial" w:hAnsi="Arial" w:cs="Arial"/>
          <w:lang w:val="fr-CA"/>
        </w:rPr>
      </w:pPr>
      <w:r w:rsidRPr="00F372F9">
        <w:rPr>
          <w:rFonts w:ascii="Arial" w:hAnsi="Arial" w:cs="Arial"/>
          <w:lang w:val="fr-CA"/>
        </w:rPr>
        <w:t xml:space="preserve">Merci, Monsieur le Président. </w:t>
      </w:r>
    </w:p>
    <w:p w14:paraId="6BDBB768" w14:textId="77777777" w:rsidR="00F372F9" w:rsidRPr="00F372F9" w:rsidRDefault="00F372F9" w:rsidP="00F372F9">
      <w:pPr>
        <w:rPr>
          <w:rFonts w:ascii="Arial" w:hAnsi="Arial" w:cs="Arial"/>
          <w:lang w:val="fr-CA"/>
        </w:rPr>
      </w:pPr>
    </w:p>
    <w:p w14:paraId="671803B8" w14:textId="77777777" w:rsidR="00F372F9" w:rsidRPr="00F372F9" w:rsidRDefault="00F372F9" w:rsidP="00F372F9">
      <w:pPr>
        <w:rPr>
          <w:rFonts w:ascii="Arial" w:hAnsi="Arial" w:cs="Arial"/>
          <w:lang w:val="fr-CA"/>
        </w:rPr>
      </w:pPr>
      <w:r w:rsidRPr="00F372F9">
        <w:rPr>
          <w:rFonts w:ascii="Arial" w:hAnsi="Arial" w:cs="Arial"/>
          <w:lang w:val="fr-CA"/>
        </w:rPr>
        <w:t>Le Canada salue les efforts du gouvernement béninois pour l’amélioration de la promotion et de la protection des droits de la personne, en particulier, l’adoption du Code de l’Enfant de 2015 établissant un cadre juridique pour la protection de l’enfance contre l’exploitation sexuelle. Cependant, le Canada demeure préoccupé par certaines violations de ces droits, en particulier aux libertés d’expression et de réunion.</w:t>
      </w:r>
    </w:p>
    <w:p w14:paraId="1F539C1D" w14:textId="77777777" w:rsidR="00F372F9" w:rsidRPr="00F372F9" w:rsidRDefault="00F372F9" w:rsidP="00F372F9">
      <w:pPr>
        <w:rPr>
          <w:rFonts w:ascii="Arial" w:hAnsi="Arial" w:cs="Arial"/>
          <w:b/>
          <w:lang w:val="fr-CA"/>
        </w:rPr>
      </w:pPr>
    </w:p>
    <w:p w14:paraId="6598B815" w14:textId="77777777" w:rsidR="00F372F9" w:rsidRPr="00F372F9" w:rsidRDefault="00F372F9" w:rsidP="00F372F9">
      <w:pPr>
        <w:rPr>
          <w:rFonts w:ascii="Arial" w:hAnsi="Arial" w:cs="Arial"/>
          <w:u w:val="single"/>
          <w:lang w:val="fr-CA"/>
        </w:rPr>
      </w:pPr>
      <w:r w:rsidRPr="00F372F9">
        <w:rPr>
          <w:rFonts w:ascii="Arial" w:hAnsi="Arial" w:cs="Arial"/>
          <w:u w:val="single"/>
          <w:lang w:val="fr-CA"/>
        </w:rPr>
        <w:t>Recommandations</w:t>
      </w:r>
    </w:p>
    <w:p w14:paraId="2EDAFCA2" w14:textId="77777777" w:rsidR="00F372F9" w:rsidRPr="00F372F9" w:rsidRDefault="00F372F9" w:rsidP="00F372F9">
      <w:pPr>
        <w:rPr>
          <w:rFonts w:ascii="Arial" w:hAnsi="Arial" w:cs="Arial"/>
          <w:lang w:val="fr-CA"/>
        </w:rPr>
      </w:pPr>
    </w:p>
    <w:p w14:paraId="221AA81F" w14:textId="77777777" w:rsidR="00F372F9" w:rsidRPr="00F372F9" w:rsidRDefault="00F372F9" w:rsidP="00F372F9">
      <w:pPr>
        <w:rPr>
          <w:rFonts w:ascii="Arial" w:hAnsi="Arial" w:cs="Arial"/>
          <w:lang w:val="fr-CA"/>
        </w:rPr>
      </w:pPr>
      <w:r w:rsidRPr="00F372F9">
        <w:rPr>
          <w:rFonts w:ascii="Arial" w:hAnsi="Arial" w:cs="Arial"/>
          <w:lang w:val="fr-CA"/>
        </w:rPr>
        <w:t xml:space="preserve">Le </w:t>
      </w:r>
      <w:proofErr w:type="gramStart"/>
      <w:r w:rsidRPr="00F372F9">
        <w:rPr>
          <w:rFonts w:ascii="Arial" w:hAnsi="Arial" w:cs="Arial"/>
          <w:lang w:val="fr-CA"/>
        </w:rPr>
        <w:t>Canada recommande</w:t>
      </w:r>
      <w:proofErr w:type="gramEnd"/>
      <w:r w:rsidRPr="00F372F9">
        <w:rPr>
          <w:rFonts w:ascii="Arial" w:hAnsi="Arial" w:cs="Arial"/>
          <w:lang w:val="fr-CA"/>
        </w:rPr>
        <w:t xml:space="preserve"> que le gouvernement béninois :</w:t>
      </w:r>
    </w:p>
    <w:p w14:paraId="73B07BDC" w14:textId="77777777" w:rsidR="00F372F9" w:rsidRPr="00F372F9" w:rsidRDefault="00F372F9" w:rsidP="00F372F9">
      <w:pPr>
        <w:rPr>
          <w:rFonts w:ascii="Arial" w:hAnsi="Arial" w:cs="Arial"/>
          <w:lang w:val="fr-CA"/>
        </w:rPr>
      </w:pPr>
    </w:p>
    <w:p w14:paraId="548C9584" w14:textId="77777777" w:rsidR="00F372F9" w:rsidRPr="00F372F9" w:rsidRDefault="00F372F9" w:rsidP="00F372F9">
      <w:pPr>
        <w:numPr>
          <w:ilvl w:val="0"/>
          <w:numId w:val="7"/>
        </w:numPr>
        <w:rPr>
          <w:rFonts w:ascii="Arial" w:hAnsi="Arial" w:cs="Arial"/>
          <w:lang w:val="fr-CA"/>
        </w:rPr>
      </w:pPr>
      <w:r w:rsidRPr="00F372F9">
        <w:rPr>
          <w:rFonts w:ascii="Arial" w:hAnsi="Arial" w:cs="Arial"/>
          <w:lang w:val="fr-CA"/>
        </w:rPr>
        <w:t xml:space="preserve">Révise le projet de loi sur les liberté d’associations, d’expression et de réunion présenté en 2012, actuellement en attente de révision à la Cour Suprême, en vue d’adopter une loi qui protégera les droits de la société civile. </w:t>
      </w:r>
    </w:p>
    <w:p w14:paraId="3050C6B1" w14:textId="77777777" w:rsidR="00F372F9" w:rsidRPr="00F372F9" w:rsidRDefault="00F372F9" w:rsidP="00F372F9">
      <w:pPr>
        <w:ind w:left="1080"/>
        <w:rPr>
          <w:rFonts w:ascii="Arial" w:hAnsi="Arial" w:cs="Arial"/>
          <w:lang w:val="fr-CA"/>
        </w:rPr>
      </w:pPr>
    </w:p>
    <w:p w14:paraId="25E330B2" w14:textId="77777777" w:rsidR="00F372F9" w:rsidRPr="00F372F9" w:rsidRDefault="00F372F9" w:rsidP="00F372F9">
      <w:pPr>
        <w:numPr>
          <w:ilvl w:val="0"/>
          <w:numId w:val="7"/>
        </w:numPr>
        <w:rPr>
          <w:rFonts w:ascii="Arial" w:hAnsi="Arial" w:cs="Arial"/>
          <w:lang w:val="fr-CA"/>
        </w:rPr>
      </w:pPr>
      <w:r w:rsidRPr="00F372F9">
        <w:rPr>
          <w:rFonts w:ascii="Arial" w:hAnsi="Arial" w:cs="Arial"/>
          <w:lang w:val="fr-CA"/>
        </w:rPr>
        <w:t xml:space="preserve">Commue la peine des derniers condamnés à mort et travaille à l’amélioration des conditions de détention dans les prisons du pays. </w:t>
      </w:r>
    </w:p>
    <w:p w14:paraId="17CFDF94" w14:textId="77777777" w:rsidR="00F372F9" w:rsidRPr="00F372F9" w:rsidRDefault="00F372F9" w:rsidP="00F372F9">
      <w:pPr>
        <w:rPr>
          <w:rFonts w:ascii="Arial" w:hAnsi="Arial" w:cs="Arial"/>
          <w:lang w:val="fr-CA"/>
        </w:rPr>
      </w:pPr>
    </w:p>
    <w:p w14:paraId="1CC0EC1C" w14:textId="77777777" w:rsidR="00F372F9" w:rsidRPr="00F372F9" w:rsidRDefault="00F372F9" w:rsidP="00F372F9">
      <w:pPr>
        <w:numPr>
          <w:ilvl w:val="0"/>
          <w:numId w:val="7"/>
        </w:numPr>
        <w:rPr>
          <w:rFonts w:ascii="Arial" w:hAnsi="Arial" w:cs="Arial"/>
          <w:lang w:val="fr-CA"/>
        </w:rPr>
      </w:pPr>
      <w:r w:rsidRPr="00F372F9">
        <w:rPr>
          <w:rFonts w:ascii="Arial" w:hAnsi="Arial" w:cs="Arial"/>
          <w:lang w:val="fr-CA"/>
        </w:rPr>
        <w:t xml:space="preserve">Poursuive ses efforts de lutte contre le mariage d’enfants, précoce et forcé, en s’attaquant à ses causes par la mise en œuvre effective du plan d’action de la Politique nationale de Protection de l’Enfant. </w:t>
      </w:r>
    </w:p>
    <w:p w14:paraId="302EC29E" w14:textId="77777777" w:rsidR="00F372F9" w:rsidRPr="00F372F9" w:rsidRDefault="00F372F9" w:rsidP="00F372F9">
      <w:pPr>
        <w:rPr>
          <w:rFonts w:ascii="Arial" w:hAnsi="Arial" w:cs="Arial"/>
          <w:lang w:val="fr-CA"/>
        </w:rPr>
      </w:pPr>
    </w:p>
    <w:p w14:paraId="0CECF614" w14:textId="77777777" w:rsidR="00F372F9" w:rsidRPr="00F372F9" w:rsidRDefault="00F372F9" w:rsidP="00F372F9">
      <w:pPr>
        <w:rPr>
          <w:rFonts w:ascii="Arial" w:hAnsi="Arial" w:cs="Arial"/>
          <w:u w:val="single"/>
          <w:lang w:val="fr-CA"/>
        </w:rPr>
      </w:pPr>
      <w:r w:rsidRPr="00F372F9">
        <w:rPr>
          <w:rFonts w:ascii="Arial" w:hAnsi="Arial" w:cs="Arial"/>
          <w:u w:val="single"/>
          <w:lang w:val="fr-CA"/>
        </w:rPr>
        <w:t>Observations:</w:t>
      </w:r>
    </w:p>
    <w:p w14:paraId="79A90619" w14:textId="77777777" w:rsidR="00F372F9" w:rsidRPr="00F372F9" w:rsidRDefault="00F372F9" w:rsidP="00F372F9">
      <w:pPr>
        <w:rPr>
          <w:rFonts w:ascii="Arial" w:hAnsi="Arial" w:cs="Arial"/>
          <w:lang w:val="fr-CA"/>
        </w:rPr>
      </w:pPr>
    </w:p>
    <w:p w14:paraId="645BED0F" w14:textId="77777777" w:rsidR="00F372F9" w:rsidRPr="00F372F9" w:rsidRDefault="00F372F9" w:rsidP="00F372F9">
      <w:pPr>
        <w:rPr>
          <w:rFonts w:ascii="Arial" w:hAnsi="Arial" w:cs="Arial"/>
          <w:lang w:val="fr-CA"/>
        </w:rPr>
      </w:pPr>
      <w:r w:rsidRPr="00F372F9">
        <w:rPr>
          <w:rFonts w:ascii="Arial" w:hAnsi="Arial" w:cs="Arial"/>
          <w:lang w:val="fr-CA"/>
        </w:rPr>
        <w:t>Nous sommes préoccupés du fait que peu de cas d’exploitation sexuelle d’enfants soient présentés devant les tribunaux, et encourageons le Bénin à assurer la mise en œuvre effective du Code de l’Enfant.</w:t>
      </w:r>
    </w:p>
    <w:p w14:paraId="38ED44F0" w14:textId="77777777" w:rsidR="00295563" w:rsidRPr="00573869" w:rsidRDefault="00295563" w:rsidP="00461E92">
      <w:pPr>
        <w:rPr>
          <w:lang w:val="fr-CA"/>
        </w:rPr>
      </w:pPr>
    </w:p>
    <w:p w14:paraId="017A8F4C" w14:textId="77777777" w:rsidR="00295563" w:rsidRPr="00573869" w:rsidRDefault="00295563" w:rsidP="00295563">
      <w:pPr>
        <w:jc w:val="center"/>
        <w:rPr>
          <w:lang w:val="fr-CA"/>
        </w:rPr>
      </w:pPr>
    </w:p>
    <w:p w14:paraId="55D7FD7F" w14:textId="77777777" w:rsidR="00295563" w:rsidRPr="00573869" w:rsidRDefault="00295563" w:rsidP="00295563">
      <w:pPr>
        <w:jc w:val="center"/>
        <w:rPr>
          <w:lang w:val="fr-CA"/>
        </w:rPr>
      </w:pPr>
    </w:p>
    <w:sectPr w:rsidR="00295563" w:rsidRPr="00573869"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A7142" w14:textId="77777777" w:rsidR="00065DE8" w:rsidRDefault="00065DE8" w:rsidP="00DC6612">
      <w:r>
        <w:separator/>
      </w:r>
    </w:p>
  </w:endnote>
  <w:endnote w:type="continuationSeparator" w:id="0">
    <w:p w14:paraId="2C6C34BB" w14:textId="77777777" w:rsidR="00065DE8" w:rsidRDefault="00065DE8"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B4D27" w14:textId="77777777" w:rsidR="00065DE8" w:rsidRDefault="00065DE8" w:rsidP="00DC6612">
      <w:r>
        <w:separator/>
      </w:r>
    </w:p>
  </w:footnote>
  <w:footnote w:type="continuationSeparator" w:id="0">
    <w:p w14:paraId="4D5E49DF" w14:textId="77777777" w:rsidR="00065DE8" w:rsidRDefault="00065DE8"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0E6C07F5"/>
    <w:multiLevelType w:val="hybridMultilevel"/>
    <w:tmpl w:val="89DE87CA"/>
    <w:lvl w:ilvl="0" w:tplc="8D6E28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809CF"/>
    <w:rsid w:val="00295563"/>
    <w:rsid w:val="00305A1E"/>
    <w:rsid w:val="003A0B49"/>
    <w:rsid w:val="003D72F0"/>
    <w:rsid w:val="00461E92"/>
    <w:rsid w:val="004639BD"/>
    <w:rsid w:val="005253A3"/>
    <w:rsid w:val="00573869"/>
    <w:rsid w:val="005F493F"/>
    <w:rsid w:val="00620FAE"/>
    <w:rsid w:val="006441D8"/>
    <w:rsid w:val="00651198"/>
    <w:rsid w:val="006531A5"/>
    <w:rsid w:val="00707DFA"/>
    <w:rsid w:val="00735521"/>
    <w:rsid w:val="00893BDA"/>
    <w:rsid w:val="008A5C36"/>
    <w:rsid w:val="00901E5E"/>
    <w:rsid w:val="0093791E"/>
    <w:rsid w:val="00981EE6"/>
    <w:rsid w:val="00A005D4"/>
    <w:rsid w:val="00A268B9"/>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372F9"/>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2711D-A35B-4923-A685-65DF2EBE47A0}"/>
</file>

<file path=customXml/itemProps2.xml><?xml version="1.0" encoding="utf-8"?>
<ds:datastoreItem xmlns:ds="http://schemas.openxmlformats.org/officeDocument/2006/customXml" ds:itemID="{45684111-58BC-49CE-924D-1782622A8220}"/>
</file>

<file path=customXml/itemProps3.xml><?xml version="1.0" encoding="utf-8"?>
<ds:datastoreItem xmlns:ds="http://schemas.openxmlformats.org/officeDocument/2006/customXml" ds:itemID="{0FA6D244-5F05-471A-A874-43F917242B94}"/>
</file>

<file path=customXml/itemProps4.xml><?xml version="1.0" encoding="utf-8"?>
<ds:datastoreItem xmlns:ds="http://schemas.openxmlformats.org/officeDocument/2006/customXml" ds:itemID="{5EC03C37-C9DD-48FF-B767-6A9A95F8DE4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2014-08-13T07:00:00Z</cp:lastPrinted>
  <dcterms:created xsi:type="dcterms:W3CDTF">2017-11-06T10:32:00Z</dcterms:created>
  <dcterms:modified xsi:type="dcterms:W3CDTF">2017-11-06T10:32:00Z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