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8"/>
          <w:szCs w:val="28"/>
        </w:rPr>
      </w:pPr>
      <w:r w:rsidDel="00000000" w:rsidR="00000000" w:rsidRPr="00000000">
        <w:rPr>
          <w:sz w:val="28"/>
          <w:szCs w:val="28"/>
          <w:rtl w:val="0"/>
        </w:rPr>
        <w:t xml:space="preserve">Universal Periodic Review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8"/>
          <w:szCs w:val="28"/>
        </w:rPr>
      </w:pPr>
      <w:r w:rsidDel="00000000" w:rsidR="00000000" w:rsidRPr="00000000">
        <w:rPr>
          <w:sz w:val="28"/>
          <w:szCs w:val="28"/>
          <w:rtl w:val="0"/>
        </w:rPr>
        <w:t xml:space="preserve">Zambia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Thank you Mr.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State of Palestine warmly welcomes the distinguished delegation of Zambia and thanks them for their presentation on their national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State of Palestine would like to commend Zambia for its progress it has made concerning its Social Cash Transfer programme which has significantly increased the number of meals provided for families per day.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order to ensure that all its citizens attain their right to food and adequate nutrition, we recommend the Zambian government continues to develop its social protection policy and continuously monitor and evaluate its social cash transfer programme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State of Palestine notes with concern the continued undernourishment of Zambian children and women, particularly pregnant and breastfeeding women, who are most vulnerable to malnourishment. We recommend the Zambian government enhance its targeting mechanisms, with regards to the delivery of social assistance, to ensure that these vulnerable groups are not left behind.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closing, the State of Palestine further welcomes Zambia’s efforts to invest in childhood development education and we recommend that the Zambian government works to extend its efforts in the scope of free primary education to all.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wish Zambia a successful review.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t xml:space="preserve">I thank you Mr.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header" Target="head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A9457-7050-4DC4-9163-5818A3D92557}"/>
</file>

<file path=customXml/itemProps2.xml><?xml version="1.0" encoding="utf-8"?>
<ds:datastoreItem xmlns:ds="http://schemas.openxmlformats.org/officeDocument/2006/customXml" ds:itemID="{CB341E22-A21E-4961-8411-AB21937EAFC4}"/>
</file>

<file path=customXml/itemProps3.xml><?xml version="1.0" encoding="utf-8"?>
<ds:datastoreItem xmlns:ds="http://schemas.openxmlformats.org/officeDocument/2006/customXml" ds:itemID="{1BD6BD72-E5B9-424C-81C4-C634608D019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