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61DDB" w:rsidRPr="00705609" w:rsidTr="00A1424B">
        <w:tc>
          <w:tcPr>
            <w:tcW w:w="5000" w:type="pct"/>
            <w:shd w:val="clear" w:color="auto" w:fill="auto"/>
          </w:tcPr>
          <w:p w:rsidR="00D61DDB" w:rsidRPr="00012A19" w:rsidRDefault="00A1424B" w:rsidP="00A1424B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:rsidR="00012A19" w:rsidRPr="00012A19" w:rsidRDefault="002F23D2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REPÚBLICA DE COREA</w:t>
            </w:r>
          </w:p>
          <w:p w:rsidR="00D61DDB" w:rsidRPr="00A1424B" w:rsidRDefault="00A1424B" w:rsidP="00AE743D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6B37EA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9</w:t>
            </w:r>
            <w:r w:rsidR="00641B1F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:rsidR="008A2796" w:rsidRDefault="008A2796" w:rsidP="0024715A">
      <w:pPr>
        <w:pStyle w:val="Default"/>
      </w:pPr>
      <w:r>
        <w:t>Señor Presidente,</w:t>
      </w:r>
    </w:p>
    <w:p w:rsidR="001E7FE8" w:rsidRPr="0024715A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2F23D2">
        <w:t>la República de Corea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:rsidR="002F23D2" w:rsidRDefault="006B37EA" w:rsidP="002765C5">
      <w:pPr>
        <w:pStyle w:val="Default"/>
      </w:pPr>
      <w:r>
        <w:t>Recomendamos la pronta ratificación de la Convención Internacional sobre la Protección de los Derechos de Todos los Trabajadores Migrato</w:t>
      </w:r>
      <w:r w:rsidR="002F23D2">
        <w:t>rios y de sus Familiares (CMW). Asimismo, recomendamos la ratificación de los Protocolos Facultativos de la Convención contra la Tortura y Otros Tratos o Penas Crueles, Inhumanos o Degradantes (OP-CAT), y de la Convención sobre los Derechos de las Personas con Discapacidad (OP-CRPD).</w:t>
      </w:r>
    </w:p>
    <w:p w:rsidR="00705609" w:rsidRDefault="00705609" w:rsidP="00705609">
      <w:pPr>
        <w:pStyle w:val="Default"/>
      </w:pPr>
      <w:r>
        <w:t>Asimismo, r</w:t>
      </w:r>
      <w:r>
        <w:t xml:space="preserve">ecomendamos que </w:t>
      </w:r>
      <w:r>
        <w:t xml:space="preserve">la República de Corea </w:t>
      </w:r>
      <w:r>
        <w:t xml:space="preserve">firme el </w:t>
      </w:r>
      <w:r w:rsidRPr="00123C1F">
        <w:t>Tratado sobre la Prohibición de las Armas Nucleares</w:t>
      </w:r>
      <w:r>
        <w:t xml:space="preserve"> (TPNW).</w:t>
      </w:r>
    </w:p>
    <w:p w:rsidR="00C71BA8" w:rsidRDefault="00C71BA8" w:rsidP="00716F3B">
      <w:pPr>
        <w:pStyle w:val="Default"/>
      </w:pPr>
      <w:bookmarkStart w:id="0" w:name="_GoBack"/>
      <w:bookmarkEnd w:id="0"/>
      <w:r>
        <w:t xml:space="preserve">Recomendamos también que se apruebe la legislación necesaria para asegurar un proceso plenamente transparente y participativo para la selección y el nombramiento de los miembros de la Comisión Nacional de Derechos Humanos, y garantizar la independencia de sus miembros, de conformidad con los principios relativos al estatuto de las instituciones nacionales de promoción y protección de los derechos humanos (Principios de París), y </w:t>
      </w:r>
      <w:r w:rsidR="005C4AC2">
        <w:t>asegurar</w:t>
      </w:r>
      <w:r>
        <w:t xml:space="preserve"> que la misma disponga de recursos suficientes.</w:t>
      </w:r>
    </w:p>
    <w:p w:rsidR="00C71BA8" w:rsidRDefault="006A2DE0" w:rsidP="00716F3B">
      <w:pPr>
        <w:pStyle w:val="Default"/>
      </w:pPr>
      <w:r>
        <w:t xml:space="preserve">Vemos con preocupación </w:t>
      </w:r>
      <w:r w:rsidR="00C71BA8">
        <w:t xml:space="preserve">los informes que señalan el </w:t>
      </w:r>
      <w:r>
        <w:t xml:space="preserve">creciente </w:t>
      </w:r>
      <w:r w:rsidR="005C4AC2">
        <w:t xml:space="preserve">uso </w:t>
      </w:r>
      <w:r w:rsidR="00C71BA8">
        <w:t>de la legislación penal sobre difamación para enjuiciar a personas que critican la actuación del Gobierno</w:t>
      </w:r>
      <w:r>
        <w:t xml:space="preserve"> o empresas. Por tal motivo</w:t>
      </w:r>
      <w:r w:rsidR="00C71BA8">
        <w:t xml:space="preserve">, recomendamos </w:t>
      </w:r>
      <w:r>
        <w:t xml:space="preserve">que se garantice </w:t>
      </w:r>
      <w:r w:rsidR="00C71BA8">
        <w:t>que la difamación sea punible únicamente por el derecho civil y que la indemnización otorgada sea proporcional al daño causado.</w:t>
      </w:r>
    </w:p>
    <w:p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6"/>
      <w:footerReference w:type="first" r:id="rId7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5D" w:rsidRDefault="00487C5D">
      <w:pPr>
        <w:spacing w:after="0" w:line="240" w:lineRule="auto"/>
      </w:pPr>
      <w:r>
        <w:separator/>
      </w:r>
    </w:p>
  </w:endnote>
  <w:endnote w:type="continuationSeparator" w:id="0">
    <w:p w:rsidR="00487C5D" w:rsidRDefault="0048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4B" w:rsidRDefault="00A1424B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proofErr w:type="spellStart"/>
    <w:r w:rsidRPr="00620646">
      <w:rPr>
        <w:rFonts w:ascii="Times New Roman" w:hAnsi="Times New Roman"/>
        <w:sz w:val="20"/>
      </w:rPr>
      <w:t>Ginebra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 w:rsidRPr="00620646">
      <w:rPr>
        <w:rFonts w:ascii="Times New Roman" w:hAnsi="Times New Roman"/>
        <w:sz w:val="20"/>
      </w:rPr>
      <w:t>Suiza</w:t>
    </w:r>
    <w:proofErr w:type="spellEnd"/>
  </w:p>
  <w:p w:rsid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+ 41 22 733 </w:t>
    </w:r>
    <w:proofErr w:type="gramStart"/>
    <w:r>
      <w:rPr>
        <w:rFonts w:ascii="Times New Roman" w:hAnsi="Times New Roman"/>
        <w:sz w:val="20"/>
      </w:rPr>
      <w:t>0850  ǀ</w:t>
    </w:r>
    <w:proofErr w:type="gramEnd"/>
    <w:r>
      <w:rPr>
        <w:rFonts w:ascii="Times New Roman" w:hAnsi="Times New Roman"/>
        <w:sz w:val="20"/>
      </w:rPr>
      <w:t xml:space="preserve">  +41 22 734 5573  ǀ  Fax  +41 22 733 1429</w:t>
    </w:r>
  </w:p>
  <w:p w:rsidR="00D61DDB" w:rsidRPr="00A1424B" w:rsidRDefault="00A1424B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Email:</w:t>
    </w:r>
    <w:proofErr w:type="gramEnd"/>
    <w:r>
      <w:rPr>
        <w:rFonts w:ascii="Times New Roman" w:hAnsi="Times New Roman"/>
        <w:sz w:val="20"/>
      </w:rPr>
      <w:t xml:space="preserve"> onusuiza@minex.gob.gt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5D" w:rsidRDefault="00487C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7C5D" w:rsidRDefault="0048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GT" w:eastAsia="es-GT"/>
      </w:rPr>
      <w:drawing>
        <wp:inline distT="0" distB="0" distL="0" distR="0" wp14:anchorId="2CF7A280" wp14:editId="3321DEAB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2"/>
    <w:rsid w:val="00012A19"/>
    <w:rsid w:val="000B1F2A"/>
    <w:rsid w:val="000D3A1E"/>
    <w:rsid w:val="000D7337"/>
    <w:rsid w:val="000E5220"/>
    <w:rsid w:val="00125F9A"/>
    <w:rsid w:val="00177454"/>
    <w:rsid w:val="001976DD"/>
    <w:rsid w:val="001B2E46"/>
    <w:rsid w:val="001B467C"/>
    <w:rsid w:val="001D0AEA"/>
    <w:rsid w:val="001E7FE8"/>
    <w:rsid w:val="00202E6B"/>
    <w:rsid w:val="002344DF"/>
    <w:rsid w:val="0024715A"/>
    <w:rsid w:val="00252884"/>
    <w:rsid w:val="002648E9"/>
    <w:rsid w:val="002765C5"/>
    <w:rsid w:val="002F23D2"/>
    <w:rsid w:val="00322058"/>
    <w:rsid w:val="0037626A"/>
    <w:rsid w:val="00380138"/>
    <w:rsid w:val="00396100"/>
    <w:rsid w:val="003A2E74"/>
    <w:rsid w:val="003C3F4C"/>
    <w:rsid w:val="003C4102"/>
    <w:rsid w:val="003E1E80"/>
    <w:rsid w:val="004625F7"/>
    <w:rsid w:val="00487C5D"/>
    <w:rsid w:val="004C6F6E"/>
    <w:rsid w:val="004D3A55"/>
    <w:rsid w:val="00530155"/>
    <w:rsid w:val="00536094"/>
    <w:rsid w:val="00543D3D"/>
    <w:rsid w:val="00556896"/>
    <w:rsid w:val="00557FA2"/>
    <w:rsid w:val="005C4AC2"/>
    <w:rsid w:val="005D5856"/>
    <w:rsid w:val="005D7F85"/>
    <w:rsid w:val="00641B1F"/>
    <w:rsid w:val="00654537"/>
    <w:rsid w:val="00657149"/>
    <w:rsid w:val="006A2DE0"/>
    <w:rsid w:val="006B37EA"/>
    <w:rsid w:val="006D6743"/>
    <w:rsid w:val="006E2461"/>
    <w:rsid w:val="00705609"/>
    <w:rsid w:val="00716F3B"/>
    <w:rsid w:val="00741F85"/>
    <w:rsid w:val="007E0C62"/>
    <w:rsid w:val="007E72B4"/>
    <w:rsid w:val="00820A37"/>
    <w:rsid w:val="0082171F"/>
    <w:rsid w:val="0085101E"/>
    <w:rsid w:val="008513F7"/>
    <w:rsid w:val="00851EDF"/>
    <w:rsid w:val="00885860"/>
    <w:rsid w:val="00887311"/>
    <w:rsid w:val="008A2796"/>
    <w:rsid w:val="008F5488"/>
    <w:rsid w:val="009C337E"/>
    <w:rsid w:val="009F2672"/>
    <w:rsid w:val="009F2DE3"/>
    <w:rsid w:val="00A075F4"/>
    <w:rsid w:val="00A10A8B"/>
    <w:rsid w:val="00A1424B"/>
    <w:rsid w:val="00A507B7"/>
    <w:rsid w:val="00A7374A"/>
    <w:rsid w:val="00AE743D"/>
    <w:rsid w:val="00B21F5D"/>
    <w:rsid w:val="00B30518"/>
    <w:rsid w:val="00B5188F"/>
    <w:rsid w:val="00B81C3C"/>
    <w:rsid w:val="00B92484"/>
    <w:rsid w:val="00BB2561"/>
    <w:rsid w:val="00BF46C6"/>
    <w:rsid w:val="00C35343"/>
    <w:rsid w:val="00C669CD"/>
    <w:rsid w:val="00C70147"/>
    <w:rsid w:val="00C71BA8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F243DA"/>
    <w:rsid w:val="00F57037"/>
    <w:rsid w:val="00F6095E"/>
    <w:rsid w:val="00F744AE"/>
    <w:rsid w:val="00F90E27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419D9E"/>
  <w15:docId w15:val="{49D388C1-52E0-485F-AD2C-D2C11CD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Heading2">
    <w:name w:val="heading 2"/>
    <w:basedOn w:val="Normal"/>
    <w:link w:val="Heading2Ch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Strong">
    <w:name w:val="Strong"/>
    <w:basedOn w:val="DefaultParagraphFont"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928B7-1509-4602-9F83-9B9E620AA50D}"/>
</file>

<file path=customXml/itemProps2.xml><?xml version="1.0" encoding="utf-8"?>
<ds:datastoreItem xmlns:ds="http://schemas.openxmlformats.org/officeDocument/2006/customXml" ds:itemID="{C0FB4FE2-6D13-47ED-A658-477F65077FDB}"/>
</file>

<file path=customXml/itemProps3.xml><?xml version="1.0" encoding="utf-8"?>
<ds:datastoreItem xmlns:ds="http://schemas.openxmlformats.org/officeDocument/2006/customXml" ds:itemID="{91035164-EACB-40E3-8128-156DF93A2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PC-2</cp:lastModifiedBy>
  <cp:revision>6</cp:revision>
  <cp:lastPrinted>2016-04-29T18:36:00Z</cp:lastPrinted>
  <dcterms:created xsi:type="dcterms:W3CDTF">2017-10-11T14:35:00Z</dcterms:created>
  <dcterms:modified xsi:type="dcterms:W3CDTF">2017-10-27T10:53:00Z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