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B30B1C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E26492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BENÍN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E26492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10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E26492">
        <w:t>Benín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202D6A" w:rsidRDefault="006B37EA" w:rsidP="00202D6A">
      <w:pPr>
        <w:pStyle w:val="Default"/>
      </w:pPr>
      <w:r>
        <w:t>Recomendamos la pronta ratificación de la Convención Internacional sobre la Protección de los Derechos de Todos los Trabajadores Migrato</w:t>
      </w:r>
      <w:r w:rsidR="00E26492">
        <w:t>rios y de sus Familiares (CMW) y del Protocolo Facultativo</w:t>
      </w:r>
      <w:r w:rsidR="002F23D2">
        <w:t xml:space="preserve"> </w:t>
      </w:r>
      <w:r w:rsidR="004335D7">
        <w:t>de la Convención sobre la Eliminación de Todas las Formas de Discriminación contra la Mujer (OP-CEDAW).</w:t>
      </w:r>
      <w:r w:rsidR="00202D6A">
        <w:t xml:space="preserve"> También recomendamos la ratificación del Convenio sobre Pueblos Indígenas y Tribales, 1989 (No. 169), de la Organización Internacional del Trabajo (OIT).</w:t>
      </w:r>
    </w:p>
    <w:p w:rsidR="00B30B1C" w:rsidRDefault="00B30B1C" w:rsidP="00B30B1C">
      <w:pPr>
        <w:pStyle w:val="Default"/>
      </w:pPr>
      <w:r>
        <w:t>Asimismo, r</w:t>
      </w:r>
      <w:r>
        <w:t xml:space="preserve">ecomendamos que </w:t>
      </w:r>
      <w:r>
        <w:t xml:space="preserve">Benín </w:t>
      </w:r>
      <w:r>
        <w:t xml:space="preserve">firme el </w:t>
      </w:r>
      <w:r w:rsidRPr="00123C1F">
        <w:t>Tratado sobre la Prohibición de las Armas Nucleares</w:t>
      </w:r>
      <w:r>
        <w:t xml:space="preserve"> (TPNW).</w:t>
      </w:r>
    </w:p>
    <w:p w:rsidR="004335D7" w:rsidRDefault="002F587B" w:rsidP="002F587B">
      <w:pPr>
        <w:pStyle w:val="Default"/>
      </w:pPr>
      <w:bookmarkStart w:id="0" w:name="_GoBack"/>
      <w:bookmarkEnd w:id="0"/>
      <w:r>
        <w:t xml:space="preserve">Lamentamos </w:t>
      </w:r>
      <w:r w:rsidR="002539F9">
        <w:t xml:space="preserve">los informes presentados en los que se </w:t>
      </w:r>
      <w:r w:rsidR="00FD76A6">
        <w:t xml:space="preserve">indica que aún </w:t>
      </w:r>
      <w:r>
        <w:t>no se ha puesto en funcionamiento la Comisión Beninesa de Derec</w:t>
      </w:r>
      <w:r w:rsidR="00FD76A6">
        <w:t xml:space="preserve">hos Humanos. Por tal motivo, recomendamos que se designe </w:t>
      </w:r>
      <w:r>
        <w:t xml:space="preserve">a los miembros </w:t>
      </w:r>
      <w:r w:rsidR="00FD76A6">
        <w:t xml:space="preserve">de la Comisión </w:t>
      </w:r>
      <w:r w:rsidR="002539F9">
        <w:t xml:space="preserve">de Derechos Humanos </w:t>
      </w:r>
      <w:r>
        <w:t xml:space="preserve">y se </w:t>
      </w:r>
      <w:r w:rsidR="00FD76A6">
        <w:t xml:space="preserve">garantice su </w:t>
      </w:r>
      <w:r>
        <w:t>independencia dotándola de autonomía financiera y de recursos humanos y materiales suficientes para desempeñar su mandato, de conformidad con los principios relativos al estatuto de las instituciones nacionales de promoción y protección de los derechos humanos (Principios de París)</w:t>
      </w:r>
      <w:r w:rsidR="00FD76A6">
        <w:t>.</w:t>
      </w:r>
    </w:p>
    <w:p w:rsidR="00FD76A6" w:rsidRDefault="008700F2" w:rsidP="002F587B">
      <w:pPr>
        <w:pStyle w:val="Default"/>
      </w:pPr>
      <w:r>
        <w:t>Asimismo,</w:t>
      </w:r>
      <w:r w:rsidR="00FD76A6">
        <w:t xml:space="preserve"> nos preocupa</w:t>
      </w:r>
      <w:r w:rsidR="002539F9">
        <w:t xml:space="preserve">n los informes sobre las </w:t>
      </w:r>
      <w:r w:rsidR="00FD76A6">
        <w:t xml:space="preserve">prácticas nocivas contra las mujeres y niñas, en particular la mutilación genital femenina. Por lo tanto, recomendamos que se refuercen los programas de concienciación y educación, que se prevengan las prácticas tradicionales nocivas contra las mujeres y niñas y que se </w:t>
      </w:r>
      <w:r w:rsidR="005913C8">
        <w:t>vele por que las víctimas tengan</w:t>
      </w:r>
      <w:r w:rsidR="00FD76A6">
        <w:t xml:space="preserve"> acceso a recursos y a mecanismos de protección y rehabilitación.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80" w:rsidRDefault="00802F80">
      <w:pPr>
        <w:spacing w:after="0" w:line="240" w:lineRule="auto"/>
      </w:pPr>
      <w:r>
        <w:separator/>
      </w:r>
    </w:p>
  </w:endnote>
  <w:endnote w:type="continuationSeparator" w:id="0">
    <w:p w:rsidR="00802F80" w:rsidRDefault="0080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80" w:rsidRDefault="00802F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2F80" w:rsidRDefault="0080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B1F2A"/>
    <w:rsid w:val="000D7337"/>
    <w:rsid w:val="000E5220"/>
    <w:rsid w:val="00125F9A"/>
    <w:rsid w:val="00177454"/>
    <w:rsid w:val="001976DD"/>
    <w:rsid w:val="001B2E46"/>
    <w:rsid w:val="001B467C"/>
    <w:rsid w:val="001D0AEA"/>
    <w:rsid w:val="001E7FE8"/>
    <w:rsid w:val="00202D6A"/>
    <w:rsid w:val="00202E6B"/>
    <w:rsid w:val="002344DF"/>
    <w:rsid w:val="0024715A"/>
    <w:rsid w:val="00252884"/>
    <w:rsid w:val="002539F9"/>
    <w:rsid w:val="002648E9"/>
    <w:rsid w:val="002765C5"/>
    <w:rsid w:val="002F23D2"/>
    <w:rsid w:val="002F587B"/>
    <w:rsid w:val="00322058"/>
    <w:rsid w:val="0037626A"/>
    <w:rsid w:val="00380138"/>
    <w:rsid w:val="00396100"/>
    <w:rsid w:val="003A2E74"/>
    <w:rsid w:val="003C3F4C"/>
    <w:rsid w:val="003C4102"/>
    <w:rsid w:val="003E1E80"/>
    <w:rsid w:val="004335D7"/>
    <w:rsid w:val="004355F8"/>
    <w:rsid w:val="004625F7"/>
    <w:rsid w:val="004C6F6E"/>
    <w:rsid w:val="004D3A55"/>
    <w:rsid w:val="00530155"/>
    <w:rsid w:val="00536094"/>
    <w:rsid w:val="00543D3D"/>
    <w:rsid w:val="00556896"/>
    <w:rsid w:val="00557FA2"/>
    <w:rsid w:val="005913C8"/>
    <w:rsid w:val="005D7F85"/>
    <w:rsid w:val="00624758"/>
    <w:rsid w:val="00641B1F"/>
    <w:rsid w:val="00654537"/>
    <w:rsid w:val="00657149"/>
    <w:rsid w:val="00684304"/>
    <w:rsid w:val="006B37EA"/>
    <w:rsid w:val="006D6743"/>
    <w:rsid w:val="006E2461"/>
    <w:rsid w:val="00716F3B"/>
    <w:rsid w:val="00741F85"/>
    <w:rsid w:val="0078504C"/>
    <w:rsid w:val="007E0C62"/>
    <w:rsid w:val="007E72B4"/>
    <w:rsid w:val="00802F80"/>
    <w:rsid w:val="00820A37"/>
    <w:rsid w:val="0082171F"/>
    <w:rsid w:val="0085101E"/>
    <w:rsid w:val="00851EDF"/>
    <w:rsid w:val="008700F2"/>
    <w:rsid w:val="00885860"/>
    <w:rsid w:val="00887311"/>
    <w:rsid w:val="008A2796"/>
    <w:rsid w:val="00982345"/>
    <w:rsid w:val="009C337E"/>
    <w:rsid w:val="009F2672"/>
    <w:rsid w:val="009F2DE3"/>
    <w:rsid w:val="00A075F4"/>
    <w:rsid w:val="00A1424B"/>
    <w:rsid w:val="00A507B7"/>
    <w:rsid w:val="00A7374A"/>
    <w:rsid w:val="00AE743D"/>
    <w:rsid w:val="00B21F5D"/>
    <w:rsid w:val="00B30518"/>
    <w:rsid w:val="00B30B1C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26492"/>
    <w:rsid w:val="00E54766"/>
    <w:rsid w:val="00E56291"/>
    <w:rsid w:val="00E62570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  <w:rsid w:val="00F918DD"/>
    <w:rsid w:val="00FC16CF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CB039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2290A-CB80-4C6C-9987-808E69FDB10D}"/>
</file>

<file path=customXml/itemProps2.xml><?xml version="1.0" encoding="utf-8"?>
<ds:datastoreItem xmlns:ds="http://schemas.openxmlformats.org/officeDocument/2006/customXml" ds:itemID="{CBBDC37E-828B-40EC-9724-4B410D0B1EBE}"/>
</file>

<file path=customXml/itemProps3.xml><?xml version="1.0" encoding="utf-8"?>
<ds:datastoreItem xmlns:ds="http://schemas.openxmlformats.org/officeDocument/2006/customXml" ds:itemID="{985823BC-BA19-4B8B-9288-BA452E0DB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7</cp:revision>
  <cp:lastPrinted>2016-04-29T18:36:00Z</cp:lastPrinted>
  <dcterms:created xsi:type="dcterms:W3CDTF">2017-10-11T14:49:00Z</dcterms:created>
  <dcterms:modified xsi:type="dcterms:W3CDTF">2017-10-27T10:54:00Z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