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80" w:rsidRDefault="009137A5">
      <w:pPr>
        <w:pStyle w:val="Textbody"/>
        <w:spacing w:after="210"/>
        <w:jc w:val="center"/>
        <w:rPr>
          <w:rFonts w:hint="eastAsia"/>
        </w:rPr>
      </w:pPr>
      <w:r>
        <w:rPr>
          <w:rFonts w:ascii="Times New Roman" w:hAnsi="Times New Roman"/>
          <w:b/>
          <w:noProof/>
          <w:color w:val="00000A"/>
          <w:lang w:bidi="ar-SA"/>
        </w:rPr>
        <w:drawing>
          <wp:inline distT="0" distB="0" distL="0" distR="0">
            <wp:extent cx="1064159" cy="1014119"/>
            <wp:effectExtent l="0" t="0" r="2641" b="0"/>
            <wp:docPr id="1" name="Picture" descr="https://lh3.googleusercontent.com/-apOHTYmHKLM/Uxa7kZJSzhI/AAAAAAAAB58/A1Ac7WxA2B8/w623-h593-no/haitian-coat-of-arms-vecto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64159" cy="1014119"/>
                    </a:xfrm>
                    <a:prstGeom prst="rect">
                      <a:avLst/>
                    </a:prstGeom>
                    <a:noFill/>
                    <a:ln>
                      <a:noFill/>
                      <a:prstDash/>
                    </a:ln>
                  </pic:spPr>
                </pic:pic>
              </a:graphicData>
            </a:graphic>
          </wp:inline>
        </w:drawing>
      </w:r>
    </w:p>
    <w:p w:rsidR="00C44280" w:rsidRDefault="009137A5">
      <w:pPr>
        <w:pStyle w:val="Textbody"/>
        <w:spacing w:after="210"/>
        <w:jc w:val="center"/>
        <w:rPr>
          <w:rFonts w:hint="eastAsia"/>
        </w:rPr>
      </w:pPr>
      <w:r>
        <w:rPr>
          <w:rFonts w:ascii="Times New Roman" w:hAnsi="Times New Roman"/>
          <w:b/>
          <w:color w:val="00000A"/>
        </w:rPr>
        <w:t>Déclaration d’Haïti</w:t>
      </w:r>
    </w:p>
    <w:p w:rsidR="00C44280" w:rsidRDefault="009137A5">
      <w:pPr>
        <w:pStyle w:val="Textbody"/>
        <w:spacing w:after="0"/>
        <w:jc w:val="center"/>
        <w:rPr>
          <w:rFonts w:hint="eastAsia"/>
        </w:rPr>
      </w:pPr>
      <w:r>
        <w:rPr>
          <w:rFonts w:ascii="Times New Roman" w:hAnsi="Times New Roman"/>
          <w:b/>
          <w:color w:val="00000A"/>
        </w:rPr>
        <w:t>28ème session du Groupe de travail</w:t>
      </w:r>
    </w:p>
    <w:p w:rsidR="00C44280" w:rsidRDefault="009137A5">
      <w:pPr>
        <w:pStyle w:val="Textbody"/>
        <w:spacing w:after="0"/>
        <w:jc w:val="center"/>
        <w:rPr>
          <w:rFonts w:hint="eastAsia"/>
        </w:rPr>
      </w:pPr>
      <w:r>
        <w:rPr>
          <w:rFonts w:ascii="Times New Roman" w:hAnsi="Times New Roman"/>
          <w:b/>
          <w:color w:val="00000A"/>
        </w:rPr>
        <w:t>Examen Périodique Universel</w:t>
      </w:r>
    </w:p>
    <w:p w:rsidR="00C44280" w:rsidRDefault="00C44280">
      <w:pPr>
        <w:pStyle w:val="Textbody"/>
        <w:spacing w:after="0"/>
        <w:jc w:val="center"/>
        <w:rPr>
          <w:rFonts w:hint="eastAsia"/>
        </w:rPr>
      </w:pPr>
    </w:p>
    <w:p w:rsidR="00C44280" w:rsidRDefault="009137A5">
      <w:pPr>
        <w:pStyle w:val="Textbody"/>
        <w:spacing w:after="0"/>
        <w:jc w:val="center"/>
        <w:rPr>
          <w:rFonts w:hint="eastAsia"/>
        </w:rPr>
      </w:pPr>
      <w:r>
        <w:rPr>
          <w:rFonts w:ascii="Times New Roman" w:hAnsi="Times New Roman"/>
          <w:b/>
          <w:color w:val="00000A"/>
        </w:rPr>
        <w:t>Bénin</w:t>
      </w:r>
    </w:p>
    <w:p w:rsidR="00C44280" w:rsidRDefault="009137A5">
      <w:pPr>
        <w:pStyle w:val="Textbody"/>
        <w:spacing w:after="0"/>
        <w:jc w:val="center"/>
        <w:rPr>
          <w:rFonts w:hint="eastAsia"/>
        </w:rPr>
      </w:pPr>
      <w:r>
        <w:rPr>
          <w:rFonts w:ascii="Times New Roman" w:hAnsi="Times New Roman"/>
          <w:color w:val="00000A"/>
        </w:rPr>
        <w:t> </w:t>
      </w:r>
      <w:r>
        <w:rPr>
          <w:rFonts w:ascii="Times New Roman" w:hAnsi="Times New Roman"/>
          <w:b/>
          <w:color w:val="00000A"/>
        </w:rPr>
        <w:t>10 novembre 2017</w:t>
      </w:r>
    </w:p>
    <w:p w:rsidR="00C44280" w:rsidRDefault="00C44280">
      <w:pPr>
        <w:pStyle w:val="Textbody"/>
        <w:spacing w:after="0"/>
        <w:jc w:val="both"/>
        <w:rPr>
          <w:rFonts w:hint="eastAsia"/>
        </w:rPr>
      </w:pPr>
    </w:p>
    <w:p w:rsidR="00C44280" w:rsidRDefault="00C44280">
      <w:pPr>
        <w:pStyle w:val="Textbody"/>
        <w:spacing w:after="0"/>
        <w:jc w:val="both"/>
        <w:rPr>
          <w:rFonts w:hint="eastAsia"/>
          <w:sz w:val="26"/>
          <w:szCs w:val="26"/>
        </w:rPr>
      </w:pPr>
    </w:p>
    <w:p w:rsidR="00C44280" w:rsidRDefault="009137A5">
      <w:pPr>
        <w:pStyle w:val="Textbody"/>
        <w:spacing w:after="0"/>
        <w:jc w:val="both"/>
        <w:rPr>
          <w:rFonts w:hint="eastAsia"/>
          <w:sz w:val="26"/>
          <w:szCs w:val="26"/>
        </w:rPr>
      </w:pPr>
      <w:r>
        <w:rPr>
          <w:rFonts w:ascii="Times New Roman" w:hAnsi="Times New Roman"/>
          <w:color w:val="00000A"/>
          <w:sz w:val="26"/>
          <w:szCs w:val="26"/>
          <w:lang w:val="fr-FR"/>
        </w:rPr>
        <w:t>Monsieur le Président,</w:t>
      </w:r>
    </w:p>
    <w:p w:rsidR="009137A5" w:rsidRDefault="009137A5">
      <w:pPr>
        <w:pStyle w:val="Textbody"/>
        <w:spacing w:after="0"/>
        <w:jc w:val="both"/>
        <w:rPr>
          <w:sz w:val="26"/>
          <w:szCs w:val="26"/>
        </w:rPr>
      </w:pPr>
    </w:p>
    <w:p w:rsidR="00C44280" w:rsidRDefault="009137A5">
      <w:pPr>
        <w:pStyle w:val="Textbody"/>
        <w:spacing w:after="0"/>
        <w:jc w:val="both"/>
        <w:rPr>
          <w:rFonts w:hint="eastAsia"/>
          <w:sz w:val="26"/>
          <w:szCs w:val="26"/>
        </w:rPr>
      </w:pPr>
      <w:r>
        <w:rPr>
          <w:rFonts w:ascii="Times New Roman" w:hAnsi="Times New Roman"/>
          <w:color w:val="00000A"/>
          <w:sz w:val="26"/>
          <w:szCs w:val="26"/>
          <w:lang w:val="fr-FR"/>
        </w:rPr>
        <w:t xml:space="preserve">La délégation haïtienne souhaite la bienvenue à </w:t>
      </w:r>
      <w:r>
        <w:rPr>
          <w:rFonts w:ascii="Times New Roman" w:hAnsi="Times New Roman"/>
          <w:color w:val="00000A"/>
          <w:sz w:val="26"/>
          <w:szCs w:val="26"/>
          <w:lang w:val="fr-FR"/>
        </w:rPr>
        <w:t xml:space="preserve">la délégation soeur du Bénin pour son troisième examen à l’EPU. Ma délégation se félicite des progrès accomplis, </w:t>
      </w:r>
      <w:r>
        <w:rPr>
          <w:rFonts w:ascii="Times New Roman" w:hAnsi="Times New Roman"/>
          <w:color w:val="00000A"/>
          <w:sz w:val="26"/>
          <w:szCs w:val="26"/>
          <w:lang w:val="fr-FR"/>
        </w:rPr>
        <w:t xml:space="preserve">notamment </w:t>
      </w:r>
      <w:bookmarkStart w:id="0" w:name="result_box"/>
      <w:bookmarkEnd w:id="0"/>
      <w:r>
        <w:rPr>
          <w:rFonts w:ascii="Times New Roman" w:hAnsi="Times New Roman"/>
          <w:color w:val="00000A"/>
          <w:sz w:val="26"/>
          <w:szCs w:val="26"/>
          <w:lang w:val="fr-FR"/>
        </w:rPr>
        <w:t xml:space="preserve">la </w:t>
      </w:r>
      <w:r>
        <w:rPr>
          <w:rFonts w:ascii="Times New Roman" w:hAnsi="Times New Roman"/>
          <w:sz w:val="26"/>
          <w:szCs w:val="26"/>
          <w:lang w:val="fr-FR"/>
        </w:rPr>
        <w:t>reconnaissance de la compétence de la Cour Africaine des Droits de l'Homme et des Peuples pour recevoir des cas d'ONG et de partic</w:t>
      </w:r>
      <w:r>
        <w:rPr>
          <w:rFonts w:ascii="Times New Roman" w:hAnsi="Times New Roman"/>
          <w:sz w:val="26"/>
          <w:szCs w:val="26"/>
          <w:lang w:val="fr-FR"/>
        </w:rPr>
        <w:t xml:space="preserve">uliers, la décision prise par le </w:t>
      </w:r>
      <w:bookmarkStart w:id="1" w:name="__DdeLink__650_13114007"/>
      <w:r>
        <w:rPr>
          <w:rFonts w:ascii="Times New Roman" w:hAnsi="Times New Roman"/>
          <w:sz w:val="26"/>
          <w:szCs w:val="26"/>
          <w:lang w:val="fr-FR"/>
        </w:rPr>
        <w:t>Gouvernement</w:t>
      </w:r>
      <w:bookmarkEnd w:id="1"/>
      <w:r>
        <w:rPr>
          <w:rFonts w:ascii="Times New Roman" w:hAnsi="Times New Roman"/>
          <w:sz w:val="26"/>
          <w:szCs w:val="26"/>
          <w:lang w:val="fr-FR"/>
        </w:rPr>
        <w:t xml:space="preserve"> en 2015 d'exempter des frais de scolarité les filles du second cycle des collèges et lycées publics, et </w:t>
      </w:r>
      <w:bookmarkStart w:id="2" w:name="result_box1"/>
      <w:bookmarkEnd w:id="2"/>
      <w:r>
        <w:rPr>
          <w:rFonts w:ascii="Times New Roman" w:hAnsi="Times New Roman"/>
          <w:sz w:val="26"/>
          <w:szCs w:val="26"/>
          <w:lang w:val="fr-FR"/>
        </w:rPr>
        <w:t>l’adoption du Code de l’enfant.</w:t>
      </w:r>
    </w:p>
    <w:p w:rsidR="00C44280" w:rsidRDefault="00C44280">
      <w:pPr>
        <w:pStyle w:val="Textbody"/>
        <w:spacing w:after="0"/>
        <w:jc w:val="both"/>
        <w:rPr>
          <w:rFonts w:hint="eastAsia"/>
          <w:sz w:val="26"/>
          <w:szCs w:val="26"/>
        </w:rPr>
      </w:pPr>
    </w:p>
    <w:p w:rsidR="00C44280" w:rsidRDefault="009137A5">
      <w:pPr>
        <w:pStyle w:val="Textbody"/>
        <w:spacing w:after="0"/>
        <w:jc w:val="both"/>
        <w:rPr>
          <w:rFonts w:hint="eastAsia"/>
          <w:sz w:val="26"/>
          <w:szCs w:val="26"/>
        </w:rPr>
      </w:pPr>
      <w:r>
        <w:rPr>
          <w:rFonts w:ascii="Times New Roman" w:hAnsi="Times New Roman"/>
          <w:color w:val="00000A"/>
          <w:sz w:val="26"/>
          <w:szCs w:val="26"/>
          <w:lang w:val="fr-FR"/>
        </w:rPr>
        <w:t>Haïti souhaite faire trois recommandations liées aux deux premiers cycle</w:t>
      </w:r>
      <w:r>
        <w:rPr>
          <w:rFonts w:ascii="Times New Roman" w:hAnsi="Times New Roman"/>
          <w:color w:val="00000A"/>
          <w:sz w:val="26"/>
          <w:szCs w:val="26"/>
          <w:lang w:val="fr-FR"/>
        </w:rPr>
        <w:t>s:</w:t>
      </w:r>
    </w:p>
    <w:p w:rsidR="00C44280" w:rsidRDefault="00C44280">
      <w:pPr>
        <w:pStyle w:val="Textbody"/>
        <w:spacing w:after="0"/>
        <w:jc w:val="both"/>
        <w:rPr>
          <w:rFonts w:hint="eastAsia"/>
          <w:sz w:val="26"/>
          <w:szCs w:val="26"/>
        </w:rPr>
      </w:pPr>
    </w:p>
    <w:p w:rsidR="00C44280" w:rsidRDefault="009137A5">
      <w:pPr>
        <w:pStyle w:val="Standard"/>
        <w:spacing w:line="288" w:lineRule="auto"/>
        <w:jc w:val="both"/>
        <w:rPr>
          <w:rFonts w:hint="eastAsia"/>
          <w:sz w:val="26"/>
          <w:szCs w:val="26"/>
        </w:rPr>
      </w:pPr>
      <w:r>
        <w:rPr>
          <w:rFonts w:ascii="Times New Roman" w:hAnsi="Times New Roman" w:cs="Times New Roman"/>
          <w:b/>
          <w:bCs/>
          <w:color w:val="00000A"/>
          <w:sz w:val="26"/>
          <w:szCs w:val="26"/>
          <w:lang w:val="fr-FR"/>
        </w:rPr>
        <w:t xml:space="preserve">1 / Adopter le projet de loi établissant des quotas pour les femmes, lors des élections, et les placer dans une position avantageuse, pour le suivi des recommandations </w:t>
      </w:r>
      <w:r>
        <w:rPr>
          <w:rFonts w:ascii="Times New Roman" w:hAnsi="Times New Roman" w:cs="Times New Roman"/>
          <w:b/>
          <w:bCs/>
          <w:color w:val="000000"/>
          <w:sz w:val="26"/>
          <w:szCs w:val="26"/>
          <w:lang w:val="fr-FR"/>
        </w:rPr>
        <w:t>108.42, 108.50 et 108.87</w:t>
      </w:r>
      <w:r>
        <w:rPr>
          <w:rFonts w:ascii="Times New Roman" w:hAnsi="Times New Roman" w:cs="Times New Roman"/>
          <w:b/>
          <w:bCs/>
          <w:color w:val="00000A"/>
          <w:sz w:val="26"/>
          <w:szCs w:val="26"/>
          <w:lang w:val="fr-FR"/>
        </w:rPr>
        <w:t xml:space="preserve"> du deuxième cycle ;</w:t>
      </w:r>
    </w:p>
    <w:p w:rsidR="00C44280" w:rsidRDefault="00C44280">
      <w:pPr>
        <w:pStyle w:val="Textbody"/>
        <w:spacing w:after="0"/>
        <w:jc w:val="both"/>
        <w:rPr>
          <w:rFonts w:hint="eastAsia"/>
          <w:sz w:val="26"/>
          <w:szCs w:val="26"/>
        </w:rPr>
      </w:pPr>
    </w:p>
    <w:p w:rsidR="00C44280" w:rsidRDefault="009137A5">
      <w:pPr>
        <w:pStyle w:val="Standard"/>
        <w:spacing w:line="288" w:lineRule="auto"/>
        <w:jc w:val="both"/>
        <w:rPr>
          <w:rFonts w:hint="eastAsia"/>
          <w:sz w:val="26"/>
          <w:szCs w:val="26"/>
        </w:rPr>
      </w:pPr>
      <w:r>
        <w:rPr>
          <w:rFonts w:ascii="Times New Roman" w:hAnsi="Times New Roman" w:cs="Times New Roman"/>
          <w:b/>
          <w:bCs/>
          <w:color w:val="00000A"/>
          <w:sz w:val="26"/>
          <w:szCs w:val="26"/>
          <w:lang w:val="fr-FR"/>
        </w:rPr>
        <w:t>2 / Prendre toutes les mesures nécessa</w:t>
      </w:r>
      <w:r>
        <w:rPr>
          <w:rFonts w:ascii="Times New Roman" w:hAnsi="Times New Roman" w:cs="Times New Roman"/>
          <w:b/>
          <w:bCs/>
          <w:color w:val="00000A"/>
          <w:sz w:val="26"/>
          <w:szCs w:val="26"/>
          <w:lang w:val="fr-FR"/>
        </w:rPr>
        <w:t xml:space="preserve">ires pour la stricte séparation des détenus selon l'âge, le sexe et le statut, en vue d'une amélioration des conditions carcérales, pour le suivi des recommandations </w:t>
      </w:r>
      <w:r>
        <w:rPr>
          <w:rFonts w:ascii="Times New Roman" w:hAnsi="Times New Roman" w:cs="Times New Roman"/>
          <w:b/>
          <w:bCs/>
          <w:color w:val="000000"/>
          <w:sz w:val="26"/>
          <w:szCs w:val="26"/>
          <w:lang w:val="fr-FR"/>
        </w:rPr>
        <w:t>108.34, 108.36, 108.37 et 108.38</w:t>
      </w:r>
      <w:r>
        <w:rPr>
          <w:rFonts w:ascii="Times New Roman" w:hAnsi="Times New Roman" w:cs="Times New Roman"/>
          <w:b/>
          <w:bCs/>
          <w:color w:val="00000A"/>
          <w:sz w:val="26"/>
          <w:szCs w:val="26"/>
          <w:lang w:val="fr-FR"/>
        </w:rPr>
        <w:t xml:space="preserve"> du deuxième cycle;</w:t>
      </w:r>
    </w:p>
    <w:p w:rsidR="00C44280" w:rsidRDefault="00C44280">
      <w:pPr>
        <w:pStyle w:val="Textbody"/>
        <w:spacing w:after="0"/>
        <w:jc w:val="both"/>
        <w:rPr>
          <w:rFonts w:hint="eastAsia"/>
          <w:sz w:val="26"/>
          <w:szCs w:val="26"/>
        </w:rPr>
      </w:pPr>
    </w:p>
    <w:p w:rsidR="00C44280" w:rsidRDefault="009137A5">
      <w:pPr>
        <w:pStyle w:val="Standard"/>
        <w:spacing w:line="288" w:lineRule="auto"/>
        <w:jc w:val="both"/>
        <w:rPr>
          <w:rFonts w:hint="eastAsia"/>
          <w:sz w:val="26"/>
          <w:szCs w:val="26"/>
        </w:rPr>
      </w:pPr>
      <w:r>
        <w:rPr>
          <w:rFonts w:ascii="Times New Roman" w:hAnsi="Times New Roman" w:cs="Times New Roman"/>
          <w:b/>
          <w:bCs/>
          <w:color w:val="00000A"/>
          <w:sz w:val="26"/>
          <w:szCs w:val="26"/>
        </w:rPr>
        <w:t xml:space="preserve">3 / Fixer des objectifs spécifiques, </w:t>
      </w:r>
      <w:r>
        <w:rPr>
          <w:rFonts w:ascii="Times New Roman" w:hAnsi="Times New Roman" w:cs="Times New Roman"/>
          <w:b/>
          <w:bCs/>
          <w:color w:val="00000A"/>
          <w:sz w:val="26"/>
          <w:szCs w:val="26"/>
        </w:rPr>
        <w:t>mesurables, réalisables, pertinents, en consultation avec toutes les parties prenantes, afin de réduire la bureaucratie.</w:t>
      </w:r>
    </w:p>
    <w:p w:rsidR="00C44280" w:rsidRDefault="00C44280">
      <w:pPr>
        <w:pStyle w:val="Standard"/>
        <w:spacing w:line="288" w:lineRule="auto"/>
        <w:jc w:val="both"/>
        <w:rPr>
          <w:rFonts w:ascii="Times New Roman" w:hAnsi="Times New Roman" w:cs="Times New Roman"/>
          <w:sz w:val="26"/>
          <w:szCs w:val="26"/>
        </w:rPr>
      </w:pPr>
    </w:p>
    <w:p w:rsidR="00C44280" w:rsidRDefault="009137A5">
      <w:pPr>
        <w:pStyle w:val="Textbody"/>
        <w:spacing w:after="0"/>
        <w:jc w:val="both"/>
        <w:rPr>
          <w:rFonts w:hint="eastAsia"/>
          <w:sz w:val="26"/>
          <w:szCs w:val="26"/>
        </w:rPr>
      </w:pPr>
      <w:r>
        <w:rPr>
          <w:rFonts w:ascii="Times New Roman" w:hAnsi="Times New Roman"/>
          <w:color w:val="00000A"/>
          <w:sz w:val="26"/>
          <w:szCs w:val="26"/>
          <w:lang w:val="fr-FR"/>
        </w:rPr>
        <w:t xml:space="preserve">La délégation haïtienne </w:t>
      </w:r>
      <w:r>
        <w:rPr>
          <w:sz w:val="26"/>
          <w:szCs w:val="26"/>
          <w:lang w:val="fr-FR"/>
        </w:rPr>
        <w:t xml:space="preserve">encourage le </w:t>
      </w:r>
      <w:r>
        <w:rPr>
          <w:rFonts w:ascii="Times New Roman" w:hAnsi="Times New Roman"/>
          <w:sz w:val="26"/>
          <w:szCs w:val="26"/>
          <w:lang w:val="fr-FR"/>
        </w:rPr>
        <w:t xml:space="preserve">Gouvernement </w:t>
      </w:r>
      <w:r w:rsidRPr="009137A5">
        <w:rPr>
          <w:rFonts w:ascii="Times New Roman" w:hAnsi="Times New Roman"/>
          <w:sz w:val="26"/>
          <w:szCs w:val="26"/>
        </w:rPr>
        <w:t xml:space="preserve">du </w:t>
      </w:r>
      <w:r>
        <w:rPr>
          <w:sz w:val="26"/>
          <w:szCs w:val="26"/>
          <w:lang w:val="fr-FR"/>
        </w:rPr>
        <w:t>Bénin à concerter avec toutes les parties prenantes, avant d'accepter ou de pren</w:t>
      </w:r>
      <w:r>
        <w:rPr>
          <w:sz w:val="26"/>
          <w:szCs w:val="26"/>
          <w:lang w:val="fr-FR"/>
        </w:rPr>
        <w:t>dre note des recommandations reçues lors de son examen.</w:t>
      </w:r>
    </w:p>
    <w:p w:rsidR="00C44280" w:rsidRDefault="00C44280">
      <w:pPr>
        <w:pStyle w:val="Textbody"/>
        <w:spacing w:after="0"/>
        <w:jc w:val="both"/>
        <w:rPr>
          <w:rFonts w:hint="eastAsia"/>
          <w:sz w:val="26"/>
          <w:szCs w:val="26"/>
        </w:rPr>
      </w:pPr>
    </w:p>
    <w:p w:rsidR="00C44280" w:rsidRDefault="009137A5">
      <w:pPr>
        <w:pStyle w:val="Textbody"/>
        <w:spacing w:after="0"/>
        <w:jc w:val="both"/>
        <w:rPr>
          <w:sz w:val="26"/>
          <w:szCs w:val="26"/>
          <w:lang w:val="fr-FR"/>
        </w:rPr>
      </w:pPr>
      <w:r>
        <w:rPr>
          <w:sz w:val="26"/>
          <w:szCs w:val="26"/>
          <w:lang w:val="fr-FR"/>
        </w:rPr>
        <w:t>Je vous remercie</w:t>
      </w:r>
    </w:p>
    <w:p w:rsidR="009137A5" w:rsidRPr="00EE03FC" w:rsidRDefault="009137A5" w:rsidP="009137A5">
      <w:pPr>
        <w:pStyle w:val="Standard"/>
        <w:rPr>
          <w:i/>
          <w:iCs/>
          <w:lang w:val="en-GB"/>
        </w:rPr>
      </w:pPr>
      <w:r w:rsidRPr="00EE03FC">
        <w:rPr>
          <w:i/>
          <w:iCs/>
          <w:lang w:val="en-GB"/>
        </w:rPr>
        <w:lastRenderedPageBreak/>
        <w:t>ENGLISH VERSION</w:t>
      </w:r>
    </w:p>
    <w:p w:rsidR="009137A5" w:rsidRDefault="009137A5" w:rsidP="009137A5">
      <w:pPr>
        <w:pStyle w:val="Standard"/>
        <w:jc w:val="center"/>
        <w:rPr>
          <w:b/>
          <w:bCs/>
          <w:lang w:val="en-GB"/>
        </w:rPr>
      </w:pPr>
      <w:r>
        <w:rPr>
          <w:noProof/>
          <w:lang w:bidi="ar-SA"/>
        </w:rPr>
        <w:drawing>
          <wp:inline distT="0" distB="0" distL="0" distR="0" wp14:anchorId="7BFACFC3" wp14:editId="60016586">
            <wp:extent cx="1276920" cy="1216800"/>
            <wp:effectExtent l="0" t="0" r="0" b="2400"/>
            <wp:docPr id="2" name="Picture" descr="https://lh3.googleusercontent.com/-apOHTYmHKLM/Uxa7kZJSzhI/AAAAAAAAB58/A1Ac7WxA2B8/w623-h593-no/haitian-coat-of-arms-vecto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276920" cy="1216800"/>
                    </a:xfrm>
                    <a:prstGeom prst="rect">
                      <a:avLst/>
                    </a:prstGeom>
                    <a:noFill/>
                    <a:ln>
                      <a:noFill/>
                      <a:prstDash/>
                    </a:ln>
                  </pic:spPr>
                </pic:pic>
              </a:graphicData>
            </a:graphic>
          </wp:inline>
        </w:drawing>
      </w:r>
    </w:p>
    <w:p w:rsidR="009137A5" w:rsidRDefault="009137A5" w:rsidP="009137A5">
      <w:pPr>
        <w:pStyle w:val="Standard"/>
        <w:jc w:val="center"/>
        <w:rPr>
          <w:b/>
          <w:bCs/>
          <w:lang w:val="en-GB"/>
        </w:rPr>
      </w:pPr>
    </w:p>
    <w:p w:rsidR="009137A5" w:rsidRPr="00EE03FC" w:rsidRDefault="009137A5" w:rsidP="009137A5">
      <w:pPr>
        <w:pStyle w:val="Standard"/>
        <w:jc w:val="center"/>
        <w:rPr>
          <w:rFonts w:hint="eastAsia"/>
          <w:b/>
          <w:bCs/>
          <w:lang w:val="en-GB"/>
        </w:rPr>
      </w:pPr>
      <w:r w:rsidRPr="00EE03FC">
        <w:rPr>
          <w:rFonts w:hint="eastAsia"/>
          <w:b/>
          <w:bCs/>
          <w:lang w:val="en-GB"/>
        </w:rPr>
        <w:t>Declaration of Haiti</w:t>
      </w:r>
    </w:p>
    <w:p w:rsidR="009137A5" w:rsidRPr="00EE03FC" w:rsidRDefault="009137A5" w:rsidP="009137A5">
      <w:pPr>
        <w:pStyle w:val="Standard"/>
        <w:jc w:val="center"/>
        <w:rPr>
          <w:rFonts w:hint="eastAsia"/>
          <w:b/>
          <w:bCs/>
          <w:lang w:val="en-GB"/>
        </w:rPr>
      </w:pPr>
      <w:r w:rsidRPr="00EE03FC">
        <w:rPr>
          <w:rFonts w:hint="eastAsia"/>
          <w:b/>
          <w:bCs/>
          <w:lang w:val="en-GB"/>
        </w:rPr>
        <w:t>28th session of the Working Group</w:t>
      </w:r>
    </w:p>
    <w:p w:rsidR="009137A5" w:rsidRPr="00EE03FC" w:rsidRDefault="009137A5" w:rsidP="009137A5">
      <w:pPr>
        <w:pStyle w:val="Standard"/>
        <w:jc w:val="center"/>
        <w:rPr>
          <w:rFonts w:hint="eastAsia"/>
          <w:b/>
          <w:bCs/>
          <w:lang w:val="en-GB"/>
        </w:rPr>
      </w:pPr>
      <w:r w:rsidRPr="00EE03FC">
        <w:rPr>
          <w:rFonts w:hint="eastAsia"/>
          <w:b/>
          <w:bCs/>
          <w:lang w:val="en-GB"/>
        </w:rPr>
        <w:t>Universal Periodic Review</w:t>
      </w:r>
    </w:p>
    <w:p w:rsidR="009137A5" w:rsidRPr="00EE03FC" w:rsidRDefault="009137A5" w:rsidP="009137A5">
      <w:pPr>
        <w:pStyle w:val="Standard"/>
        <w:jc w:val="center"/>
        <w:rPr>
          <w:rFonts w:hint="eastAsia"/>
          <w:b/>
          <w:bCs/>
          <w:lang w:val="en-GB"/>
        </w:rPr>
      </w:pPr>
    </w:p>
    <w:p w:rsidR="009137A5" w:rsidRPr="00EE03FC" w:rsidRDefault="009137A5" w:rsidP="009137A5">
      <w:pPr>
        <w:pStyle w:val="Standard"/>
        <w:jc w:val="center"/>
        <w:rPr>
          <w:rFonts w:hint="eastAsia"/>
          <w:b/>
          <w:bCs/>
          <w:lang w:val="en-GB"/>
        </w:rPr>
      </w:pPr>
      <w:r>
        <w:rPr>
          <w:b/>
          <w:bCs/>
          <w:lang w:val="en-GB"/>
        </w:rPr>
        <w:t>Benin</w:t>
      </w:r>
    </w:p>
    <w:p w:rsidR="009137A5" w:rsidRDefault="009137A5" w:rsidP="009137A5">
      <w:pPr>
        <w:pStyle w:val="Standard"/>
        <w:jc w:val="center"/>
        <w:rPr>
          <w:b/>
          <w:bCs/>
          <w:lang w:val="en-GB"/>
        </w:rPr>
      </w:pPr>
      <w:r>
        <w:rPr>
          <w:rFonts w:hint="eastAsia"/>
          <w:b/>
          <w:bCs/>
          <w:lang w:val="en-GB"/>
        </w:rPr>
        <w:t xml:space="preserve">November </w:t>
      </w:r>
      <w:r>
        <w:rPr>
          <w:b/>
          <w:bCs/>
          <w:lang w:val="en-GB"/>
        </w:rPr>
        <w:t>10</w:t>
      </w:r>
      <w:r w:rsidRPr="00EE03FC">
        <w:rPr>
          <w:rFonts w:hint="eastAsia"/>
          <w:b/>
          <w:bCs/>
          <w:lang w:val="en-GB"/>
        </w:rPr>
        <w:t>, 2017</w:t>
      </w:r>
    </w:p>
    <w:p w:rsidR="009137A5" w:rsidRDefault="009137A5" w:rsidP="009137A5">
      <w:pPr>
        <w:pStyle w:val="Standard"/>
        <w:jc w:val="center"/>
        <w:rPr>
          <w:b/>
          <w:bCs/>
          <w:lang w:val="en-GB"/>
        </w:rPr>
      </w:pPr>
    </w:p>
    <w:p w:rsidR="009137A5" w:rsidRDefault="009137A5" w:rsidP="009137A5">
      <w:pPr>
        <w:pStyle w:val="Standard"/>
        <w:rPr>
          <w:b/>
          <w:bCs/>
          <w:lang w:val="en-GB"/>
        </w:rPr>
      </w:pPr>
    </w:p>
    <w:p w:rsidR="009137A5" w:rsidRPr="009137A5" w:rsidRDefault="009137A5" w:rsidP="009137A5">
      <w:pPr>
        <w:pStyle w:val="Textbody"/>
        <w:jc w:val="both"/>
        <w:rPr>
          <w:rFonts w:hint="eastAsia"/>
          <w:sz w:val="26"/>
          <w:szCs w:val="26"/>
          <w:lang w:val="en-GB"/>
        </w:rPr>
      </w:pPr>
      <w:r w:rsidRPr="009137A5">
        <w:rPr>
          <w:rFonts w:hint="eastAsia"/>
          <w:sz w:val="26"/>
          <w:szCs w:val="26"/>
          <w:lang w:val="en-GB"/>
        </w:rPr>
        <w:t>Mister President,</w:t>
      </w:r>
    </w:p>
    <w:p w:rsidR="009137A5" w:rsidRDefault="009137A5" w:rsidP="009137A5">
      <w:pPr>
        <w:pStyle w:val="Textbody"/>
        <w:jc w:val="both"/>
        <w:rPr>
          <w:sz w:val="26"/>
          <w:szCs w:val="26"/>
          <w:lang w:val="en-GB"/>
        </w:rPr>
      </w:pPr>
      <w:r w:rsidRPr="009137A5">
        <w:rPr>
          <w:rFonts w:hint="eastAsia"/>
          <w:sz w:val="26"/>
          <w:szCs w:val="26"/>
          <w:lang w:val="en-GB"/>
        </w:rPr>
        <w:t xml:space="preserve">The Haitian delegation welcomes the sister delegation of Benin for its third review at the UPR. </w:t>
      </w:r>
    </w:p>
    <w:p w:rsidR="009137A5" w:rsidRPr="009137A5" w:rsidRDefault="009137A5" w:rsidP="009137A5">
      <w:pPr>
        <w:pStyle w:val="Textbody"/>
        <w:jc w:val="both"/>
        <w:rPr>
          <w:rFonts w:hint="eastAsia"/>
          <w:sz w:val="26"/>
          <w:szCs w:val="26"/>
          <w:lang w:val="en-GB"/>
        </w:rPr>
      </w:pPr>
      <w:bookmarkStart w:id="3" w:name="_GoBack"/>
      <w:bookmarkEnd w:id="3"/>
      <w:r w:rsidRPr="009137A5">
        <w:rPr>
          <w:rFonts w:hint="eastAsia"/>
          <w:sz w:val="26"/>
          <w:szCs w:val="26"/>
          <w:lang w:val="en-GB"/>
        </w:rPr>
        <w:t>My delegation welcomes the progress made, including the recognition of the competence of the African Court on Human and Peoples' Rights to receive cases from NGOs and individuals, the decision taken by the Government in 2015 to exempt tuition fees for girls in upper secondary and public high schools, and the adoption of the Children's Code.</w:t>
      </w:r>
    </w:p>
    <w:p w:rsidR="009137A5" w:rsidRPr="009137A5" w:rsidRDefault="009137A5" w:rsidP="009137A5">
      <w:pPr>
        <w:pStyle w:val="Textbody"/>
        <w:jc w:val="both"/>
        <w:rPr>
          <w:b/>
          <w:bCs/>
          <w:sz w:val="26"/>
          <w:szCs w:val="26"/>
          <w:lang w:val="en-GB"/>
        </w:rPr>
      </w:pPr>
      <w:r w:rsidRPr="009137A5">
        <w:rPr>
          <w:rFonts w:hint="eastAsia"/>
          <w:b/>
          <w:bCs/>
          <w:sz w:val="26"/>
          <w:szCs w:val="26"/>
          <w:lang w:val="en-GB"/>
        </w:rPr>
        <w:t>Haiti wishes to make three recommendations related to the first two cycles:</w:t>
      </w:r>
    </w:p>
    <w:p w:rsidR="009137A5" w:rsidRPr="009137A5" w:rsidRDefault="009137A5" w:rsidP="009137A5">
      <w:pPr>
        <w:pStyle w:val="Textbody"/>
        <w:jc w:val="both"/>
        <w:rPr>
          <w:b/>
          <w:bCs/>
          <w:sz w:val="26"/>
          <w:szCs w:val="26"/>
          <w:lang w:val="en-GB"/>
        </w:rPr>
      </w:pPr>
    </w:p>
    <w:p w:rsidR="009137A5" w:rsidRPr="009137A5" w:rsidRDefault="009137A5" w:rsidP="009137A5">
      <w:pPr>
        <w:pStyle w:val="Textbody"/>
        <w:jc w:val="both"/>
        <w:rPr>
          <w:rFonts w:hint="eastAsia"/>
          <w:b/>
          <w:bCs/>
          <w:sz w:val="26"/>
          <w:szCs w:val="26"/>
          <w:lang w:val="en-GB"/>
        </w:rPr>
      </w:pPr>
      <w:r w:rsidRPr="009137A5">
        <w:rPr>
          <w:rFonts w:hint="eastAsia"/>
          <w:b/>
          <w:bCs/>
          <w:sz w:val="26"/>
          <w:szCs w:val="26"/>
          <w:lang w:val="en-GB"/>
        </w:rPr>
        <w:t>1 / Adopt the draft law establishing quotas for women in elections, and place them in an advantageous position, for the follow-up of recommendations 108.42, 108.50 and 108.87 of the second cycle;</w:t>
      </w:r>
    </w:p>
    <w:p w:rsidR="009137A5" w:rsidRPr="009137A5" w:rsidRDefault="009137A5" w:rsidP="009137A5">
      <w:pPr>
        <w:pStyle w:val="Textbody"/>
        <w:jc w:val="both"/>
        <w:rPr>
          <w:rFonts w:hint="eastAsia"/>
          <w:b/>
          <w:bCs/>
          <w:sz w:val="26"/>
          <w:szCs w:val="26"/>
          <w:lang w:val="en-GB"/>
        </w:rPr>
      </w:pPr>
      <w:r w:rsidRPr="009137A5">
        <w:rPr>
          <w:rFonts w:hint="eastAsia"/>
          <w:b/>
          <w:bCs/>
          <w:sz w:val="26"/>
          <w:szCs w:val="26"/>
          <w:lang w:val="en-GB"/>
        </w:rPr>
        <w:t>2 / Take all necessary measures for the strict separation of prisoners by age, sex and status, with a view to improving prison conditions, for the follow-up of recommendations 108.34, 108.36, 108.37 and 108.38 of the second cycle;</w:t>
      </w:r>
    </w:p>
    <w:p w:rsidR="009137A5" w:rsidRPr="009137A5" w:rsidRDefault="009137A5" w:rsidP="009137A5">
      <w:pPr>
        <w:pStyle w:val="Textbody"/>
        <w:jc w:val="both"/>
        <w:rPr>
          <w:rFonts w:hint="eastAsia"/>
          <w:b/>
          <w:bCs/>
          <w:sz w:val="26"/>
          <w:szCs w:val="26"/>
          <w:lang w:val="en-GB"/>
        </w:rPr>
      </w:pPr>
      <w:r w:rsidRPr="009137A5">
        <w:rPr>
          <w:rFonts w:hint="eastAsia"/>
          <w:b/>
          <w:bCs/>
          <w:sz w:val="26"/>
          <w:szCs w:val="26"/>
          <w:lang w:val="en-GB"/>
        </w:rPr>
        <w:t>3 / Set specific, measurable, achievable, relevant goals, in consultation with all stakeholders, to reduce bureaucracy.</w:t>
      </w:r>
    </w:p>
    <w:p w:rsidR="009137A5" w:rsidRDefault="009137A5" w:rsidP="009137A5">
      <w:pPr>
        <w:pStyle w:val="Textbody"/>
        <w:jc w:val="both"/>
        <w:rPr>
          <w:sz w:val="26"/>
          <w:szCs w:val="26"/>
          <w:lang w:val="en-GB"/>
        </w:rPr>
      </w:pPr>
    </w:p>
    <w:p w:rsidR="009137A5" w:rsidRPr="009137A5" w:rsidRDefault="009137A5" w:rsidP="009137A5">
      <w:pPr>
        <w:pStyle w:val="Textbody"/>
        <w:jc w:val="both"/>
        <w:rPr>
          <w:rFonts w:hint="eastAsia"/>
          <w:sz w:val="26"/>
          <w:szCs w:val="26"/>
          <w:lang w:val="en-GB"/>
        </w:rPr>
      </w:pPr>
      <w:r w:rsidRPr="009137A5">
        <w:rPr>
          <w:rFonts w:hint="eastAsia"/>
          <w:sz w:val="26"/>
          <w:szCs w:val="26"/>
          <w:lang w:val="en-GB"/>
        </w:rPr>
        <w:t>The Haitian delegation encourages the Government of Benin to consult with all stakeholders before accepting or taking note of the recommendations received during its examination.</w:t>
      </w:r>
    </w:p>
    <w:p w:rsidR="009137A5" w:rsidRPr="009137A5" w:rsidRDefault="009137A5" w:rsidP="009137A5">
      <w:pPr>
        <w:pStyle w:val="Textbody"/>
        <w:jc w:val="both"/>
        <w:rPr>
          <w:rFonts w:hint="eastAsia"/>
          <w:sz w:val="26"/>
          <w:szCs w:val="26"/>
          <w:lang w:val="en-GB"/>
        </w:rPr>
      </w:pPr>
    </w:p>
    <w:p w:rsidR="009137A5" w:rsidRPr="009137A5" w:rsidRDefault="009137A5" w:rsidP="009137A5">
      <w:pPr>
        <w:pStyle w:val="Textbody"/>
        <w:spacing w:after="0"/>
        <w:jc w:val="both"/>
        <w:rPr>
          <w:rFonts w:hint="eastAsia"/>
          <w:sz w:val="26"/>
          <w:szCs w:val="26"/>
          <w:lang w:val="en-GB"/>
        </w:rPr>
      </w:pPr>
      <w:r w:rsidRPr="009137A5">
        <w:rPr>
          <w:rFonts w:hint="eastAsia"/>
          <w:sz w:val="26"/>
          <w:szCs w:val="26"/>
          <w:lang w:val="en-GB"/>
        </w:rPr>
        <w:t>Thank you</w:t>
      </w:r>
    </w:p>
    <w:sectPr w:rsidR="009137A5" w:rsidRPr="009137A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37A5">
      <w:pPr>
        <w:rPr>
          <w:rFonts w:hint="eastAsia"/>
        </w:rPr>
      </w:pPr>
      <w:r>
        <w:separator/>
      </w:r>
    </w:p>
  </w:endnote>
  <w:endnote w:type="continuationSeparator" w:id="0">
    <w:p w:rsidR="00000000" w:rsidRDefault="009137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37A5">
      <w:pPr>
        <w:rPr>
          <w:rFonts w:hint="eastAsia"/>
        </w:rPr>
      </w:pPr>
      <w:r>
        <w:rPr>
          <w:color w:val="000000"/>
        </w:rPr>
        <w:separator/>
      </w:r>
    </w:p>
  </w:footnote>
  <w:footnote w:type="continuationSeparator" w:id="0">
    <w:p w:rsidR="00000000" w:rsidRDefault="009137A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C44280"/>
    <w:rsid w:val="009137A5"/>
    <w:rsid w:val="00C4428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09EEC"/>
  <w15:docId w15:val="{D2648CBA-C8E1-49AF-82AF-59564B00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fr-CH"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Accentuation">
    <w:name w:val="Emphasis"/>
    <w:rPr>
      <w:i/>
      <w:iCs/>
    </w:rPr>
  </w:style>
  <w:style w:type="paragraph" w:styleId="En-tte">
    <w:name w:val="header"/>
    <w:basedOn w:val="Normal"/>
    <w:link w:val="En-tteCar"/>
    <w:uiPriority w:val="99"/>
    <w:unhideWhenUsed/>
    <w:rsid w:val="009137A5"/>
    <w:pPr>
      <w:tabs>
        <w:tab w:val="center" w:pos="4513"/>
        <w:tab w:val="right" w:pos="9026"/>
      </w:tabs>
    </w:pPr>
    <w:rPr>
      <w:rFonts w:cs="Mangal"/>
      <w:szCs w:val="21"/>
    </w:rPr>
  </w:style>
  <w:style w:type="character" w:customStyle="1" w:styleId="En-tteCar">
    <w:name w:val="En-tête Car"/>
    <w:basedOn w:val="Policepardfaut"/>
    <w:link w:val="En-tte"/>
    <w:uiPriority w:val="99"/>
    <w:rsid w:val="009137A5"/>
    <w:rPr>
      <w:rFonts w:cs="Mangal"/>
      <w:szCs w:val="21"/>
    </w:rPr>
  </w:style>
  <w:style w:type="paragraph" w:styleId="Pieddepage">
    <w:name w:val="footer"/>
    <w:basedOn w:val="Normal"/>
    <w:link w:val="PieddepageCar"/>
    <w:uiPriority w:val="99"/>
    <w:unhideWhenUsed/>
    <w:rsid w:val="009137A5"/>
    <w:pPr>
      <w:tabs>
        <w:tab w:val="center" w:pos="4513"/>
        <w:tab w:val="right" w:pos="9026"/>
      </w:tabs>
    </w:pPr>
    <w:rPr>
      <w:rFonts w:cs="Mangal"/>
      <w:szCs w:val="21"/>
    </w:rPr>
  </w:style>
  <w:style w:type="character" w:customStyle="1" w:styleId="PieddepageCar">
    <w:name w:val="Pied de page Car"/>
    <w:basedOn w:val="Policepardfaut"/>
    <w:link w:val="Pieddepage"/>
    <w:uiPriority w:val="99"/>
    <w:rsid w:val="009137A5"/>
    <w:rPr>
      <w:rFonts w:cs="Mangal"/>
      <w:szCs w:val="21"/>
    </w:rPr>
  </w:style>
  <w:style w:type="paragraph" w:styleId="Date">
    <w:name w:val="Date"/>
    <w:basedOn w:val="Normal"/>
    <w:next w:val="Normal"/>
    <w:link w:val="DateCar"/>
    <w:uiPriority w:val="99"/>
    <w:semiHidden/>
    <w:unhideWhenUsed/>
    <w:rsid w:val="009137A5"/>
    <w:rPr>
      <w:rFonts w:cs="Mangal"/>
      <w:szCs w:val="21"/>
    </w:rPr>
  </w:style>
  <w:style w:type="character" w:customStyle="1" w:styleId="DateCar">
    <w:name w:val="Date Car"/>
    <w:basedOn w:val="Policepardfaut"/>
    <w:link w:val="Date"/>
    <w:uiPriority w:val="99"/>
    <w:semiHidden/>
    <w:rsid w:val="009137A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98AC9-FA20-4A3F-AED6-34038B5586EE}"/>
</file>

<file path=customXml/itemProps2.xml><?xml version="1.0" encoding="utf-8"?>
<ds:datastoreItem xmlns:ds="http://schemas.openxmlformats.org/officeDocument/2006/customXml" ds:itemID="{8C4EDA27-3DAF-41B4-B7C5-8DE3D8DE1B78}"/>
</file>

<file path=customXml/itemProps3.xml><?xml version="1.0" encoding="utf-8"?>
<ds:datastoreItem xmlns:ds="http://schemas.openxmlformats.org/officeDocument/2006/customXml" ds:itemID="{BD2C72E7-66C2-4700-B1E7-C788BB89028F}"/>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UNOG</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 9</dc:creator>
  <cp:lastModifiedBy>REF 9</cp:lastModifiedBy>
  <cp:revision>2</cp:revision>
  <cp:lastPrinted>2017-11-09T17:52:00Z</cp:lastPrinted>
  <dcterms:created xsi:type="dcterms:W3CDTF">2017-11-13T13:42:00Z</dcterms:created>
  <dcterms:modified xsi:type="dcterms:W3CDTF">2017-11-13T13:42:00Z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