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D4A0F" w14:textId="77777777" w:rsidR="00EB189A" w:rsidRPr="00530E26" w:rsidRDefault="007D7FB1" w:rsidP="00530E26">
      <w:pPr>
        <w:spacing w:line="276" w:lineRule="auto"/>
        <w:ind w:left="180" w:right="0"/>
        <w:jc w:val="center"/>
        <w:rPr>
          <w:rFonts w:ascii="Arial" w:hAnsi="Arial" w:cs="Arial"/>
          <w:b/>
          <w:bCs/>
          <w:color w:val="000000" w:themeColor="text1"/>
          <w:sz w:val="60"/>
          <w:szCs w:val="60"/>
        </w:rPr>
      </w:pPr>
      <w:bookmarkStart w:id="0" w:name="_GoBack"/>
      <w:bookmarkEnd w:id="0"/>
      <w:r w:rsidRPr="00530E26">
        <w:rPr>
          <w:rFonts w:ascii="Arial" w:hAnsi="Arial" w:cs="Arial"/>
          <w:b/>
          <w:bCs/>
          <w:color w:val="000000" w:themeColor="text1"/>
          <w:sz w:val="60"/>
          <w:szCs w:val="60"/>
        </w:rPr>
        <w:t>GEORGIA</w:t>
      </w:r>
    </w:p>
    <w:p w14:paraId="239ECD36" w14:textId="77777777" w:rsidR="007D7FB1" w:rsidRPr="00530E26" w:rsidRDefault="007D7FB1" w:rsidP="00530E26">
      <w:pPr>
        <w:spacing w:line="276" w:lineRule="auto"/>
        <w:ind w:left="180" w:right="0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14:paraId="1E334718" w14:textId="77777777" w:rsidR="007D7FB1" w:rsidRPr="00530E26" w:rsidRDefault="007D7FB1" w:rsidP="00530E26">
      <w:pPr>
        <w:spacing w:line="276" w:lineRule="auto"/>
        <w:ind w:left="180" w:right="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  <w:r w:rsidRPr="00530E26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THE 28</w:t>
      </w:r>
      <w:r w:rsidRPr="00530E26">
        <w:rPr>
          <w:rFonts w:ascii="Arial" w:eastAsia="SimSun" w:hAnsi="Arial" w:cs="Arial"/>
          <w:b/>
          <w:bCs/>
          <w:caps/>
          <w:color w:val="000000" w:themeColor="text1"/>
          <w:szCs w:val="24"/>
          <w:vertAlign w:val="superscript"/>
          <w:lang w:eastAsia="zh-CN"/>
        </w:rPr>
        <w:t>th</w:t>
      </w:r>
      <w:r w:rsidRPr="00530E26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session of the UPR Working group</w:t>
      </w:r>
    </w:p>
    <w:p w14:paraId="303B1938" w14:textId="77777777" w:rsidR="007D7FB1" w:rsidRPr="00530E26" w:rsidRDefault="0097505B" w:rsidP="00530E26">
      <w:pPr>
        <w:spacing w:line="276" w:lineRule="auto"/>
        <w:ind w:left="180" w:right="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  <w:r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UPR OF ARGENTINA</w:t>
      </w:r>
    </w:p>
    <w:p w14:paraId="66434758" w14:textId="77777777" w:rsidR="007D7FB1" w:rsidRPr="00530E26" w:rsidRDefault="007D7FB1" w:rsidP="00530E26">
      <w:pPr>
        <w:spacing w:line="276" w:lineRule="auto"/>
        <w:ind w:left="180" w:right="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</w:p>
    <w:p w14:paraId="3E14D82E" w14:textId="77777777" w:rsidR="007D7FB1" w:rsidRPr="00530E26" w:rsidRDefault="007D7FB1" w:rsidP="00530E26">
      <w:pPr>
        <w:spacing w:line="276" w:lineRule="auto"/>
        <w:ind w:left="180" w:right="0"/>
        <w:jc w:val="right"/>
        <w:rPr>
          <w:rFonts w:ascii="Arial" w:hAnsi="Arial" w:cs="Arial"/>
          <w:b/>
          <w:bCs/>
          <w:color w:val="000000" w:themeColor="text1"/>
          <w:szCs w:val="24"/>
        </w:rPr>
      </w:pPr>
      <w:r w:rsidRPr="00530E26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6 November, 2017</w:t>
      </w:r>
    </w:p>
    <w:p w14:paraId="40B6350D" w14:textId="77777777" w:rsidR="007D7FB1" w:rsidRPr="00530E26" w:rsidRDefault="007D7FB1" w:rsidP="00530E26">
      <w:pPr>
        <w:spacing w:line="276" w:lineRule="auto"/>
        <w:ind w:left="180" w:right="0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14:paraId="291E137C" w14:textId="77777777" w:rsidR="007D7FB1" w:rsidRPr="00530E26" w:rsidRDefault="007D7FB1" w:rsidP="00530E26">
      <w:pPr>
        <w:spacing w:line="276" w:lineRule="auto"/>
        <w:ind w:right="0"/>
        <w:rPr>
          <w:rFonts w:ascii="Arial" w:hAnsi="Arial" w:cs="Arial"/>
          <w:color w:val="000000" w:themeColor="text1"/>
          <w:szCs w:val="24"/>
        </w:rPr>
      </w:pPr>
    </w:p>
    <w:p w14:paraId="01DE34C6" w14:textId="77777777" w:rsidR="007D7FB1" w:rsidRDefault="00EB189A" w:rsidP="006E60A1">
      <w:pPr>
        <w:spacing w:line="276" w:lineRule="auto"/>
        <w:ind w:right="0"/>
        <w:rPr>
          <w:rFonts w:ascii="Arial" w:hAnsi="Arial" w:cs="Arial"/>
          <w:color w:val="000000" w:themeColor="text1"/>
          <w:szCs w:val="24"/>
        </w:rPr>
      </w:pPr>
      <w:r w:rsidRPr="00530E26">
        <w:rPr>
          <w:rFonts w:ascii="Arial" w:hAnsi="Arial" w:cs="Arial"/>
          <w:color w:val="000000" w:themeColor="text1"/>
          <w:szCs w:val="24"/>
        </w:rPr>
        <w:t xml:space="preserve">Georgia warmly welcomes the Delegation of </w:t>
      </w:r>
      <w:r w:rsidR="0097505B">
        <w:rPr>
          <w:rFonts w:ascii="Arial" w:hAnsi="Arial" w:cs="Arial"/>
          <w:color w:val="000000" w:themeColor="text1"/>
          <w:szCs w:val="24"/>
        </w:rPr>
        <w:t>Argentina</w:t>
      </w:r>
      <w:r w:rsidR="007D7FB1" w:rsidRPr="00530E26">
        <w:rPr>
          <w:rFonts w:ascii="Arial" w:hAnsi="Arial" w:cs="Arial"/>
          <w:color w:val="000000" w:themeColor="text1"/>
          <w:szCs w:val="24"/>
        </w:rPr>
        <w:t xml:space="preserve"> </w:t>
      </w:r>
      <w:r w:rsidRPr="00530E26">
        <w:rPr>
          <w:rFonts w:ascii="Arial" w:hAnsi="Arial" w:cs="Arial"/>
          <w:color w:val="000000" w:themeColor="text1"/>
          <w:szCs w:val="24"/>
        </w:rPr>
        <w:t xml:space="preserve">and thanks </w:t>
      </w:r>
      <w:r w:rsidR="0094563A">
        <w:rPr>
          <w:rFonts w:ascii="Arial" w:hAnsi="Arial" w:cs="Arial"/>
          <w:color w:val="000000" w:themeColor="text1"/>
          <w:szCs w:val="24"/>
        </w:rPr>
        <w:t xml:space="preserve">Secretary </w:t>
      </w:r>
      <w:r w:rsidRPr="00530E26">
        <w:rPr>
          <w:rFonts w:ascii="Arial" w:hAnsi="Arial" w:cs="Arial"/>
          <w:color w:val="000000" w:themeColor="text1"/>
          <w:szCs w:val="24"/>
        </w:rPr>
        <w:t>for the presentation.</w:t>
      </w:r>
    </w:p>
    <w:p w14:paraId="449B304C" w14:textId="77777777" w:rsidR="00C904B3" w:rsidRDefault="00C904B3" w:rsidP="006E60A1">
      <w:pPr>
        <w:spacing w:line="276" w:lineRule="auto"/>
        <w:ind w:right="0"/>
        <w:rPr>
          <w:rFonts w:ascii="Arial" w:hAnsi="Arial" w:cs="Arial"/>
          <w:color w:val="000000" w:themeColor="text1"/>
          <w:szCs w:val="24"/>
        </w:rPr>
      </w:pPr>
    </w:p>
    <w:p w14:paraId="1098BF70" w14:textId="77777777" w:rsidR="00C904B3" w:rsidRPr="00C904B3" w:rsidRDefault="00C904B3" w:rsidP="006E60A1">
      <w:pPr>
        <w:autoSpaceDE w:val="0"/>
        <w:autoSpaceDN w:val="0"/>
        <w:adjustRightInd w:val="0"/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My Delegation welcomes</w:t>
      </w:r>
      <w:r w:rsidRPr="00C904B3">
        <w:rPr>
          <w:rFonts w:ascii="Arial" w:hAnsi="Arial" w:cs="Arial"/>
          <w:color w:val="000000"/>
          <w:szCs w:val="24"/>
        </w:rPr>
        <w:t xml:space="preserve"> the</w:t>
      </w:r>
      <w:r w:rsidR="0075573F">
        <w:rPr>
          <w:rFonts w:ascii="Arial" w:hAnsi="Arial" w:cs="Arial"/>
          <w:color w:val="000000"/>
          <w:szCs w:val="24"/>
        </w:rPr>
        <w:t xml:space="preserve"> provision of the </w:t>
      </w:r>
      <w:r w:rsidR="0075573F" w:rsidRPr="00C904B3">
        <w:rPr>
          <w:rFonts w:ascii="Arial" w:hAnsi="Arial" w:cs="Arial"/>
          <w:color w:val="000000"/>
          <w:szCs w:val="24"/>
        </w:rPr>
        <w:t xml:space="preserve">mid-term </w:t>
      </w:r>
      <w:r w:rsidR="0075573F">
        <w:rPr>
          <w:rFonts w:ascii="Arial" w:hAnsi="Arial" w:cs="Arial"/>
          <w:color w:val="000000"/>
          <w:szCs w:val="24"/>
        </w:rPr>
        <w:t>report in accordance with the previously accepted recommendations</w:t>
      </w:r>
      <w:r w:rsidR="006E60A1">
        <w:rPr>
          <w:rFonts w:ascii="Arial" w:hAnsi="Arial" w:cs="Arial"/>
          <w:color w:val="000000"/>
          <w:szCs w:val="24"/>
        </w:rPr>
        <w:t xml:space="preserve"> </w:t>
      </w:r>
      <w:r w:rsidR="0094563A">
        <w:rPr>
          <w:rFonts w:ascii="Arial" w:hAnsi="Arial" w:cs="Arial"/>
          <w:color w:val="000000" w:themeColor="text1"/>
          <w:szCs w:val="24"/>
        </w:rPr>
        <w:t>and encourages the government to</w:t>
      </w:r>
      <w:r w:rsidR="006E60A1" w:rsidRPr="004E18F1">
        <w:rPr>
          <w:rFonts w:ascii="Arial" w:hAnsi="Arial" w:cs="Arial"/>
          <w:color w:val="000000" w:themeColor="text1"/>
          <w:szCs w:val="24"/>
        </w:rPr>
        <w:t xml:space="preserve"> continue this practice</w:t>
      </w:r>
      <w:r w:rsidR="0075573F" w:rsidRPr="004E18F1">
        <w:rPr>
          <w:rFonts w:ascii="Arial" w:hAnsi="Arial" w:cs="Arial"/>
          <w:color w:val="000000" w:themeColor="text1"/>
          <w:szCs w:val="24"/>
        </w:rPr>
        <w:t>.</w:t>
      </w:r>
      <w:r w:rsidR="0075573F">
        <w:rPr>
          <w:rFonts w:ascii="Arial" w:hAnsi="Arial" w:cs="Arial"/>
          <w:color w:val="000000"/>
          <w:szCs w:val="24"/>
        </w:rPr>
        <w:t xml:space="preserve"> </w:t>
      </w:r>
    </w:p>
    <w:p w14:paraId="4EF4DE6A" w14:textId="77777777" w:rsidR="00C904B3" w:rsidRPr="006E60A1" w:rsidRDefault="00C904B3" w:rsidP="006E60A1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Cs w:val="24"/>
        </w:rPr>
      </w:pPr>
    </w:p>
    <w:p w14:paraId="2305613A" w14:textId="77777777" w:rsidR="0097505B" w:rsidRPr="0097505B" w:rsidRDefault="0097505B" w:rsidP="006E60A1">
      <w:pPr>
        <w:autoSpaceDE w:val="0"/>
        <w:autoSpaceDN w:val="0"/>
        <w:adjustRightInd w:val="0"/>
        <w:ind w:right="0"/>
        <w:rPr>
          <w:rFonts w:ascii="Arial" w:hAnsi="Arial" w:cs="Arial"/>
          <w:b/>
          <w:bCs/>
          <w:color w:val="000000"/>
          <w:szCs w:val="24"/>
        </w:rPr>
      </w:pPr>
      <w:r w:rsidRPr="0097505B">
        <w:rPr>
          <w:rFonts w:ascii="Arial" w:hAnsi="Arial" w:cs="Arial"/>
          <w:color w:val="000000" w:themeColor="text1"/>
          <w:szCs w:val="24"/>
        </w:rPr>
        <w:t xml:space="preserve">Georgia commends the Government of Argentina for </w:t>
      </w:r>
      <w:r w:rsidR="0094563A">
        <w:rPr>
          <w:rFonts w:ascii="Arial" w:hAnsi="Arial" w:cs="Arial"/>
          <w:color w:val="000000"/>
          <w:szCs w:val="24"/>
        </w:rPr>
        <w:t>establishing</w:t>
      </w:r>
      <w:r w:rsidRPr="0097505B">
        <w:rPr>
          <w:rFonts w:ascii="Arial" w:hAnsi="Arial" w:cs="Arial"/>
          <w:color w:val="000000"/>
          <w:szCs w:val="24"/>
        </w:rPr>
        <w:t xml:space="preserve"> the unit</w:t>
      </w:r>
      <w:r w:rsidR="0094563A">
        <w:rPr>
          <w:rFonts w:ascii="Arial" w:hAnsi="Arial" w:cs="Arial"/>
          <w:color w:val="000000"/>
          <w:szCs w:val="24"/>
        </w:rPr>
        <w:t>,</w:t>
      </w:r>
      <w:r w:rsidRPr="0097505B">
        <w:rPr>
          <w:rFonts w:ascii="Arial" w:hAnsi="Arial" w:cs="Arial"/>
          <w:color w:val="000000"/>
          <w:szCs w:val="24"/>
        </w:rPr>
        <w:t xml:space="preserve"> responsible for the implementation of the OPCAT within the Ministry of Human </w:t>
      </w:r>
      <w:r w:rsidR="006E60A1">
        <w:rPr>
          <w:rFonts w:ascii="Arial" w:hAnsi="Arial" w:cs="Arial"/>
          <w:color w:val="000000"/>
          <w:szCs w:val="24"/>
        </w:rPr>
        <w:t>Rights and Cultural Pluralism.</w:t>
      </w:r>
      <w:r w:rsidRPr="0097505B">
        <w:rPr>
          <w:rFonts w:ascii="Arial" w:hAnsi="Arial" w:cs="Arial"/>
          <w:color w:val="000000"/>
          <w:szCs w:val="24"/>
        </w:rPr>
        <w:t xml:space="preserve"> </w:t>
      </w:r>
    </w:p>
    <w:p w14:paraId="206FA3F2" w14:textId="77777777" w:rsidR="0097505B" w:rsidRDefault="0097505B" w:rsidP="006E60A1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75F14564" w14:textId="77777777" w:rsidR="0097505B" w:rsidRPr="00073400" w:rsidRDefault="00073400" w:rsidP="006E60A1">
      <w:pPr>
        <w:autoSpaceDE w:val="0"/>
        <w:autoSpaceDN w:val="0"/>
        <w:adjustRightInd w:val="0"/>
        <w:ind w:right="0"/>
        <w:rPr>
          <w:rFonts w:ascii="Arial" w:hAnsi="Arial" w:cs="Arial"/>
          <w:color w:val="000000"/>
          <w:szCs w:val="24"/>
        </w:rPr>
      </w:pPr>
      <w:r w:rsidRPr="00073400">
        <w:rPr>
          <w:rFonts w:ascii="Arial" w:hAnsi="Arial" w:cs="Arial"/>
          <w:color w:val="000000"/>
          <w:szCs w:val="24"/>
        </w:rPr>
        <w:t>We welcome steps of the government to combat trafficking in persons, including</w:t>
      </w:r>
      <w:r>
        <w:rPr>
          <w:rFonts w:ascii="Arial" w:hAnsi="Arial" w:cs="Arial"/>
          <w:color w:val="000000"/>
          <w:szCs w:val="24"/>
        </w:rPr>
        <w:t xml:space="preserve"> but not limited to</w:t>
      </w:r>
      <w:r w:rsidRPr="00073400">
        <w:rPr>
          <w:rFonts w:ascii="Arial" w:hAnsi="Arial" w:cs="Arial"/>
          <w:color w:val="000000"/>
          <w:szCs w:val="24"/>
        </w:rPr>
        <w:t xml:space="preserve"> the </w:t>
      </w:r>
      <w:r>
        <w:rPr>
          <w:rFonts w:ascii="Arial" w:hAnsi="Arial" w:cs="Arial"/>
          <w:color w:val="000000"/>
          <w:szCs w:val="24"/>
        </w:rPr>
        <w:t>establishing</w:t>
      </w:r>
      <w:r w:rsidRPr="00073400">
        <w:rPr>
          <w:rFonts w:ascii="Arial" w:hAnsi="Arial" w:cs="Arial"/>
          <w:color w:val="000000"/>
          <w:szCs w:val="24"/>
        </w:rPr>
        <w:t xml:space="preserve"> of early detection tools, through the use of action protocols, </w:t>
      </w:r>
      <w:r>
        <w:rPr>
          <w:rFonts w:ascii="Arial" w:hAnsi="Arial" w:cs="Arial"/>
          <w:color w:val="000000"/>
          <w:szCs w:val="24"/>
        </w:rPr>
        <w:t>victim assistance and labor insp</w:t>
      </w:r>
      <w:r w:rsidRPr="00073400">
        <w:rPr>
          <w:rFonts w:ascii="Arial" w:hAnsi="Arial" w:cs="Arial"/>
          <w:color w:val="000000"/>
          <w:szCs w:val="24"/>
        </w:rPr>
        <w:t>ections</w:t>
      </w:r>
      <w:r>
        <w:rPr>
          <w:rFonts w:ascii="Arial" w:hAnsi="Arial" w:cs="Arial"/>
          <w:color w:val="000000"/>
          <w:szCs w:val="24"/>
        </w:rPr>
        <w:t xml:space="preserve"> and</w:t>
      </w:r>
      <w:r w:rsidR="0094563A">
        <w:rPr>
          <w:rFonts w:ascii="Arial" w:hAnsi="Arial" w:cs="Arial"/>
          <w:color w:val="000000"/>
          <w:szCs w:val="24"/>
        </w:rPr>
        <w:t xml:space="preserve"> launching the</w:t>
      </w:r>
      <w:r>
        <w:rPr>
          <w:rFonts w:ascii="Arial" w:hAnsi="Arial" w:cs="Arial"/>
          <w:color w:val="000000"/>
          <w:szCs w:val="24"/>
        </w:rPr>
        <w:t xml:space="preserve"> federal council </w:t>
      </w:r>
      <w:r w:rsidRPr="00073400">
        <w:rPr>
          <w:rFonts w:ascii="Arial" w:hAnsi="Arial" w:cs="Arial"/>
          <w:color w:val="000000"/>
          <w:szCs w:val="24"/>
        </w:rPr>
        <w:t>to combat the trafficking and exploitation of persons</w:t>
      </w:r>
      <w:r>
        <w:rPr>
          <w:rFonts w:ascii="Arial" w:hAnsi="Arial" w:cs="Arial"/>
          <w:color w:val="000000"/>
          <w:szCs w:val="24"/>
        </w:rPr>
        <w:t>.</w:t>
      </w:r>
      <w:r w:rsidRPr="00073400">
        <w:rPr>
          <w:rFonts w:ascii="Arial" w:hAnsi="Arial" w:cs="Arial"/>
          <w:color w:val="000000"/>
          <w:szCs w:val="24"/>
        </w:rPr>
        <w:t xml:space="preserve"> </w:t>
      </w:r>
    </w:p>
    <w:p w14:paraId="43FFFC4C" w14:textId="77777777" w:rsidR="0097505B" w:rsidRDefault="0097505B" w:rsidP="006E60A1">
      <w:pPr>
        <w:spacing w:line="276" w:lineRule="auto"/>
        <w:ind w:left="180" w:right="0"/>
        <w:rPr>
          <w:rFonts w:ascii="Arial" w:hAnsi="Arial" w:cs="Arial"/>
          <w:color w:val="000000" w:themeColor="text1"/>
          <w:szCs w:val="24"/>
        </w:rPr>
      </w:pPr>
    </w:p>
    <w:p w14:paraId="4E7EC9E6" w14:textId="77777777" w:rsidR="007D7FB1" w:rsidRPr="004E18F1" w:rsidRDefault="00A2512B" w:rsidP="004E18F1">
      <w:pPr>
        <w:autoSpaceDE w:val="0"/>
        <w:autoSpaceDN w:val="0"/>
        <w:adjustRightInd w:val="0"/>
        <w:ind w:right="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We</w:t>
      </w:r>
      <w:r w:rsidR="0094563A">
        <w:rPr>
          <w:rFonts w:ascii="Arial" w:hAnsi="Arial" w:cs="Arial"/>
          <w:color w:val="000000" w:themeColor="text1"/>
          <w:szCs w:val="24"/>
        </w:rPr>
        <w:t xml:space="preserve"> also</w:t>
      </w:r>
      <w:r>
        <w:rPr>
          <w:rFonts w:ascii="Arial" w:hAnsi="Arial" w:cs="Arial"/>
          <w:color w:val="000000" w:themeColor="text1"/>
          <w:szCs w:val="24"/>
        </w:rPr>
        <w:t xml:space="preserve"> highlight the adoption of </w:t>
      </w:r>
      <w:r w:rsidRPr="00A2512B">
        <w:rPr>
          <w:rFonts w:ascii="Arial" w:hAnsi="Arial" w:cs="Arial"/>
          <w:color w:val="000000"/>
          <w:szCs w:val="24"/>
        </w:rPr>
        <w:t xml:space="preserve">“Argentina Teaches and Learns” National Strategic Plan for the period 2016-2021, </w:t>
      </w:r>
      <w:r w:rsidR="004E18F1">
        <w:rPr>
          <w:rFonts w:ascii="Arial" w:hAnsi="Arial" w:cs="Arial"/>
          <w:color w:val="000000"/>
          <w:szCs w:val="24"/>
        </w:rPr>
        <w:t xml:space="preserve">which </w:t>
      </w:r>
      <w:r w:rsidRPr="004E18F1">
        <w:rPr>
          <w:rFonts w:ascii="Arial" w:hAnsi="Arial" w:cs="Arial"/>
          <w:color w:val="000000" w:themeColor="text1"/>
          <w:szCs w:val="24"/>
        </w:rPr>
        <w:t>addresses the upholding</w:t>
      </w:r>
      <w:r w:rsidR="004E18F1" w:rsidRPr="004E18F1">
        <w:rPr>
          <w:rFonts w:ascii="Arial" w:hAnsi="Arial" w:cs="Arial"/>
          <w:color w:val="000000" w:themeColor="text1"/>
          <w:szCs w:val="24"/>
        </w:rPr>
        <w:t xml:space="preserve"> of</w:t>
      </w:r>
      <w:r w:rsidRPr="004E18F1">
        <w:rPr>
          <w:rFonts w:ascii="Arial" w:hAnsi="Arial" w:cs="Arial"/>
          <w:color w:val="000000" w:themeColor="text1"/>
          <w:szCs w:val="24"/>
        </w:rPr>
        <w:t xml:space="preserve"> the right to education</w:t>
      </w:r>
      <w:r w:rsidR="004E18F1" w:rsidRPr="004E18F1">
        <w:rPr>
          <w:rFonts w:ascii="Arial" w:hAnsi="Arial" w:cs="Arial"/>
          <w:color w:val="000000" w:themeColor="text1"/>
          <w:szCs w:val="24"/>
        </w:rPr>
        <w:t xml:space="preserve"> for all</w:t>
      </w:r>
      <w:r w:rsidR="0094563A">
        <w:rPr>
          <w:rFonts w:ascii="Arial" w:hAnsi="Arial" w:cs="Arial"/>
          <w:color w:val="000000" w:themeColor="text1"/>
          <w:szCs w:val="24"/>
        </w:rPr>
        <w:t>.</w:t>
      </w:r>
      <w:r w:rsidRPr="004E18F1">
        <w:rPr>
          <w:rFonts w:ascii="Arial" w:hAnsi="Arial" w:cs="Arial"/>
          <w:color w:val="000000" w:themeColor="text1"/>
          <w:szCs w:val="24"/>
        </w:rPr>
        <w:t xml:space="preserve"> </w:t>
      </w:r>
    </w:p>
    <w:p w14:paraId="711451AC" w14:textId="77777777" w:rsidR="004E18F1" w:rsidRDefault="004E18F1" w:rsidP="006E60A1">
      <w:pPr>
        <w:spacing w:line="276" w:lineRule="auto"/>
        <w:ind w:right="0"/>
        <w:rPr>
          <w:rFonts w:ascii="Arial" w:hAnsi="Arial" w:cs="Arial"/>
          <w:color w:val="000000" w:themeColor="text1"/>
          <w:szCs w:val="24"/>
        </w:rPr>
      </w:pPr>
    </w:p>
    <w:p w14:paraId="338E1A83" w14:textId="77777777" w:rsidR="00EB189A" w:rsidRPr="00530E26" w:rsidRDefault="00EB189A" w:rsidP="006E60A1">
      <w:pPr>
        <w:spacing w:line="276" w:lineRule="auto"/>
        <w:ind w:right="0"/>
        <w:rPr>
          <w:rFonts w:ascii="Arial" w:hAnsi="Arial" w:cs="Arial"/>
          <w:color w:val="000000" w:themeColor="text1"/>
          <w:szCs w:val="24"/>
        </w:rPr>
      </w:pPr>
      <w:r w:rsidRPr="00530E26">
        <w:rPr>
          <w:rFonts w:ascii="Arial" w:hAnsi="Arial" w:cs="Arial"/>
          <w:color w:val="000000" w:themeColor="text1"/>
          <w:szCs w:val="24"/>
        </w:rPr>
        <w:t>In line of the aforesaid Georgia would like to</w:t>
      </w:r>
      <w:r w:rsidRPr="00530E26">
        <w:rPr>
          <w:rFonts w:ascii="Arial" w:hAnsi="Arial" w:cs="Arial"/>
          <w:b/>
          <w:color w:val="000000" w:themeColor="text1"/>
          <w:szCs w:val="24"/>
        </w:rPr>
        <w:t xml:space="preserve"> recommend </w:t>
      </w:r>
      <w:r w:rsidRPr="00530E26">
        <w:rPr>
          <w:rFonts w:ascii="Arial" w:hAnsi="Arial" w:cs="Arial"/>
          <w:color w:val="000000" w:themeColor="text1"/>
          <w:szCs w:val="24"/>
        </w:rPr>
        <w:t xml:space="preserve">to the Government of </w:t>
      </w:r>
      <w:r w:rsidR="00A2512B">
        <w:rPr>
          <w:rFonts w:ascii="Arial" w:hAnsi="Arial" w:cs="Arial"/>
          <w:color w:val="000000" w:themeColor="text1"/>
          <w:szCs w:val="24"/>
        </w:rPr>
        <w:t>Argentina</w:t>
      </w:r>
      <w:r w:rsidRPr="00530E26">
        <w:rPr>
          <w:rFonts w:ascii="Arial" w:hAnsi="Arial" w:cs="Arial"/>
          <w:color w:val="000000" w:themeColor="text1"/>
          <w:szCs w:val="24"/>
        </w:rPr>
        <w:t>:</w:t>
      </w:r>
    </w:p>
    <w:p w14:paraId="6D9BE423" w14:textId="77777777" w:rsidR="00EB189A" w:rsidRPr="00530E26" w:rsidRDefault="00EB189A" w:rsidP="006E60A1">
      <w:pPr>
        <w:spacing w:line="276" w:lineRule="auto"/>
        <w:ind w:left="180" w:right="0"/>
        <w:rPr>
          <w:rFonts w:ascii="Arial" w:hAnsi="Arial" w:cs="Arial"/>
          <w:color w:val="000000" w:themeColor="text1"/>
          <w:szCs w:val="24"/>
        </w:rPr>
      </w:pPr>
    </w:p>
    <w:p w14:paraId="108BF6AC" w14:textId="77777777" w:rsidR="00FF2466" w:rsidRDefault="00A11151" w:rsidP="006E60A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Cs w:val="24"/>
        </w:rPr>
      </w:pPr>
      <w:r w:rsidRPr="00530E26">
        <w:rPr>
          <w:rFonts w:ascii="Arial" w:hAnsi="Arial" w:cs="Arial"/>
          <w:color w:val="000000" w:themeColor="text1"/>
          <w:szCs w:val="24"/>
        </w:rPr>
        <w:t xml:space="preserve">To accelerate the process of </w:t>
      </w:r>
      <w:r w:rsidR="0075573F">
        <w:rPr>
          <w:rFonts w:ascii="Arial" w:hAnsi="Arial" w:cs="Arial"/>
          <w:color w:val="000000" w:themeColor="text1"/>
          <w:szCs w:val="24"/>
        </w:rPr>
        <w:t>designation of the new Ombudsman</w:t>
      </w:r>
      <w:r w:rsidR="006E60A1">
        <w:rPr>
          <w:rFonts w:ascii="Arial" w:hAnsi="Arial" w:cs="Arial"/>
          <w:color w:val="000000" w:themeColor="text1"/>
          <w:szCs w:val="24"/>
        </w:rPr>
        <w:t>;</w:t>
      </w:r>
      <w:r w:rsidR="00FF2466">
        <w:rPr>
          <w:rFonts w:ascii="Arial" w:hAnsi="Arial" w:cs="Arial"/>
          <w:color w:val="000000" w:themeColor="text1"/>
          <w:szCs w:val="24"/>
        </w:rPr>
        <w:t xml:space="preserve"> </w:t>
      </w:r>
    </w:p>
    <w:p w14:paraId="6482E3F2" w14:textId="77777777" w:rsidR="00FF2466" w:rsidRPr="006E60A1" w:rsidRDefault="00FF2466" w:rsidP="006E60A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To consider the </w:t>
      </w:r>
      <w:r w:rsidRPr="00FF2466">
        <w:rPr>
          <w:rFonts w:ascii="Arial" w:hAnsi="Arial" w:cs="Arial"/>
          <w:color w:val="000000"/>
          <w:szCs w:val="24"/>
        </w:rPr>
        <w:t>establish</w:t>
      </w:r>
      <w:r>
        <w:rPr>
          <w:rFonts w:ascii="Arial" w:hAnsi="Arial" w:cs="Arial"/>
          <w:color w:val="000000"/>
          <w:szCs w:val="24"/>
        </w:rPr>
        <w:t>ment of</w:t>
      </w:r>
      <w:r w:rsidRPr="00FF2466">
        <w:rPr>
          <w:rFonts w:ascii="Arial" w:hAnsi="Arial" w:cs="Arial"/>
          <w:color w:val="000000"/>
          <w:szCs w:val="24"/>
        </w:rPr>
        <w:t xml:space="preserve"> a permanent governmental mechanism to implement the UPR recommendations</w:t>
      </w:r>
      <w:r w:rsidR="006E60A1">
        <w:rPr>
          <w:rFonts w:ascii="Arial" w:hAnsi="Arial" w:cs="Arial"/>
          <w:color w:val="000000"/>
          <w:szCs w:val="24"/>
        </w:rPr>
        <w:t>.</w:t>
      </w:r>
    </w:p>
    <w:p w14:paraId="0C6FB55A" w14:textId="77777777" w:rsidR="0075573F" w:rsidRPr="00FF2466" w:rsidRDefault="0075573F" w:rsidP="00FF2466">
      <w:pPr>
        <w:spacing w:line="276" w:lineRule="auto"/>
        <w:rPr>
          <w:rFonts w:ascii="Arial" w:hAnsi="Arial" w:cs="Arial"/>
          <w:color w:val="000000" w:themeColor="text1"/>
          <w:szCs w:val="24"/>
        </w:rPr>
      </w:pPr>
    </w:p>
    <w:p w14:paraId="348CE988" w14:textId="77777777" w:rsidR="00EB189A" w:rsidRPr="00FF2466" w:rsidRDefault="00EB189A" w:rsidP="00FF2466">
      <w:pPr>
        <w:spacing w:line="276" w:lineRule="auto"/>
        <w:ind w:right="0"/>
        <w:rPr>
          <w:rFonts w:ascii="Arial" w:hAnsi="Arial" w:cs="Arial"/>
          <w:color w:val="000000" w:themeColor="text1"/>
          <w:szCs w:val="24"/>
        </w:rPr>
      </w:pPr>
      <w:r w:rsidRPr="00FF2466">
        <w:rPr>
          <w:rFonts w:ascii="Arial" w:hAnsi="Arial" w:cs="Arial"/>
          <w:color w:val="000000" w:themeColor="text1"/>
          <w:szCs w:val="24"/>
        </w:rPr>
        <w:t xml:space="preserve">We wish the delegation of </w:t>
      </w:r>
      <w:r w:rsidR="0075573F" w:rsidRPr="00FF2466">
        <w:rPr>
          <w:rFonts w:ascii="Arial" w:hAnsi="Arial" w:cs="Arial"/>
          <w:color w:val="000000" w:themeColor="text1"/>
          <w:szCs w:val="24"/>
        </w:rPr>
        <w:t>Argentina</w:t>
      </w:r>
      <w:r w:rsidRPr="00FF2466">
        <w:rPr>
          <w:rFonts w:ascii="Arial" w:hAnsi="Arial" w:cs="Arial"/>
          <w:color w:val="000000" w:themeColor="text1"/>
          <w:szCs w:val="24"/>
        </w:rPr>
        <w:t xml:space="preserve"> a successful UPR.</w:t>
      </w:r>
    </w:p>
    <w:p w14:paraId="1CE7C3DA" w14:textId="77777777" w:rsidR="00EB189A" w:rsidRPr="000B6796" w:rsidRDefault="00EB189A" w:rsidP="00EB189A">
      <w:pPr>
        <w:ind w:right="0"/>
        <w:rPr>
          <w:szCs w:val="24"/>
        </w:rPr>
      </w:pPr>
    </w:p>
    <w:sectPr w:rsidR="00EB189A" w:rsidRPr="000B6796" w:rsidSect="00361214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90B96"/>
    <w:multiLevelType w:val="hybridMultilevel"/>
    <w:tmpl w:val="3D20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518A"/>
    <w:multiLevelType w:val="hybridMultilevel"/>
    <w:tmpl w:val="01D4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9A"/>
    <w:rsid w:val="0000435C"/>
    <w:rsid w:val="00043C4F"/>
    <w:rsid w:val="00073400"/>
    <w:rsid w:val="0009562A"/>
    <w:rsid w:val="000B40D4"/>
    <w:rsid w:val="000B6796"/>
    <w:rsid w:val="00102958"/>
    <w:rsid w:val="0018304E"/>
    <w:rsid w:val="001E68B2"/>
    <w:rsid w:val="00257223"/>
    <w:rsid w:val="002943B5"/>
    <w:rsid w:val="00340656"/>
    <w:rsid w:val="004B1CC2"/>
    <w:rsid w:val="004E18F1"/>
    <w:rsid w:val="00502469"/>
    <w:rsid w:val="00530E26"/>
    <w:rsid w:val="005F5B6A"/>
    <w:rsid w:val="006E60A1"/>
    <w:rsid w:val="0075573F"/>
    <w:rsid w:val="007B05C9"/>
    <w:rsid w:val="007D7FB1"/>
    <w:rsid w:val="008E456F"/>
    <w:rsid w:val="0094162F"/>
    <w:rsid w:val="0094563A"/>
    <w:rsid w:val="0097505B"/>
    <w:rsid w:val="00986017"/>
    <w:rsid w:val="009F0569"/>
    <w:rsid w:val="00A11151"/>
    <w:rsid w:val="00A2512B"/>
    <w:rsid w:val="00A303B3"/>
    <w:rsid w:val="00AF0965"/>
    <w:rsid w:val="00B06E04"/>
    <w:rsid w:val="00B742D3"/>
    <w:rsid w:val="00C904B3"/>
    <w:rsid w:val="00C91792"/>
    <w:rsid w:val="00DB675C"/>
    <w:rsid w:val="00EB189A"/>
    <w:rsid w:val="00F11535"/>
    <w:rsid w:val="00F524A3"/>
    <w:rsid w:val="00F94828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45C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89A"/>
    <w:pPr>
      <w:spacing w:after="0" w:line="240" w:lineRule="auto"/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8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0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3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3B3"/>
    <w:rPr>
      <w:rFonts w:ascii="Sylfaen" w:hAnsi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3B3"/>
    <w:rPr>
      <w:rFonts w:ascii="Sylfaen" w:hAnsi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9147D-DC27-4FDE-9A2D-272042F9EA91}"/>
</file>

<file path=customXml/itemProps2.xml><?xml version="1.0" encoding="utf-8"?>
<ds:datastoreItem xmlns:ds="http://schemas.openxmlformats.org/officeDocument/2006/customXml" ds:itemID="{3D971AC8-E9E8-4656-B6ED-EDD9EADACC11}"/>
</file>

<file path=customXml/itemProps3.xml><?xml version="1.0" encoding="utf-8"?>
<ds:datastoreItem xmlns:ds="http://schemas.openxmlformats.org/officeDocument/2006/customXml" ds:itemID="{CC91712D-FCD1-4D35-90D7-F349DE4BC9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Lika Kirtadze</cp:lastModifiedBy>
  <cp:revision>2</cp:revision>
  <dcterms:created xsi:type="dcterms:W3CDTF">2017-11-09T15:16:00Z</dcterms:created>
  <dcterms:modified xsi:type="dcterms:W3CDTF">2017-11-09T15:16:00Z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