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2412B61B" w14:textId="77777777" w:rsidTr="00562621">
        <w:trPr>
          <w:trHeight w:val="851"/>
        </w:trPr>
        <w:tc>
          <w:tcPr>
            <w:tcW w:w="1259" w:type="dxa"/>
            <w:tcBorders>
              <w:top w:val="nil"/>
              <w:left w:val="nil"/>
              <w:bottom w:val="single" w:sz="4" w:space="0" w:color="auto"/>
              <w:right w:val="nil"/>
            </w:tcBorders>
          </w:tcPr>
          <w:p w14:paraId="7A88D101"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6DC70E78" w14:textId="7A0C3498"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0882FC38" w14:textId="1B4A62DC" w:rsidR="00446DE4" w:rsidRPr="00DE3EC0" w:rsidRDefault="00B27E42" w:rsidP="00B27E42">
            <w:pPr>
              <w:jc w:val="right"/>
            </w:pPr>
            <w:r w:rsidRPr="00B27E42">
              <w:rPr>
                <w:sz w:val="40"/>
              </w:rPr>
              <w:t>A</w:t>
            </w:r>
            <w:r>
              <w:t>/HRC/61/9</w:t>
            </w:r>
          </w:p>
        </w:tc>
      </w:tr>
      <w:tr w:rsidR="003107FA" w14:paraId="7805B10C" w14:textId="77777777" w:rsidTr="00562621">
        <w:trPr>
          <w:trHeight w:val="2835"/>
        </w:trPr>
        <w:tc>
          <w:tcPr>
            <w:tcW w:w="1259" w:type="dxa"/>
            <w:tcBorders>
              <w:top w:val="single" w:sz="4" w:space="0" w:color="auto"/>
              <w:left w:val="nil"/>
              <w:bottom w:val="single" w:sz="12" w:space="0" w:color="auto"/>
              <w:right w:val="nil"/>
            </w:tcBorders>
          </w:tcPr>
          <w:p w14:paraId="7CE0E167" w14:textId="066FCC6A"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5A342414" w14:textId="3188C959" w:rsidR="003107FA" w:rsidRPr="00B3317B" w:rsidRDefault="00B27E42" w:rsidP="00562621">
            <w:pPr>
              <w:spacing w:before="120" w:line="420" w:lineRule="exact"/>
              <w:rPr>
                <w:b/>
                <w:sz w:val="40"/>
                <w:szCs w:val="40"/>
              </w:rPr>
            </w:pPr>
            <w:r w:rsidRPr="00117102">
              <w:rPr>
                <w:b/>
                <w:sz w:val="40"/>
                <w:szCs w:val="40"/>
              </w:rPr>
              <w:t>Advance unedited version</w:t>
            </w:r>
          </w:p>
        </w:tc>
        <w:tc>
          <w:tcPr>
            <w:tcW w:w="2930" w:type="dxa"/>
            <w:tcBorders>
              <w:top w:val="single" w:sz="4" w:space="0" w:color="auto"/>
              <w:left w:val="nil"/>
              <w:bottom w:val="single" w:sz="12" w:space="0" w:color="auto"/>
              <w:right w:val="nil"/>
            </w:tcBorders>
          </w:tcPr>
          <w:p w14:paraId="78FDBCE5" w14:textId="77777777" w:rsidR="003107FA" w:rsidRDefault="00B27E42" w:rsidP="00B27E42">
            <w:pPr>
              <w:spacing w:before="240" w:line="240" w:lineRule="exact"/>
            </w:pPr>
            <w:r>
              <w:t>Distr.: General</w:t>
            </w:r>
          </w:p>
          <w:p w14:paraId="56CF2011" w14:textId="77777777" w:rsidR="00B27E42" w:rsidRDefault="00B27E42" w:rsidP="00B27E42">
            <w:pPr>
              <w:spacing w:line="240" w:lineRule="exact"/>
            </w:pPr>
            <w:r>
              <w:t>10 November 2025</w:t>
            </w:r>
          </w:p>
          <w:p w14:paraId="2D90878A" w14:textId="77777777" w:rsidR="00B27E42" w:rsidRDefault="00B27E42" w:rsidP="00B27E42">
            <w:pPr>
              <w:spacing w:line="240" w:lineRule="exact"/>
            </w:pPr>
          </w:p>
          <w:p w14:paraId="1D58F041" w14:textId="1CAC7B26" w:rsidR="00B27E42" w:rsidRDefault="00B27E42" w:rsidP="00B27E42">
            <w:pPr>
              <w:spacing w:line="240" w:lineRule="exact"/>
            </w:pPr>
            <w:r>
              <w:t>Original: English</w:t>
            </w:r>
          </w:p>
        </w:tc>
      </w:tr>
    </w:tbl>
    <w:p w14:paraId="4A6E1F3F" w14:textId="77777777" w:rsidR="00186EC9" w:rsidRPr="00186EC9" w:rsidRDefault="00186EC9" w:rsidP="00186EC9">
      <w:pPr>
        <w:spacing w:before="120"/>
        <w:rPr>
          <w:b/>
          <w:bCs/>
          <w:sz w:val="24"/>
          <w:szCs w:val="24"/>
        </w:rPr>
      </w:pPr>
      <w:r w:rsidRPr="00186EC9">
        <w:rPr>
          <w:b/>
          <w:bCs/>
          <w:sz w:val="24"/>
          <w:szCs w:val="24"/>
        </w:rPr>
        <w:t>Human Rights Council</w:t>
      </w:r>
    </w:p>
    <w:p w14:paraId="7DB19930" w14:textId="77777777" w:rsidR="00186EC9" w:rsidRPr="00186EC9" w:rsidRDefault="00186EC9" w:rsidP="00186EC9">
      <w:pPr>
        <w:rPr>
          <w:b/>
        </w:rPr>
      </w:pPr>
      <w:r w:rsidRPr="00186EC9">
        <w:rPr>
          <w:b/>
        </w:rPr>
        <w:t>Sixty-first session</w:t>
      </w:r>
    </w:p>
    <w:p w14:paraId="214EB675" w14:textId="05707FAF" w:rsidR="00186EC9" w:rsidRPr="00186EC9" w:rsidRDefault="00186EC9" w:rsidP="00186EC9">
      <w:pPr>
        <w:rPr>
          <w:bCs/>
        </w:rPr>
      </w:pPr>
      <w:r w:rsidRPr="00186EC9">
        <w:rPr>
          <w:bCs/>
        </w:rPr>
        <w:t>23 February–3 April 2026</w:t>
      </w:r>
    </w:p>
    <w:p w14:paraId="63BA6F42" w14:textId="77777777" w:rsidR="00186EC9" w:rsidRPr="00186EC9" w:rsidRDefault="00186EC9" w:rsidP="00186EC9">
      <w:pPr>
        <w:rPr>
          <w:bCs/>
        </w:rPr>
      </w:pPr>
      <w:r w:rsidRPr="00186EC9">
        <w:rPr>
          <w:bCs/>
        </w:rPr>
        <w:t>Agenda item 6</w:t>
      </w:r>
    </w:p>
    <w:p w14:paraId="024B1F22" w14:textId="77777777" w:rsidR="00186EC9" w:rsidRPr="00186EC9" w:rsidRDefault="00186EC9" w:rsidP="00186EC9">
      <w:r w:rsidRPr="00186EC9">
        <w:rPr>
          <w:b/>
        </w:rPr>
        <w:t>Universal periodic review</w:t>
      </w:r>
    </w:p>
    <w:p w14:paraId="16F5FAE6" w14:textId="77777777" w:rsidR="00186EC9" w:rsidRPr="00186EC9" w:rsidRDefault="00186EC9" w:rsidP="009A133F">
      <w:pPr>
        <w:pStyle w:val="HChG"/>
      </w:pPr>
      <w:r w:rsidRPr="00186EC9">
        <w:tab/>
      </w:r>
      <w:r w:rsidRPr="00186EC9">
        <w:tab/>
        <w:t>Report of the Working Group on the Universal Periodic Review</w:t>
      </w:r>
    </w:p>
    <w:p w14:paraId="75A70F16" w14:textId="77777777" w:rsidR="00186EC9" w:rsidRPr="00186EC9" w:rsidRDefault="00186EC9" w:rsidP="009A133F">
      <w:pPr>
        <w:pStyle w:val="HChG"/>
        <w:rPr>
          <w:lang w:val="en-US"/>
        </w:rPr>
      </w:pPr>
      <w:r w:rsidRPr="00186EC9">
        <w:tab/>
      </w:r>
      <w:r w:rsidRPr="00186EC9">
        <w:tab/>
      </w:r>
      <w:r w:rsidRPr="00186EC9">
        <w:rPr>
          <w:lang w:val="en-US"/>
        </w:rPr>
        <w:t>Maldives</w:t>
      </w:r>
    </w:p>
    <w:p w14:paraId="24FAC56A" w14:textId="77777777" w:rsidR="00186EC9" w:rsidRPr="00186EC9" w:rsidRDefault="00186EC9" w:rsidP="009A133F">
      <w:pPr>
        <w:pStyle w:val="HChG"/>
        <w:rPr>
          <w:lang w:val="en-US"/>
        </w:rPr>
      </w:pPr>
      <w:r w:rsidRPr="00186EC9">
        <w:br w:type="page"/>
      </w:r>
      <w:r w:rsidRPr="00186EC9">
        <w:lastRenderedPageBreak/>
        <w:tab/>
      </w:r>
      <w:r w:rsidRPr="00186EC9">
        <w:tab/>
      </w:r>
      <w:bookmarkStart w:id="0" w:name="Section_HDR_Introduction"/>
      <w:r w:rsidRPr="00186EC9">
        <w:rPr>
          <w:lang w:val="en-US"/>
        </w:rPr>
        <w:t>Introduction</w:t>
      </w:r>
      <w:bookmarkEnd w:id="0"/>
    </w:p>
    <w:p w14:paraId="43744840" w14:textId="552C80BC" w:rsidR="00186EC9" w:rsidRPr="00186EC9" w:rsidRDefault="00413DBB" w:rsidP="009A133F">
      <w:pPr>
        <w:pStyle w:val="SingleTxtG"/>
      </w:pPr>
      <w:r>
        <w:t>1.</w:t>
      </w:r>
      <w:r>
        <w:tab/>
      </w:r>
      <w:r w:rsidR="00186EC9" w:rsidRPr="00186EC9">
        <w:t xml:space="preserve">The Working Group on the Universal Periodic Review, established in accordance with Human Rights Council resolution 5/1, held its fiftieth session from 3 to 14 November 2025. The review of </w:t>
      </w:r>
      <w:bookmarkStart w:id="1" w:name="Country_Intro_1_1"/>
      <w:r w:rsidR="00186EC9" w:rsidRPr="00186EC9">
        <w:t xml:space="preserve">Maldives </w:t>
      </w:r>
      <w:bookmarkEnd w:id="1"/>
      <w:r w:rsidR="00186EC9" w:rsidRPr="00186EC9">
        <w:t>was held at the 6</w:t>
      </w:r>
      <w:r w:rsidR="00186EC9" w:rsidRPr="00186EC9">
        <w:rPr>
          <w:vertAlign w:val="superscript"/>
        </w:rPr>
        <w:t>th</w:t>
      </w:r>
      <w:r w:rsidR="00186EC9" w:rsidRPr="00186EC9">
        <w:t xml:space="preserve"> meeting, on </w:t>
      </w:r>
      <w:bookmarkStart w:id="2" w:name="Review_session_date"/>
      <w:r w:rsidR="00186EC9" w:rsidRPr="00186EC9">
        <w:t>5 November 2025</w:t>
      </w:r>
      <w:bookmarkEnd w:id="2"/>
      <w:r w:rsidR="00186EC9" w:rsidRPr="00186EC9">
        <w:t xml:space="preserve">. The delegation of Maldives was headed by the </w:t>
      </w:r>
      <w:r w:rsidR="00186EC9" w:rsidRPr="00186EC9">
        <w:rPr>
          <w:lang w:val="en-US"/>
        </w:rPr>
        <w:t>Attorney General, His Excellency Mr. Ahmed Usham</w:t>
      </w:r>
      <w:r w:rsidR="00186EC9" w:rsidRPr="00186EC9">
        <w:t xml:space="preserve">. At </w:t>
      </w:r>
      <w:r w:rsidR="00186EC9" w:rsidRPr="00702AB1">
        <w:t xml:space="preserve">its </w:t>
      </w:r>
      <w:bookmarkStart w:id="3" w:name="Adoption_mtg_no"/>
      <w:r w:rsidR="00702AB1" w:rsidRPr="009A133F">
        <w:t>15</w:t>
      </w:r>
      <w:r w:rsidR="00702AB1" w:rsidRPr="009A133F">
        <w:rPr>
          <w:vertAlign w:val="superscript"/>
        </w:rPr>
        <w:t>th</w:t>
      </w:r>
      <w:bookmarkEnd w:id="3"/>
      <w:r w:rsidR="00186EC9" w:rsidRPr="00702AB1">
        <w:t xml:space="preserve"> meeting,</w:t>
      </w:r>
      <w:r w:rsidR="00186EC9" w:rsidRPr="00186EC9">
        <w:t xml:space="preserve"> held on </w:t>
      </w:r>
      <w:bookmarkStart w:id="4" w:name="Adoption_session_date"/>
      <w:r w:rsidR="00186EC9" w:rsidRPr="00186EC9">
        <w:t>14 November 2025</w:t>
      </w:r>
      <w:bookmarkEnd w:id="4"/>
      <w:r w:rsidR="00186EC9" w:rsidRPr="00186EC9">
        <w:t>, the Working Group adopted the report on Maldives.</w:t>
      </w:r>
    </w:p>
    <w:p w14:paraId="5F04A9CC" w14:textId="27539F77" w:rsidR="00186EC9" w:rsidRPr="00186EC9" w:rsidRDefault="00186EC9" w:rsidP="009A133F">
      <w:pPr>
        <w:pStyle w:val="SingleTxtG"/>
      </w:pPr>
      <w:r w:rsidRPr="00186EC9">
        <w:t>2.</w:t>
      </w:r>
      <w:r w:rsidRPr="00186EC9">
        <w:tab/>
        <w:t xml:space="preserve">On 8 January 2025, the Human Rights Council selected the following group of rapporteurs (troika) to facilitate the review of Maldives: </w:t>
      </w:r>
      <w:bookmarkStart w:id="5" w:name="Troika_members"/>
      <w:r w:rsidRPr="00186EC9">
        <w:t>Dominican Republic, the Marshall Islands and Romania</w:t>
      </w:r>
      <w:bookmarkEnd w:id="5"/>
      <w:r w:rsidRPr="00186EC9">
        <w:t>.</w:t>
      </w:r>
    </w:p>
    <w:p w14:paraId="50F2DC30" w14:textId="77777777" w:rsidR="00186EC9" w:rsidRPr="00186EC9" w:rsidRDefault="00186EC9" w:rsidP="009A133F">
      <w:pPr>
        <w:pStyle w:val="SingleTxtG"/>
      </w:pPr>
      <w:r w:rsidRPr="00186EC9">
        <w:t>3.</w:t>
      </w:r>
      <w:r w:rsidRPr="00186EC9">
        <w:tab/>
        <w:t>In accordance with paragraph 15 of the annex to Human Rights Council resolution 5/1 and paragraph 5 of the annex to Council resolution 16/21, the following documents were issued for the review of Maldives:</w:t>
      </w:r>
    </w:p>
    <w:p w14:paraId="0FF5F88E" w14:textId="4E1952AD" w:rsidR="00186EC9" w:rsidRPr="00186EC9" w:rsidRDefault="00186EC9" w:rsidP="009A133F">
      <w:pPr>
        <w:pStyle w:val="SingleTxtG"/>
      </w:pPr>
      <w:r w:rsidRPr="00186EC9">
        <w:tab/>
        <w:t>(a)</w:t>
      </w:r>
      <w:r w:rsidRPr="00186EC9">
        <w:tab/>
        <w:t>A national report submitted/written presentation made in accordance with paragraph 15 (a);</w:t>
      </w:r>
      <w:r w:rsidRPr="00186EC9">
        <w:rPr>
          <w:sz w:val="18"/>
          <w:vertAlign w:val="superscript"/>
        </w:rPr>
        <w:footnoteReference w:id="2"/>
      </w:r>
    </w:p>
    <w:p w14:paraId="6A4D0E44" w14:textId="35F0F10D" w:rsidR="00186EC9" w:rsidRPr="00186EC9" w:rsidRDefault="00186EC9" w:rsidP="009A133F">
      <w:pPr>
        <w:pStyle w:val="SingleTxtG"/>
      </w:pPr>
      <w:r w:rsidRPr="00186EC9">
        <w:tab/>
        <w:t>(b)</w:t>
      </w:r>
      <w:r w:rsidRPr="00186EC9">
        <w:tab/>
        <w:t>A compilation prepared by the Office of the United Nations High Commissioner for Human Rights (OHCHR) in accordance with paragraph 15 (b);</w:t>
      </w:r>
      <w:r w:rsidRPr="00186EC9">
        <w:rPr>
          <w:sz w:val="18"/>
          <w:vertAlign w:val="superscript"/>
        </w:rPr>
        <w:footnoteReference w:id="3"/>
      </w:r>
    </w:p>
    <w:p w14:paraId="292926C3" w14:textId="2B7D6B27" w:rsidR="00186EC9" w:rsidRPr="00186EC9" w:rsidRDefault="00186EC9" w:rsidP="009A133F">
      <w:pPr>
        <w:pStyle w:val="SingleTxtG"/>
      </w:pPr>
      <w:r w:rsidRPr="00186EC9">
        <w:tab/>
        <w:t>(c)</w:t>
      </w:r>
      <w:r w:rsidRPr="00186EC9">
        <w:tab/>
        <w:t>A summary prepared by OHCHR in accordance with paragraph 15 (c).</w:t>
      </w:r>
      <w:r w:rsidRPr="00186EC9">
        <w:rPr>
          <w:sz w:val="18"/>
          <w:vertAlign w:val="superscript"/>
        </w:rPr>
        <w:footnoteReference w:id="4"/>
      </w:r>
    </w:p>
    <w:p w14:paraId="2AC0DB6F" w14:textId="77777777" w:rsidR="00186EC9" w:rsidRPr="00186EC9" w:rsidRDefault="00186EC9" w:rsidP="009A133F">
      <w:pPr>
        <w:pStyle w:val="SingleTxtG"/>
      </w:pPr>
      <w:r w:rsidRPr="00186EC9">
        <w:t>4.</w:t>
      </w:r>
      <w:r w:rsidRPr="00186EC9">
        <w:tab/>
        <w:t xml:space="preserve">A list of questions prepared in advance by </w:t>
      </w:r>
      <w:bookmarkStart w:id="6" w:name="Advance_questions_countries"/>
      <w:r w:rsidRPr="00186EC9">
        <w:t>Belgium, Canada, Germany, Liechtenstein, Portugal, Slovenia, Spain and the United Kingdom of Great Britain and Northern Ireland</w:t>
      </w:r>
      <w:bookmarkEnd w:id="6"/>
      <w:r w:rsidRPr="00186EC9">
        <w:t xml:space="preserve"> was transmitted to Maldives through the troika. These questions are available on the website of the universal periodic review.</w:t>
      </w:r>
    </w:p>
    <w:p w14:paraId="43AF0DF0" w14:textId="77777777" w:rsidR="00186EC9" w:rsidRPr="00186EC9" w:rsidRDefault="00186EC9" w:rsidP="009A133F">
      <w:pPr>
        <w:pStyle w:val="HChG"/>
      </w:pPr>
      <w:r w:rsidRPr="00186EC9">
        <w:tab/>
      </w:r>
      <w:bookmarkStart w:id="7" w:name="Section_I_HDR_Summary"/>
      <w:r w:rsidRPr="00186EC9">
        <w:t>I.</w:t>
      </w:r>
      <w:r w:rsidRPr="00186EC9">
        <w:tab/>
        <w:t>Summary of the proceedings of the review process</w:t>
      </w:r>
      <w:bookmarkEnd w:id="7"/>
    </w:p>
    <w:p w14:paraId="2DB67725" w14:textId="77777777" w:rsidR="00186EC9" w:rsidRPr="009A133F" w:rsidRDefault="00186EC9" w:rsidP="009A133F">
      <w:pPr>
        <w:pStyle w:val="H1G"/>
        <w:rPr>
          <w:bCs/>
        </w:rPr>
      </w:pPr>
      <w:r w:rsidRPr="009A133F">
        <w:rPr>
          <w:b w:val="0"/>
          <w:bCs/>
        </w:rPr>
        <w:tab/>
      </w:r>
      <w:r w:rsidRPr="009A133F">
        <w:rPr>
          <w:b w:val="0"/>
          <w:bCs/>
        </w:rPr>
        <w:tab/>
        <w:t>[To be completed by 21 November 2025]</w:t>
      </w:r>
    </w:p>
    <w:p w14:paraId="4C05A0CE" w14:textId="77777777" w:rsidR="00186EC9" w:rsidRPr="00186EC9" w:rsidRDefault="00186EC9" w:rsidP="009A133F">
      <w:pPr>
        <w:pStyle w:val="H1G"/>
      </w:pPr>
      <w:bookmarkStart w:id="8" w:name="Sub_Section_HDR_Presentation_by_Sur"/>
      <w:r w:rsidRPr="00186EC9">
        <w:tab/>
        <w:t>A.</w:t>
      </w:r>
      <w:r w:rsidRPr="00186EC9">
        <w:tab/>
        <w:t>Presentation by the State under review</w:t>
      </w:r>
      <w:bookmarkEnd w:id="8"/>
    </w:p>
    <w:p w14:paraId="2F3972A4" w14:textId="77777777" w:rsidR="00186EC9" w:rsidRPr="00186EC9" w:rsidRDefault="00186EC9" w:rsidP="009A133F">
      <w:pPr>
        <w:pStyle w:val="H1G"/>
      </w:pPr>
      <w:r w:rsidRPr="00186EC9">
        <w:tab/>
      </w:r>
      <w:bookmarkStart w:id="9" w:name="Sub_Section_HDR_B_ID_and_responses"/>
      <w:r w:rsidRPr="00186EC9">
        <w:t>B.</w:t>
      </w:r>
      <w:r w:rsidRPr="00186EC9">
        <w:tab/>
        <w:t>Interactive dialogue and responses by the State under review</w:t>
      </w:r>
      <w:bookmarkEnd w:id="9"/>
    </w:p>
    <w:p w14:paraId="49EFCE6D" w14:textId="391C9DCA" w:rsidR="00186EC9" w:rsidRPr="00186EC9" w:rsidRDefault="007615B2" w:rsidP="009A133F">
      <w:pPr>
        <w:pStyle w:val="SingleTxtG"/>
        <w:rPr>
          <w:lang w:val="en-US" w:eastAsia="zh-CN"/>
        </w:rPr>
      </w:pPr>
      <w:r>
        <w:rPr>
          <w:lang w:val="en-US"/>
        </w:rPr>
        <w:t>5</w:t>
      </w:r>
      <w:r w:rsidR="00186EC9" w:rsidRPr="00186EC9">
        <w:rPr>
          <w:lang w:val="en-US"/>
        </w:rPr>
        <w:t>.</w:t>
      </w:r>
      <w:r w:rsidR="00186EC9" w:rsidRPr="00186EC9">
        <w:rPr>
          <w:lang w:val="en-US"/>
        </w:rPr>
        <w:tab/>
      </w:r>
      <w:r w:rsidR="00186EC9" w:rsidRPr="00186EC9">
        <w:rPr>
          <w:lang w:val="en-US" w:eastAsia="zh-CN"/>
        </w:rPr>
        <w:t>During the interactive dialogue, 104 delegations made statements. Recommendations made during the dialogue are to be found in section II of the present report.</w:t>
      </w:r>
    </w:p>
    <w:p w14:paraId="14020C02" w14:textId="77777777" w:rsidR="00186EC9" w:rsidRPr="00186EC9" w:rsidRDefault="00186EC9" w:rsidP="009A133F">
      <w:pPr>
        <w:pStyle w:val="HChG"/>
      </w:pPr>
      <w:r w:rsidRPr="00186EC9">
        <w:tab/>
      </w:r>
      <w:bookmarkStart w:id="10" w:name="Section_HDR_II_Conclusions_recommendatio"/>
      <w:r w:rsidRPr="00186EC9">
        <w:t>II.</w:t>
      </w:r>
      <w:r w:rsidRPr="00186EC9">
        <w:tab/>
        <w:t>Conclusions and/or recommendations</w:t>
      </w:r>
      <w:bookmarkEnd w:id="10"/>
    </w:p>
    <w:p w14:paraId="2D93705C" w14:textId="289B1587" w:rsidR="00186EC9" w:rsidRPr="009A133F" w:rsidRDefault="007615B2" w:rsidP="009A133F">
      <w:pPr>
        <w:pStyle w:val="SingleTxtG"/>
        <w:rPr>
          <w:b/>
          <w:bCs/>
        </w:rPr>
      </w:pPr>
      <w:r w:rsidRPr="00B709CB">
        <w:t>6</w:t>
      </w:r>
      <w:r w:rsidR="00186EC9" w:rsidRPr="00B709CB">
        <w:t>.</w:t>
      </w:r>
      <w:r w:rsidR="00186EC9" w:rsidRPr="009A133F">
        <w:rPr>
          <w:b/>
          <w:bCs/>
        </w:rPr>
        <w:tab/>
        <w:t>The following recommendations will be examined by Maldives, which will provide responses in due time, but no later than the sixty-first session of the Human Rights Council:</w:t>
      </w:r>
    </w:p>
    <w:p w14:paraId="0C4A45C7" w14:textId="5E275EF6" w:rsidR="00186EC9" w:rsidRPr="009A133F" w:rsidRDefault="00186EC9" w:rsidP="009A133F">
      <w:pPr>
        <w:pStyle w:val="SingleTxtG"/>
        <w:numPr>
          <w:ilvl w:val="0"/>
          <w:numId w:val="12"/>
        </w:numPr>
        <w:tabs>
          <w:tab w:val="left" w:pos="2552"/>
        </w:tabs>
        <w:ind w:left="1701" w:firstLine="0"/>
        <w:rPr>
          <w:b/>
          <w:bCs/>
          <w:lang w:val="en-CH"/>
        </w:rPr>
      </w:pPr>
      <w:bookmarkStart w:id="11" w:name="_Hlk213415006"/>
      <w:r w:rsidRPr="009A133F">
        <w:rPr>
          <w:b/>
          <w:bCs/>
          <w:lang w:val="en-CH"/>
        </w:rPr>
        <w:t xml:space="preserve">Ratify the International Convention on the Protection of the Rights of All Migrant Workers and Members of Their Families </w:t>
      </w:r>
      <w:r w:rsidR="00061E9B" w:rsidRPr="00AD2FD8">
        <w:rPr>
          <w:b/>
          <w:bCs/>
          <w:lang w:val="en-CH"/>
        </w:rPr>
        <w:t>(Ecuador</w:t>
      </w:r>
      <w:r w:rsidR="0091096E">
        <w:rPr>
          <w:b/>
          <w:bCs/>
          <w:lang w:val="en-CH"/>
        </w:rPr>
        <w:t xml:space="preserve">); </w:t>
      </w:r>
      <w:r w:rsidR="00D24425" w:rsidRPr="00AD2FD8">
        <w:rPr>
          <w:b/>
          <w:bCs/>
          <w:lang w:val="en-CH"/>
        </w:rPr>
        <w:t>(Mexico</w:t>
      </w:r>
      <w:r w:rsidR="0091096E">
        <w:rPr>
          <w:b/>
          <w:bCs/>
          <w:lang w:val="en-CH"/>
        </w:rPr>
        <w:t xml:space="preserve">); </w:t>
      </w:r>
      <w:r w:rsidR="00D24425">
        <w:rPr>
          <w:b/>
          <w:bCs/>
          <w:lang w:val="en-CH"/>
        </w:rPr>
        <w:t>(</w:t>
      </w:r>
      <w:r w:rsidRPr="009A133F">
        <w:rPr>
          <w:b/>
          <w:bCs/>
          <w:lang w:val="en-CH"/>
        </w:rPr>
        <w:t>Togo</w:t>
      </w:r>
      <w:r w:rsidR="0091096E">
        <w:rPr>
          <w:b/>
          <w:bCs/>
          <w:lang w:val="en-CH"/>
        </w:rPr>
        <w:t>);</w:t>
      </w:r>
    </w:p>
    <w:bookmarkEnd w:id="11"/>
    <w:p w14:paraId="18639A4B" w14:textId="75DAE29C"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lastRenderedPageBreak/>
        <w:t>Ratify the International Convention on the Protection of the Rights of All Migrant Workers and Members of Their Families, and enforce laws against forced labour and exploitation against migrant workers (Gambia</w:t>
      </w:r>
      <w:r w:rsidR="0091096E">
        <w:rPr>
          <w:b/>
          <w:bCs/>
          <w:lang w:val="en-CH"/>
        </w:rPr>
        <w:t>);</w:t>
      </w:r>
    </w:p>
    <w:p w14:paraId="4022EF29" w14:textId="1ECAA492" w:rsidR="00186EC9" w:rsidRPr="009A133F" w:rsidRDefault="00186EC9" w:rsidP="009A133F">
      <w:pPr>
        <w:pStyle w:val="SingleTxtG"/>
        <w:numPr>
          <w:ilvl w:val="0"/>
          <w:numId w:val="12"/>
        </w:numPr>
        <w:tabs>
          <w:tab w:val="left" w:pos="2552"/>
        </w:tabs>
        <w:ind w:left="1701" w:firstLine="0"/>
        <w:rPr>
          <w:b/>
          <w:bCs/>
          <w:lang w:val="en-CH"/>
        </w:rPr>
      </w:pPr>
      <w:bookmarkStart w:id="12" w:name="_Hlk213415200"/>
      <w:r w:rsidRPr="009A133F">
        <w:rPr>
          <w:b/>
          <w:bCs/>
          <w:lang w:val="en-CH"/>
        </w:rPr>
        <w:t>Reconsider ratifying the International Convention on the Protection of the Rights of All Migrant Workers and Members of Their Families (Bangladesh</w:t>
      </w:r>
      <w:r w:rsidR="0091096E">
        <w:rPr>
          <w:b/>
          <w:bCs/>
          <w:lang w:val="en-CH"/>
        </w:rPr>
        <w:t>);</w:t>
      </w:r>
    </w:p>
    <w:p w14:paraId="173DCF6A" w14:textId="3F4125D2"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Consider ratifying the International Convention on the Protection of the Rights of All Migrant Workers and Their Families (Sierra Leone</w:t>
      </w:r>
      <w:r w:rsidR="0091096E">
        <w:rPr>
          <w:b/>
          <w:bCs/>
          <w:lang w:val="en-CH"/>
        </w:rPr>
        <w:t>);</w:t>
      </w:r>
    </w:p>
    <w:p w14:paraId="394ACEFB" w14:textId="6B3081C5"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Consider gradual steps toward ratifying the International Convention on the Protection of the Rights of All Migrant Workers and Members of their Families (Nigeria</w:t>
      </w:r>
      <w:r w:rsidR="0091096E">
        <w:rPr>
          <w:b/>
          <w:bCs/>
          <w:lang w:val="en-CH"/>
        </w:rPr>
        <w:t>);</w:t>
      </w:r>
    </w:p>
    <w:p w14:paraId="05F332E0" w14:textId="70A7FE09" w:rsidR="00186EC9" w:rsidRPr="009A133F" w:rsidRDefault="00186EC9" w:rsidP="009A133F">
      <w:pPr>
        <w:pStyle w:val="SingleTxtG"/>
        <w:numPr>
          <w:ilvl w:val="0"/>
          <w:numId w:val="12"/>
        </w:numPr>
        <w:tabs>
          <w:tab w:val="left" w:pos="2552"/>
        </w:tabs>
        <w:ind w:left="1701" w:firstLine="0"/>
        <w:rPr>
          <w:b/>
          <w:bCs/>
          <w:lang w:val="en-CH"/>
        </w:rPr>
      </w:pPr>
      <w:bookmarkStart w:id="13" w:name="_Hlk213415080"/>
      <w:bookmarkEnd w:id="12"/>
      <w:r w:rsidRPr="009A133F">
        <w:rPr>
          <w:b/>
          <w:bCs/>
          <w:lang w:val="en-CH"/>
        </w:rPr>
        <w:t xml:space="preserve">Ratify the Second Optional Protocol to the International Covenant on Civil and Political Rights, aiming at the abolition of the death penalty </w:t>
      </w:r>
      <w:r w:rsidR="00C73E92" w:rsidRPr="00AD2FD8">
        <w:rPr>
          <w:b/>
          <w:bCs/>
          <w:lang w:val="en-CH"/>
        </w:rPr>
        <w:t>(Canada</w:t>
      </w:r>
      <w:r w:rsidR="0091096E">
        <w:rPr>
          <w:b/>
          <w:bCs/>
          <w:lang w:val="en-CH"/>
        </w:rPr>
        <w:t xml:space="preserve">); </w:t>
      </w:r>
      <w:r w:rsidR="00FE2D3D">
        <w:rPr>
          <w:b/>
          <w:bCs/>
          <w:lang w:val="en-CH"/>
        </w:rPr>
        <w:t>(</w:t>
      </w:r>
      <w:r w:rsidRPr="009A133F">
        <w:rPr>
          <w:b/>
          <w:bCs/>
          <w:lang w:val="en-CH"/>
        </w:rPr>
        <w:t>Greece</w:t>
      </w:r>
      <w:r w:rsidR="0091096E">
        <w:rPr>
          <w:b/>
          <w:bCs/>
          <w:lang w:val="en-CH"/>
        </w:rPr>
        <w:t xml:space="preserve">); </w:t>
      </w:r>
      <w:r w:rsidR="00C73E92" w:rsidRPr="00AD2FD8">
        <w:rPr>
          <w:b/>
          <w:bCs/>
          <w:lang w:val="en-CH"/>
        </w:rPr>
        <w:t>(Portugal</w:t>
      </w:r>
      <w:r w:rsidR="0091096E">
        <w:rPr>
          <w:b/>
          <w:bCs/>
          <w:lang w:val="en-CH"/>
        </w:rPr>
        <w:t xml:space="preserve">); </w:t>
      </w:r>
      <w:r w:rsidR="000249E4" w:rsidRPr="00E63960">
        <w:rPr>
          <w:b/>
          <w:bCs/>
          <w:lang w:val="en-CH"/>
        </w:rPr>
        <w:t>(Togo</w:t>
      </w:r>
      <w:r w:rsidR="000249E4">
        <w:rPr>
          <w:b/>
          <w:bCs/>
          <w:lang w:val="en-CH"/>
        </w:rPr>
        <w:t xml:space="preserve">); </w:t>
      </w:r>
      <w:r w:rsidR="0091096E">
        <w:rPr>
          <w:b/>
          <w:bCs/>
          <w:lang w:val="en-CH"/>
        </w:rPr>
        <w:t>(</w:t>
      </w:r>
      <w:r w:rsidR="00C73E92" w:rsidRPr="00AD2FD8">
        <w:rPr>
          <w:b/>
          <w:bCs/>
          <w:lang w:val="en-CH"/>
        </w:rPr>
        <w:t>Uruguay);</w:t>
      </w:r>
    </w:p>
    <w:p w14:paraId="613518BE" w14:textId="33C7DA1C"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Ratify the Second Optional Protocol to the International Covenant on Civil and Political Rights, aiming at the abolition of the death penalty (New Zealand</w:t>
      </w:r>
      <w:r w:rsidR="0091096E">
        <w:rPr>
          <w:b/>
          <w:bCs/>
          <w:lang w:val="en-CH"/>
        </w:rPr>
        <w:t>);</w:t>
      </w:r>
    </w:p>
    <w:bookmarkEnd w:id="13"/>
    <w:p w14:paraId="4D0315F4" w14:textId="4F864295"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Ratify the UNESCO Convention against Discrimination in Education 1960 (Congo</w:t>
      </w:r>
      <w:r w:rsidR="0091096E">
        <w:rPr>
          <w:b/>
          <w:bCs/>
          <w:lang w:val="en-CH"/>
        </w:rPr>
        <w:t>);</w:t>
      </w:r>
    </w:p>
    <w:p w14:paraId="0A6DFED2" w14:textId="7B163A6B" w:rsidR="00186EC9" w:rsidRPr="009A133F" w:rsidRDefault="00186EC9" w:rsidP="009A133F">
      <w:pPr>
        <w:pStyle w:val="SingleTxtG"/>
        <w:numPr>
          <w:ilvl w:val="0"/>
          <w:numId w:val="12"/>
        </w:numPr>
        <w:tabs>
          <w:tab w:val="left" w:pos="2552"/>
        </w:tabs>
        <w:ind w:left="1701" w:firstLine="0"/>
        <w:rPr>
          <w:b/>
          <w:bCs/>
          <w:lang w:val="en-CH"/>
        </w:rPr>
      </w:pPr>
      <w:bookmarkStart w:id="14" w:name="_Hlk213415287"/>
      <w:r w:rsidRPr="009A133F">
        <w:rPr>
          <w:b/>
          <w:bCs/>
          <w:lang w:val="en-CH"/>
        </w:rPr>
        <w:t>Withdraw the reservation to Article 18 of the International Covenant on Civil and Political Rights (ICCPR) (Denmark</w:t>
      </w:r>
      <w:r w:rsidR="0091096E">
        <w:rPr>
          <w:b/>
          <w:bCs/>
          <w:lang w:val="en-CH"/>
        </w:rPr>
        <w:t>);</w:t>
      </w:r>
    </w:p>
    <w:p w14:paraId="38D57536" w14:textId="190EE471"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Withdraw reservation to Article 18 of the International Covenant on Civil and Political Rights and protect the right to freedom of religion (Paraguay</w:t>
      </w:r>
      <w:r w:rsidR="0091096E">
        <w:rPr>
          <w:b/>
          <w:bCs/>
          <w:lang w:val="en-CH"/>
        </w:rPr>
        <w:t>);</w:t>
      </w:r>
    </w:p>
    <w:p w14:paraId="6FFE77EC" w14:textId="2523661E"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Withdraw reservations to Article 18 of the International Covenant on Civil and Political Rights and cease to restrict the freedom to hold a religion or belief of their choice (Austria</w:t>
      </w:r>
      <w:r w:rsidR="0091096E">
        <w:rPr>
          <w:b/>
          <w:bCs/>
          <w:lang w:val="en-CH"/>
        </w:rPr>
        <w:t>);</w:t>
      </w:r>
    </w:p>
    <w:bookmarkEnd w:id="14"/>
    <w:p w14:paraId="104B9ABD" w14:textId="094A1A4D"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Ratify the Kampala Amendment to the Rome Statute of the International Criminal Court on the crime of aggression (Liechtenstein</w:t>
      </w:r>
      <w:r w:rsidR="0091096E">
        <w:rPr>
          <w:b/>
          <w:bCs/>
          <w:lang w:val="en-CH"/>
        </w:rPr>
        <w:t>);</w:t>
      </w:r>
    </w:p>
    <w:p w14:paraId="3F7BFDD5" w14:textId="74D02420"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Ratify the Protocols to the United Nations Convention against Transnational Organized Crime (Liechtenstein</w:t>
      </w:r>
      <w:r w:rsidR="0091096E">
        <w:rPr>
          <w:b/>
          <w:bCs/>
          <w:lang w:val="en-CH"/>
        </w:rPr>
        <w:t>);</w:t>
      </w:r>
    </w:p>
    <w:p w14:paraId="12C59E90" w14:textId="4FB1FD32"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Consider ratifying the core international human rights instruments not yet ratified, particularly the Optional Protocol to the International Covenant on Economic, Social and Cultural Rights (State of Palestine</w:t>
      </w:r>
      <w:r w:rsidR="0091096E">
        <w:rPr>
          <w:b/>
          <w:bCs/>
          <w:lang w:val="en-CH"/>
        </w:rPr>
        <w:t>);</w:t>
      </w:r>
    </w:p>
    <w:p w14:paraId="4260A70B" w14:textId="3784ACF2"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acceding to the core international human rights instruments to which it is not yet a party (Ukraine</w:t>
      </w:r>
      <w:r w:rsidR="0091096E">
        <w:rPr>
          <w:b/>
          <w:bCs/>
          <w:lang w:val="en-CH"/>
        </w:rPr>
        <w:t>);</w:t>
      </w:r>
    </w:p>
    <w:p w14:paraId="10F53BB2" w14:textId="22AA677B"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Ratify the Second Optional Protocol to the International Covenant on Civil and Political Rights, aiming at the abolition of the death penalty, to maintain a formal moratorium on the death penalty, and to abstain from the imposition of death sentences as a first step towards abolition (Germany</w:t>
      </w:r>
      <w:r w:rsidR="0091096E">
        <w:rPr>
          <w:b/>
          <w:bCs/>
          <w:lang w:val="en-CH"/>
        </w:rPr>
        <w:t>);</w:t>
      </w:r>
    </w:p>
    <w:p w14:paraId="2AFFE851" w14:textId="744CA3AA"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Ratify the Second Optional Protocol to the International Covenant on Civil and Political Rights, aiming at the abolition of the death penalty and the Optional Protocol to the International Covenant on Economic, Social and Cultural Rights (France</w:t>
      </w:r>
      <w:r w:rsidR="0091096E">
        <w:rPr>
          <w:b/>
          <w:bCs/>
          <w:lang w:val="en-CH"/>
        </w:rPr>
        <w:t>);</w:t>
      </w:r>
    </w:p>
    <w:p w14:paraId="36803E4C" w14:textId="304597DF"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Sign and ratify the Second Optional Protocol to the International Covenant on Civil and Political Rights, aiming at the abolition of the death penalty and reverse or commute existing death sentences (Spain</w:t>
      </w:r>
      <w:r w:rsidR="0091096E">
        <w:rPr>
          <w:b/>
          <w:bCs/>
          <w:lang w:val="en-CH"/>
        </w:rPr>
        <w:t>);</w:t>
      </w:r>
    </w:p>
    <w:p w14:paraId="70E2BF66" w14:textId="4A15D5A6"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Maintain the moratorium on the application of the death penalty and ratify the Second Optional Protocol to the International Covenant on Civil and Political Rights (Brazil</w:t>
      </w:r>
      <w:r w:rsidR="0091096E">
        <w:rPr>
          <w:b/>
          <w:bCs/>
          <w:lang w:val="en-CH"/>
        </w:rPr>
        <w:t>);</w:t>
      </w:r>
    </w:p>
    <w:p w14:paraId="45D5AB6F" w14:textId="48ADCABF"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lastRenderedPageBreak/>
        <w:t>Introduce a de jure moratorium on capital execution in order to fully abolish the death penalty, ratify the Second Optional Protocol to the International Covenant on Civil and Political Rights, aiming at the abolition of the death penalty (Italy</w:t>
      </w:r>
      <w:r w:rsidR="0091096E">
        <w:rPr>
          <w:b/>
          <w:bCs/>
          <w:lang w:val="en-CH"/>
        </w:rPr>
        <w:t>);</w:t>
      </w:r>
    </w:p>
    <w:p w14:paraId="311E9312" w14:textId="37447FA3"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Respond positively to requests for official visits by all United Nations Special Procedure mandate holders</w:t>
      </w:r>
      <w:r w:rsidRPr="009A133F" w:rsidDel="0049609B">
        <w:rPr>
          <w:b/>
          <w:bCs/>
          <w:lang w:val="en-CH"/>
        </w:rPr>
        <w:t xml:space="preserve"> </w:t>
      </w:r>
      <w:r w:rsidRPr="009A133F">
        <w:rPr>
          <w:b/>
          <w:bCs/>
          <w:lang w:val="en-CH"/>
        </w:rPr>
        <w:t>(South Africa</w:t>
      </w:r>
      <w:r w:rsidR="0091096E">
        <w:rPr>
          <w:b/>
          <w:bCs/>
          <w:lang w:val="en-CH"/>
        </w:rPr>
        <w:t>);</w:t>
      </w:r>
    </w:p>
    <w:p w14:paraId="7CFCF9E5" w14:textId="3763B01F"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efforts to strengthen the legislative and institutional frameworks for human rights (Sudan</w:t>
      </w:r>
      <w:r w:rsidR="0091096E">
        <w:rPr>
          <w:b/>
          <w:bCs/>
          <w:lang w:val="en-CH"/>
        </w:rPr>
        <w:t>);</w:t>
      </w:r>
    </w:p>
    <w:p w14:paraId="100BB6A9" w14:textId="066866B6"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taking targeted steps to improve national legislation regarding respect for human rights and freedoms (Russian Federation);</w:t>
      </w:r>
    </w:p>
    <w:p w14:paraId="2C6B3D99" w14:textId="1F71A689"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consolidating recent legislative progress, by strengthening or creating institutional mechanisms that monitor the implementation of passed human rights laws (Venezuela (Bolivarian Republic of)</w:t>
      </w:r>
      <w:r w:rsidR="0091096E">
        <w:rPr>
          <w:b/>
          <w:bCs/>
          <w:lang w:val="en-CH"/>
        </w:rPr>
        <w:t>);</w:t>
      </w:r>
    </w:p>
    <w:p w14:paraId="2926E602" w14:textId="5A2F1F77"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Repeal the Evidence Act and the media and broadcasting regulation act, which undermine freedom of expression and freedom of the press in the country (Spain</w:t>
      </w:r>
      <w:r w:rsidR="0091096E">
        <w:rPr>
          <w:b/>
          <w:bCs/>
          <w:lang w:val="en-CH"/>
        </w:rPr>
        <w:t>);</w:t>
      </w:r>
    </w:p>
    <w:p w14:paraId="5452A2E2" w14:textId="410540B0"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Allocate adequate resources to support the effective implementation of laws and the national action plans (Nigeria</w:t>
      </w:r>
      <w:r w:rsidR="0091096E">
        <w:rPr>
          <w:b/>
          <w:bCs/>
          <w:lang w:val="en-CH"/>
        </w:rPr>
        <w:t>);</w:t>
      </w:r>
    </w:p>
    <w:p w14:paraId="013F8EDF" w14:textId="79424D53"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Intensify efforts to ensure the National Human Rights Institution's compliance with the Paris Principles (Iraq</w:t>
      </w:r>
      <w:r w:rsidR="0091096E">
        <w:rPr>
          <w:b/>
          <w:bCs/>
          <w:lang w:val="en-CH"/>
        </w:rPr>
        <w:t>);</w:t>
      </w:r>
    </w:p>
    <w:p w14:paraId="7E58C186" w14:textId="50F75259"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efforts to strengthen national human rights institutions (Kazakhstan</w:t>
      </w:r>
      <w:r w:rsidR="0091096E">
        <w:rPr>
          <w:b/>
          <w:bCs/>
          <w:lang w:val="en-CH"/>
        </w:rPr>
        <w:t>);</w:t>
      </w:r>
    </w:p>
    <w:p w14:paraId="2E051A95" w14:textId="317858BD"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efforts to preserve independence, and strengthen institutional capacity of National Human Rights Institutions in line with the Paris Principles (Nepal</w:t>
      </w:r>
      <w:r w:rsidR="0091096E">
        <w:rPr>
          <w:b/>
          <w:bCs/>
          <w:lang w:val="en-CH"/>
        </w:rPr>
        <w:t>);</w:t>
      </w:r>
    </w:p>
    <w:p w14:paraId="14D99089" w14:textId="6DFB1534"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Take the necessary measures to ensure that the Maldives Human Rights Commission operates in full compliance with the Paris Principles (Colombia</w:t>
      </w:r>
      <w:r w:rsidR="0091096E">
        <w:rPr>
          <w:b/>
          <w:bCs/>
          <w:lang w:val="en-CH"/>
        </w:rPr>
        <w:t>);</w:t>
      </w:r>
    </w:p>
    <w:p w14:paraId="798A9967" w14:textId="6A8A304B"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Ensure the independence and adequate funding of the Maldives Human Rights Commission (Albania</w:t>
      </w:r>
      <w:r w:rsidR="0091096E">
        <w:rPr>
          <w:b/>
          <w:bCs/>
          <w:lang w:val="en-CH"/>
        </w:rPr>
        <w:t>);</w:t>
      </w:r>
    </w:p>
    <w:p w14:paraId="552C091D" w14:textId="0415B28E"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Increase human and financial resources for the Human Rights Commission to carry out its mandate independently and effectively (Serbia</w:t>
      </w:r>
      <w:r w:rsidR="0091096E">
        <w:rPr>
          <w:b/>
          <w:bCs/>
          <w:lang w:val="en-CH"/>
        </w:rPr>
        <w:t>);</w:t>
      </w:r>
    </w:p>
    <w:p w14:paraId="156691C0" w14:textId="06EBA1B5"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Take measures to ensure the independent appointment of members of the Human Rights Commission and allocate sufficient financial resources to fulfil its mandate</w:t>
      </w:r>
      <w:r w:rsidRPr="009A133F" w:rsidDel="00AC4731">
        <w:rPr>
          <w:b/>
          <w:bCs/>
          <w:lang w:val="en-CH"/>
        </w:rPr>
        <w:t xml:space="preserve"> </w:t>
      </w:r>
      <w:r w:rsidRPr="009A133F">
        <w:rPr>
          <w:b/>
          <w:bCs/>
          <w:lang w:val="en-CH"/>
        </w:rPr>
        <w:t>(Russian Federation</w:t>
      </w:r>
      <w:r w:rsidR="0091096E">
        <w:rPr>
          <w:b/>
          <w:bCs/>
          <w:lang w:val="en-CH"/>
        </w:rPr>
        <w:t>);</w:t>
      </w:r>
    </w:p>
    <w:p w14:paraId="1AF24207" w14:textId="655EDD5F"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strengthening the Human Rights Commission of the Maldives in line with the Paris Principles, and expand its mandate to support the implementation of national action plans on gender equality and disability inclusion (State of Palestine</w:t>
      </w:r>
      <w:r w:rsidR="0091096E">
        <w:rPr>
          <w:b/>
          <w:bCs/>
          <w:lang w:val="en-CH"/>
        </w:rPr>
        <w:t>);</w:t>
      </w:r>
    </w:p>
    <w:p w14:paraId="5ADBC0C3" w14:textId="7FEA8E0F"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Strengthen the National Mechanism for Implementation, Reporting, and Follow-Up, in line with the Marrakech Guidance Framework (Morocco</w:t>
      </w:r>
      <w:r w:rsidR="0091096E">
        <w:rPr>
          <w:b/>
          <w:bCs/>
          <w:lang w:val="en-CH"/>
        </w:rPr>
        <w:t>);</w:t>
      </w:r>
    </w:p>
    <w:p w14:paraId="3B7ED7D9" w14:textId="3D17EFDD"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to strengthen the National Mechanism for Implementation, Reporting and Follow up with the support of OHCHR, the Commonwealth Secretariat or other partners (Samoa</w:t>
      </w:r>
      <w:r w:rsidR="0091096E">
        <w:rPr>
          <w:b/>
          <w:bCs/>
          <w:lang w:val="en-CH"/>
        </w:rPr>
        <w:t>);</w:t>
      </w:r>
    </w:p>
    <w:p w14:paraId="0C2B85F6" w14:textId="41738091"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to pursue technical cooperation and capacity-building opportunities in order to strengthen its national mechanism for reporting and follow-up (Trinidad and Tobago</w:t>
      </w:r>
      <w:r w:rsidR="0091096E">
        <w:rPr>
          <w:b/>
          <w:bCs/>
          <w:lang w:val="en-CH"/>
        </w:rPr>
        <w:t>);</w:t>
      </w:r>
    </w:p>
    <w:p w14:paraId="7CBEF7F2" w14:textId="3F28DC89"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Strengthen the Committee's national mechanism for monitoring human rights recommendations, considering the possibility of receiving cooperation for this purpose (Paraguay</w:t>
      </w:r>
      <w:r w:rsidR="0091096E">
        <w:rPr>
          <w:b/>
          <w:bCs/>
          <w:lang w:val="en-CH"/>
        </w:rPr>
        <w:t>);</w:t>
      </w:r>
    </w:p>
    <w:p w14:paraId="453AE6FD" w14:textId="4E39E1B7"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lastRenderedPageBreak/>
        <w:t>Promote comprehensive legislation against discrimination, including discrimination based on religion, gender identity, sexual orientation, or national origin (Colombia</w:t>
      </w:r>
      <w:r w:rsidR="0091096E">
        <w:rPr>
          <w:b/>
          <w:bCs/>
          <w:lang w:val="en-CH"/>
        </w:rPr>
        <w:t>);</w:t>
      </w:r>
    </w:p>
    <w:p w14:paraId="7FBC5D49" w14:textId="7BF76C91"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Adopt a comprehensive law that prohibits all forms of discrimination, including that based on religion, nationality, sexual orientation, and gender identity (Mexico</w:t>
      </w:r>
      <w:r w:rsidR="0091096E">
        <w:rPr>
          <w:b/>
          <w:bCs/>
          <w:lang w:val="en-CH"/>
        </w:rPr>
        <w:t>);</w:t>
      </w:r>
    </w:p>
    <w:p w14:paraId="7853B081" w14:textId="2F9C27C3"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Adopt comprehensive anti-discrimination legislation prohibiting all grounds of discrimination, including on the basis of religion or national origin (New Zealand</w:t>
      </w:r>
      <w:r w:rsidR="0091096E">
        <w:rPr>
          <w:b/>
          <w:bCs/>
          <w:lang w:val="en-CH"/>
        </w:rPr>
        <w:t>);</w:t>
      </w:r>
    </w:p>
    <w:p w14:paraId="3DA72FC9" w14:textId="190588EB"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Enact a comprehensive domestic law on non-discrimination (Estonia</w:t>
      </w:r>
      <w:r w:rsidR="0091096E">
        <w:rPr>
          <w:b/>
          <w:bCs/>
          <w:lang w:val="en-CH"/>
        </w:rPr>
        <w:t>);</w:t>
      </w:r>
    </w:p>
    <w:p w14:paraId="51E113A6" w14:textId="4C309392"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Criminalize all forms of discrimination against persons of diverse SOGIESC (Iceland</w:t>
      </w:r>
      <w:r w:rsidR="0091096E">
        <w:rPr>
          <w:b/>
          <w:bCs/>
          <w:lang w:val="en-CH"/>
        </w:rPr>
        <w:t>);</w:t>
      </w:r>
    </w:p>
    <w:p w14:paraId="42BBBB25" w14:textId="7B7CB61D"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Review the norms that may limit the exercise of civil and political rights on religious grounds, and promote equality against all forms of discrimination, without distinction based on religion, gender, sexual orientation, or immigration status (Ecuador</w:t>
      </w:r>
      <w:r w:rsidR="0091096E">
        <w:rPr>
          <w:b/>
          <w:bCs/>
          <w:lang w:val="en-CH"/>
        </w:rPr>
        <w:t>);</w:t>
      </w:r>
    </w:p>
    <w:p w14:paraId="37074D3D" w14:textId="51AA269E"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Revise the Constitution to remove the requirements that citizenship be limited based on religion (New Zealand</w:t>
      </w:r>
      <w:r w:rsidR="0091096E">
        <w:rPr>
          <w:b/>
          <w:bCs/>
          <w:lang w:val="en-CH"/>
        </w:rPr>
        <w:t>);</w:t>
      </w:r>
    </w:p>
    <w:p w14:paraId="2E2AEBFC" w14:textId="7B7AC646"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Ensure that religion is not a requirement for citizenship, therefore preventing discrimination in access to citizenship (Thailand</w:t>
      </w:r>
      <w:r w:rsidR="0091096E">
        <w:rPr>
          <w:b/>
          <w:bCs/>
          <w:lang w:val="en-CH"/>
        </w:rPr>
        <w:t>);</w:t>
      </w:r>
    </w:p>
    <w:p w14:paraId="3FABFFAF" w14:textId="422DA7D2"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to promote gender equality and combat all forms of violence against women, including by criminalizing FGM (Cyprus</w:t>
      </w:r>
      <w:r w:rsidR="0091096E">
        <w:rPr>
          <w:b/>
          <w:bCs/>
          <w:lang w:val="en-CH"/>
        </w:rPr>
        <w:t>);</w:t>
      </w:r>
    </w:p>
    <w:p w14:paraId="447CADF2" w14:textId="51D98864"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to strengthen efforts to promote gender equality and the empowerment of women and girls in all spheres of public life (Ethiopia</w:t>
      </w:r>
      <w:r w:rsidR="0091096E">
        <w:rPr>
          <w:b/>
          <w:bCs/>
          <w:lang w:val="en-CH"/>
        </w:rPr>
        <w:t>);</w:t>
      </w:r>
    </w:p>
    <w:p w14:paraId="7E2A00CA" w14:textId="6DB72BCE"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Ensure that the Gender Equality Act defines discrimination in accordance with articles 1 and 2 of the Convention on the Elimination of All Forms of Discrimination against Women (CEDAW), addressing direct, indirect, and intersecting discrimination in both public and private life (Montenegro</w:t>
      </w:r>
      <w:r w:rsidR="0091096E">
        <w:rPr>
          <w:b/>
          <w:bCs/>
          <w:lang w:val="en-CH"/>
        </w:rPr>
        <w:t>);</w:t>
      </w:r>
    </w:p>
    <w:p w14:paraId="2C6D4A75" w14:textId="6EC278BE"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Enact the necessary legislation to ensure full compliance with the provisions of Article 5 of the International Convention on the Elimination of All Forms of Racial Discrimination (Mauritius</w:t>
      </w:r>
      <w:r w:rsidR="0091096E">
        <w:rPr>
          <w:b/>
          <w:bCs/>
          <w:lang w:val="en-CH"/>
        </w:rPr>
        <w:t>);</w:t>
      </w:r>
    </w:p>
    <w:p w14:paraId="77CE34C1" w14:textId="31BB1760"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Enhance public awareness to promote understanding of rights and protections (Nigeria</w:t>
      </w:r>
      <w:r w:rsidR="0091096E">
        <w:rPr>
          <w:b/>
          <w:bCs/>
          <w:lang w:val="en-CH"/>
        </w:rPr>
        <w:t>);</w:t>
      </w:r>
    </w:p>
    <w:p w14:paraId="3CCAD08A" w14:textId="4FF565C5"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Step up efforts to combat xenophobia, hate speech and hate crimes (Philippines</w:t>
      </w:r>
      <w:r w:rsidR="0091096E">
        <w:rPr>
          <w:b/>
          <w:bCs/>
          <w:lang w:val="en-CH"/>
        </w:rPr>
        <w:t>);</w:t>
      </w:r>
    </w:p>
    <w:p w14:paraId="4BAF24DC" w14:textId="1222F418"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Establish a moratorium on the application of the death penalty with a view to its definitive and permanent abolition and commute existing sentences (Uruguay</w:t>
      </w:r>
      <w:r w:rsidR="0091096E">
        <w:rPr>
          <w:b/>
          <w:bCs/>
          <w:lang w:val="en-CH"/>
        </w:rPr>
        <w:t>);</w:t>
      </w:r>
    </w:p>
    <w:p w14:paraId="1925E6E3" w14:textId="73FCF2E7"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Immediately establish an official moratorium on executions and commute all death sentences with a view to abolishing the death penalty (Liechtenstein</w:t>
      </w:r>
      <w:r w:rsidR="0091096E">
        <w:rPr>
          <w:b/>
          <w:bCs/>
          <w:lang w:val="en-CH"/>
        </w:rPr>
        <w:t>);</w:t>
      </w:r>
    </w:p>
    <w:p w14:paraId="5E175992" w14:textId="66C050ED"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Introduce a de jure moratorium on the death penalty, including for drug-related offences (Belgium</w:t>
      </w:r>
      <w:r w:rsidR="0091096E">
        <w:rPr>
          <w:b/>
          <w:bCs/>
          <w:lang w:val="en-CH"/>
        </w:rPr>
        <w:t>);</w:t>
      </w:r>
    </w:p>
    <w:p w14:paraId="40D41E57" w14:textId="054597D5"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Abolish the death penalty in law (Slovenia</w:t>
      </w:r>
      <w:r w:rsidR="0091096E">
        <w:rPr>
          <w:b/>
          <w:bCs/>
          <w:lang w:val="en-CH"/>
        </w:rPr>
        <w:t>);</w:t>
      </w:r>
    </w:p>
    <w:p w14:paraId="249CC374" w14:textId="4768930F"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Abolish the death penalty, particularly for crimes such as adultery, and move towards a total moratorium on executions (Costa Rica</w:t>
      </w:r>
      <w:r w:rsidR="0091096E">
        <w:rPr>
          <w:b/>
          <w:bCs/>
          <w:lang w:val="en-CH"/>
        </w:rPr>
        <w:t>);</w:t>
      </w:r>
    </w:p>
    <w:p w14:paraId="2D02F66F" w14:textId="1E263CFE"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Abolish the death penalty or codify a moratorium as a first step, including for offenses committed by minors (Switzerland</w:t>
      </w:r>
      <w:r w:rsidR="0091096E">
        <w:rPr>
          <w:b/>
          <w:bCs/>
          <w:lang w:val="en-CH"/>
        </w:rPr>
        <w:t>);</w:t>
      </w:r>
    </w:p>
    <w:p w14:paraId="65B4CA20" w14:textId="2FA40D02"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lastRenderedPageBreak/>
        <w:t>Abolish the death penalty, officially declare a moratorium and commute all existing death sentences (Austria</w:t>
      </w:r>
      <w:r w:rsidR="0091096E">
        <w:rPr>
          <w:b/>
          <w:bCs/>
          <w:lang w:val="en-CH"/>
        </w:rPr>
        <w:t>);</w:t>
      </w:r>
    </w:p>
    <w:p w14:paraId="63BB2A9B" w14:textId="1BBDC64C"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Abolish the death penalty and implement the Second Optional Protocol to the International Covenant on Civil and Political Rights, aiming at the abolition of the death penalty (Iceland</w:t>
      </w:r>
      <w:r w:rsidR="0091096E">
        <w:rPr>
          <w:b/>
          <w:bCs/>
          <w:lang w:val="en-CH"/>
        </w:rPr>
        <w:t>);</w:t>
      </w:r>
    </w:p>
    <w:p w14:paraId="1E5E5540" w14:textId="261ACFA1"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Consider establishing a de jure moratorium on the application of the death penalty with a view to its full abolition (Marshall Islands</w:t>
      </w:r>
      <w:r w:rsidR="0091096E">
        <w:rPr>
          <w:b/>
          <w:bCs/>
          <w:lang w:val="en-CH"/>
        </w:rPr>
        <w:t>);</w:t>
      </w:r>
    </w:p>
    <w:p w14:paraId="23F94308" w14:textId="16F4B5B2"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Adopt a formal moratorium on the death penalty while moving towards its abolition for all crimes and, in the interim, ensure that legislation is not revised to extend the death penalty to additional offences (Ireland</w:t>
      </w:r>
      <w:r w:rsidR="0091096E">
        <w:rPr>
          <w:b/>
          <w:bCs/>
          <w:lang w:val="en-CH"/>
        </w:rPr>
        <w:t>);</w:t>
      </w:r>
    </w:p>
    <w:p w14:paraId="2C8D4806" w14:textId="0ED88BEC"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Maintain and strengthen the moratorium on the death penalty (Albania</w:t>
      </w:r>
      <w:r w:rsidR="0091096E">
        <w:rPr>
          <w:b/>
          <w:bCs/>
          <w:lang w:val="en-CH"/>
        </w:rPr>
        <w:t>);</w:t>
      </w:r>
    </w:p>
    <w:p w14:paraId="4310D7E9" w14:textId="59257FC1"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Maintain the moratorium on executions, prevent expanding crimes punishable by death and refrain from regulating execution procedures (Australia</w:t>
      </w:r>
      <w:r w:rsidR="0091096E">
        <w:rPr>
          <w:b/>
          <w:bCs/>
          <w:lang w:val="en-CH"/>
        </w:rPr>
        <w:t>);</w:t>
      </w:r>
    </w:p>
    <w:p w14:paraId="7837D54A" w14:textId="1CE09285"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Maintain the de facto moratorium on executions and consider ratifying the Second Optional Protocol to the ICCPR (International Covenant on Civil and Political Rights), which aims for the abolition of the death penalty (Montenegro</w:t>
      </w:r>
      <w:r w:rsidR="0091096E">
        <w:rPr>
          <w:b/>
          <w:bCs/>
          <w:lang w:val="en-CH"/>
        </w:rPr>
        <w:t>);</w:t>
      </w:r>
    </w:p>
    <w:p w14:paraId="10FE7B4F" w14:textId="35500DAD"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Limit the death penalty to the most serious crimes and commute existing sentences, particularly for minors (Sierra Leone</w:t>
      </w:r>
      <w:r w:rsidR="0091096E">
        <w:rPr>
          <w:b/>
          <w:bCs/>
          <w:lang w:val="en-CH"/>
        </w:rPr>
        <w:t>);</w:t>
      </w:r>
    </w:p>
    <w:p w14:paraId="0DCD5042" w14:textId="6098E5AE"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Ensure penal code is aligned with international standards, abolish the death penalty and maintain the existing moratorium (United Kingdom of Great Britain and Northern Ireland</w:t>
      </w:r>
      <w:r w:rsidR="0091096E">
        <w:rPr>
          <w:b/>
          <w:bCs/>
          <w:lang w:val="en-CH"/>
        </w:rPr>
        <w:t>);</w:t>
      </w:r>
    </w:p>
    <w:p w14:paraId="188C9D31" w14:textId="5474DF46"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Resume the work of the Presidential Commission on Deaths and Disappearances, and ensure that the families of the victims are informed of its findings (Chile</w:t>
      </w:r>
      <w:r w:rsidR="0091096E">
        <w:rPr>
          <w:b/>
          <w:bCs/>
          <w:lang w:val="en-CH"/>
        </w:rPr>
        <w:t>);</w:t>
      </w:r>
    </w:p>
    <w:p w14:paraId="65771087" w14:textId="6171EB4A"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Bring conditions of detention into line with the Nelson Mandela Rules and the Bangkok Rules, ensuring humane, dignified and non-discriminatory treatment for all persons deprived of their liberty (Costa Rica</w:t>
      </w:r>
      <w:r w:rsidR="0091096E">
        <w:rPr>
          <w:b/>
          <w:bCs/>
          <w:lang w:val="en-CH"/>
        </w:rPr>
        <w:t>);</w:t>
      </w:r>
    </w:p>
    <w:p w14:paraId="23C1FFEF" w14:textId="76A9CCFE"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Allocate adequate financial and human resources to improve detention conditions in line with the United Nations Standard Minimum Rules for the Treatment of Prisoners (the Nelson Mandela Rules)</w:t>
      </w:r>
      <w:r w:rsidRPr="009A133F" w:rsidDel="0049609B">
        <w:rPr>
          <w:b/>
          <w:bCs/>
          <w:lang w:val="en-CH"/>
        </w:rPr>
        <w:t xml:space="preserve"> </w:t>
      </w:r>
      <w:r w:rsidRPr="009A133F">
        <w:rPr>
          <w:b/>
          <w:bCs/>
          <w:lang w:val="en-CH"/>
        </w:rPr>
        <w:t>(South Africa</w:t>
      </w:r>
      <w:r w:rsidR="0091096E">
        <w:rPr>
          <w:b/>
          <w:bCs/>
          <w:lang w:val="en-CH"/>
        </w:rPr>
        <w:t>);</w:t>
      </w:r>
    </w:p>
    <w:p w14:paraId="64843516" w14:textId="486CBEEF"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Intensify efforts to improve detention conditions and healthcare for detainees (Thailand</w:t>
      </w:r>
      <w:r w:rsidR="0091096E">
        <w:rPr>
          <w:b/>
          <w:bCs/>
          <w:lang w:val="en-CH"/>
        </w:rPr>
        <w:t>);</w:t>
      </w:r>
    </w:p>
    <w:p w14:paraId="3EF56ED9" w14:textId="1D63B3AC"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Ensure access to adequate medical and health care for all detainees, in accordance with international human rights standards (Costa Rica</w:t>
      </w:r>
      <w:r w:rsidR="0091096E">
        <w:rPr>
          <w:b/>
          <w:bCs/>
          <w:lang w:val="en-CH"/>
        </w:rPr>
        <w:t>);</w:t>
      </w:r>
    </w:p>
    <w:p w14:paraId="68AA5D36" w14:textId="6CAF4B16"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Strengthen procedural safeguards against arbitrary detention and improve conditions of detention in prisons (France</w:t>
      </w:r>
      <w:r w:rsidR="0091096E">
        <w:rPr>
          <w:b/>
          <w:bCs/>
          <w:lang w:val="en-CH"/>
        </w:rPr>
        <w:t>);</w:t>
      </w:r>
    </w:p>
    <w:p w14:paraId="6AC6CD69" w14:textId="0B4108DA"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Persevere in addressing the challenges posed by prison overcrowding, including through the broader application of non-custodial measures as alternatives to imprisonment (Lebanon</w:t>
      </w:r>
      <w:r w:rsidR="0091096E">
        <w:rPr>
          <w:b/>
          <w:bCs/>
          <w:lang w:val="en-CH"/>
        </w:rPr>
        <w:t>);</w:t>
      </w:r>
    </w:p>
    <w:p w14:paraId="67C32B74" w14:textId="093F12A2"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Ban racial profiling in counterterrorism laws (Cabo Verde</w:t>
      </w:r>
      <w:r w:rsidR="0091096E">
        <w:rPr>
          <w:b/>
          <w:bCs/>
          <w:lang w:val="en-CH"/>
        </w:rPr>
        <w:t>);</w:t>
      </w:r>
    </w:p>
    <w:p w14:paraId="4566FA26" w14:textId="62E93DD6"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Protect human rights defenders against threats, smear campaigns, and attempts at criminalization under the country</w:t>
      </w:r>
      <w:r w:rsidR="005C137C">
        <w:rPr>
          <w:b/>
          <w:bCs/>
          <w:lang w:val="en-CH"/>
        </w:rPr>
        <w:t>’</w:t>
      </w:r>
      <w:r w:rsidRPr="009A133F">
        <w:rPr>
          <w:b/>
          <w:bCs/>
          <w:lang w:val="en-CH"/>
        </w:rPr>
        <w:t>s Counter-Terrorism Act (Spain</w:t>
      </w:r>
      <w:r w:rsidR="0091096E">
        <w:rPr>
          <w:b/>
          <w:bCs/>
          <w:lang w:val="en-CH"/>
        </w:rPr>
        <w:t>);</w:t>
      </w:r>
    </w:p>
    <w:p w14:paraId="1A976B0F" w14:textId="0694065F"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Repeal the Maldives Media and Broadcasting Regulation Law to ensure that media professionals are protected and able to operate without fear of reprisals (Canada</w:t>
      </w:r>
      <w:r w:rsidR="0091096E">
        <w:rPr>
          <w:b/>
          <w:bCs/>
          <w:lang w:val="en-CH"/>
        </w:rPr>
        <w:t>);</w:t>
      </w:r>
    </w:p>
    <w:p w14:paraId="3DF2DD77" w14:textId="5D8CE211"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lastRenderedPageBreak/>
        <w:t>Uphold the independence of the judiciary and democratic institutions, including by guaranteeing freedom of expression and ensuring the public release of the Presidential Commission’s report on Deaths and Disappearances (Australia</w:t>
      </w:r>
      <w:r w:rsidR="0091096E">
        <w:rPr>
          <w:b/>
          <w:bCs/>
          <w:lang w:val="en-CH"/>
        </w:rPr>
        <w:t>);</w:t>
      </w:r>
    </w:p>
    <w:p w14:paraId="2926EEDB" w14:textId="5009CB0D"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Guarantee the independence, impartiality and integrity of the judiciary, thereby ensuring the effective protection of human rights through the judicial process (Ukraine</w:t>
      </w:r>
      <w:r w:rsidR="0091096E">
        <w:rPr>
          <w:b/>
          <w:bCs/>
          <w:lang w:val="en-CH"/>
        </w:rPr>
        <w:t>);</w:t>
      </w:r>
    </w:p>
    <w:p w14:paraId="55A60C1E" w14:textId="2B59996E"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developing the judiciary and encourage greater women’s participation, while benefiting from the expertise and guidance of international human rights mechanisms (Lebanon</w:t>
      </w:r>
      <w:r w:rsidR="0091096E">
        <w:rPr>
          <w:b/>
          <w:bCs/>
          <w:lang w:val="en-CH"/>
        </w:rPr>
        <w:t>);</w:t>
      </w:r>
    </w:p>
    <w:p w14:paraId="5E2BBC74" w14:textId="23C882C7"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Enhance measures promoting inclusive participation, transparency, and access to justice, particularly for women, youth, and marginalized groups (State of Palestine</w:t>
      </w:r>
      <w:r w:rsidR="0091096E">
        <w:rPr>
          <w:b/>
          <w:bCs/>
          <w:lang w:val="en-CH"/>
        </w:rPr>
        <w:t>);</w:t>
      </w:r>
    </w:p>
    <w:p w14:paraId="4EE99B03" w14:textId="6C49261E"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Expedite the enactment and implementation of the Legal Aid Bill to ensure equitable access to justice, particularly for vulnerable groups (Cyprus</w:t>
      </w:r>
      <w:r w:rsidR="0091096E">
        <w:rPr>
          <w:b/>
          <w:bCs/>
          <w:lang w:val="en-CH"/>
        </w:rPr>
        <w:t>);</w:t>
      </w:r>
    </w:p>
    <w:p w14:paraId="72EC9901" w14:textId="68052429"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Expedite the enactment and implementation of the Legal Aid Bill to ensure equitable access to justice, particularly for vulnerable groups and those in remote communities (Ghana</w:t>
      </w:r>
      <w:r w:rsidR="0091096E">
        <w:rPr>
          <w:b/>
          <w:bCs/>
          <w:lang w:val="en-CH"/>
        </w:rPr>
        <w:t>);</w:t>
      </w:r>
    </w:p>
    <w:p w14:paraId="79B6B02C" w14:textId="1A0C7DAF"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Expedite the enactment of the Legal Aid Bill to enhance access to justice especially for vulnerable groups and those in remote communities (Lesotho</w:t>
      </w:r>
      <w:r w:rsidR="0091096E">
        <w:rPr>
          <w:b/>
          <w:bCs/>
          <w:lang w:val="en-CH"/>
        </w:rPr>
        <w:t>);</w:t>
      </w:r>
    </w:p>
    <w:p w14:paraId="70918F14" w14:textId="2DABEB94"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Expedite the enactment and implementation of the legal aid bill to ensure equal access to justice, particularly for vulnerable groups and residents of remote communities (Libya</w:t>
      </w:r>
      <w:r w:rsidR="0091096E">
        <w:rPr>
          <w:b/>
          <w:bCs/>
          <w:lang w:val="en-CH"/>
        </w:rPr>
        <w:t>);</w:t>
      </w:r>
    </w:p>
    <w:p w14:paraId="1B2ADF4A" w14:textId="452EB354"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Expedite the enactment and implementation of the Legal Aid Bill to ensure equitable access to justice, particularly for vulnerable groups and those in remote communities (Malawi</w:t>
      </w:r>
      <w:r w:rsidR="0091096E">
        <w:rPr>
          <w:b/>
          <w:bCs/>
          <w:lang w:val="en-CH"/>
        </w:rPr>
        <w:t>);</w:t>
      </w:r>
    </w:p>
    <w:p w14:paraId="56C4D872" w14:textId="1308ECE3"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Accelerate the implementation of the Legal Aid Bill to ensure equitable access to justice, in particular for vulnerable groups and remote communities (Cuba</w:t>
      </w:r>
      <w:r w:rsidR="0091096E">
        <w:rPr>
          <w:b/>
          <w:bCs/>
          <w:lang w:val="en-CH"/>
        </w:rPr>
        <w:t>);</w:t>
      </w:r>
    </w:p>
    <w:p w14:paraId="58B080F4" w14:textId="0A288CD8"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Improve access to justice by providing adequate free legal aid to all persons without sufficient means (Lebanon</w:t>
      </w:r>
      <w:r w:rsidR="0091096E">
        <w:rPr>
          <w:b/>
          <w:bCs/>
          <w:lang w:val="en-CH"/>
        </w:rPr>
        <w:t>);</w:t>
      </w:r>
    </w:p>
    <w:p w14:paraId="064FEDEE" w14:textId="060F0832"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Strengthen access to justice through the provision of legal aid to indigent persons and financial support for organisations providing legal aid services (Gambia</w:t>
      </w:r>
      <w:r w:rsidR="0091096E">
        <w:rPr>
          <w:b/>
          <w:bCs/>
          <w:lang w:val="en-CH"/>
        </w:rPr>
        <w:t>);</w:t>
      </w:r>
    </w:p>
    <w:p w14:paraId="43677C68" w14:textId="44F1E92E"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Take the necessary measures to ensure the independence and impartiality of the judiciary (Colombia</w:t>
      </w:r>
      <w:r w:rsidR="0091096E">
        <w:rPr>
          <w:b/>
          <w:bCs/>
          <w:lang w:val="en-CH"/>
        </w:rPr>
        <w:t>);</w:t>
      </w:r>
    </w:p>
    <w:p w14:paraId="741C7D6A" w14:textId="705D3691"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Protect the independence of the judiciary and the integrity of the legal system and repeal any compromising legislation (Germany</w:t>
      </w:r>
      <w:r w:rsidR="0091096E">
        <w:rPr>
          <w:b/>
          <w:bCs/>
          <w:lang w:val="en-CH"/>
        </w:rPr>
        <w:t>);</w:t>
      </w:r>
    </w:p>
    <w:p w14:paraId="04045155" w14:textId="6FACA18E"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Take measures to ensure the independence and impartiality of the judiciary (Sierra Leone</w:t>
      </w:r>
      <w:r w:rsidR="0091096E">
        <w:rPr>
          <w:b/>
          <w:bCs/>
          <w:lang w:val="en-CH"/>
        </w:rPr>
        <w:t>);</w:t>
      </w:r>
    </w:p>
    <w:p w14:paraId="34B0ED3E" w14:textId="4C7977C0"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Strengthen the independence of the judiciary and ensure fair access to justice for all citizens (Jordan</w:t>
      </w:r>
      <w:r w:rsidR="0091096E">
        <w:rPr>
          <w:b/>
          <w:bCs/>
          <w:lang w:val="en-CH"/>
        </w:rPr>
        <w:t>);</w:t>
      </w:r>
    </w:p>
    <w:p w14:paraId="028A2251" w14:textId="26C553A9"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Take concrete steps to strengthen the independence of the judiciary, including through ensuring transparent and merit-based recruitment, promotion and disciplinary procedures (Bahamas</w:t>
      </w:r>
      <w:r w:rsidR="0091096E">
        <w:rPr>
          <w:b/>
          <w:bCs/>
          <w:lang w:val="en-CH"/>
        </w:rPr>
        <w:t>);</w:t>
      </w:r>
    </w:p>
    <w:p w14:paraId="08533926" w14:textId="2C4DB0B3"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efforts to enhance the efficiency and independence of the judiciary by improving the mechanisms for the appointment, evaluation, and professional training of judges, and ensuring the increased participation of women at all levels of the judiciary (Kuwait</w:t>
      </w:r>
      <w:r w:rsidR="0091096E">
        <w:rPr>
          <w:b/>
          <w:bCs/>
          <w:lang w:val="en-CH"/>
        </w:rPr>
        <w:t>);</w:t>
      </w:r>
    </w:p>
    <w:p w14:paraId="7BC4115D" w14:textId="4BD5F2F2"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lastRenderedPageBreak/>
        <w:t>Consider promoting specialized judicial training on gender sensitivity, disability rights, and international human rights law, with a focus on practical implementation (Kiribati</w:t>
      </w:r>
      <w:r w:rsidR="0091096E">
        <w:rPr>
          <w:b/>
          <w:bCs/>
          <w:lang w:val="en-CH"/>
        </w:rPr>
        <w:t>);</w:t>
      </w:r>
    </w:p>
    <w:p w14:paraId="2BDB1437" w14:textId="5521EFB2"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Improve detention conditions in accordance with the Nelson Mandela Rules and the Bangkok Rules, so that prison management promotes rehabilitation, prison overcrowding is controlled, and procedural safeguards and the right to humane treatment are fully respected (Switzerland</w:t>
      </w:r>
      <w:r w:rsidR="0091096E">
        <w:rPr>
          <w:b/>
          <w:bCs/>
          <w:lang w:val="en-CH"/>
        </w:rPr>
        <w:t>);</w:t>
      </w:r>
    </w:p>
    <w:p w14:paraId="0EA33ADB" w14:textId="0D51F1B6"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Refrain from lowering the minimum age of criminal responsibility and continuing progress on juvenile justice, including by strengthening the implementation of alternatives to punitive detention measures (Belgium</w:t>
      </w:r>
      <w:r w:rsidR="0091096E">
        <w:rPr>
          <w:b/>
          <w:bCs/>
          <w:lang w:val="en-CH"/>
        </w:rPr>
        <w:t>);</w:t>
      </w:r>
    </w:p>
    <w:p w14:paraId="271591DE" w14:textId="29DF9288"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Ensure freedom of religion for all faiths (Cabo Verde</w:t>
      </w:r>
      <w:r w:rsidR="0091096E">
        <w:rPr>
          <w:b/>
          <w:bCs/>
          <w:lang w:val="en-CH"/>
        </w:rPr>
        <w:t>);</w:t>
      </w:r>
    </w:p>
    <w:p w14:paraId="0189AEDE" w14:textId="40446A52"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Ensure the full enjoyment of the rights to freedom of religion or belief, including the freedom to have, to adopt, and to manifest a religion or belief of one’s choice (Poland</w:t>
      </w:r>
      <w:r w:rsidR="0091096E">
        <w:rPr>
          <w:b/>
          <w:bCs/>
          <w:lang w:val="en-CH"/>
        </w:rPr>
        <w:t>);</w:t>
      </w:r>
    </w:p>
    <w:p w14:paraId="1A063D7D" w14:textId="3BD6B59C"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Combat all forms of religious extremism that undermine fundamental human rights (Germany</w:t>
      </w:r>
      <w:r w:rsidR="0091096E">
        <w:rPr>
          <w:b/>
          <w:bCs/>
          <w:lang w:val="en-CH"/>
        </w:rPr>
        <w:t>);</w:t>
      </w:r>
    </w:p>
    <w:p w14:paraId="7C7198C8" w14:textId="5FB09E11"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Balance freedom of religion and freedom of expression as laid down in Articles 18 and 19 of the International Covenant on Civil and Political Rights (Netherlands (Kingdom of the)</w:t>
      </w:r>
      <w:r w:rsidR="0091096E">
        <w:rPr>
          <w:b/>
          <w:bCs/>
          <w:lang w:val="en-CH"/>
        </w:rPr>
        <w:t>);</w:t>
      </w:r>
    </w:p>
    <w:p w14:paraId="2CFF3B16" w14:textId="21972191"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Conduct independent, transparent, and effective investigations into reported violations against civil society actors and ensure perpetrators are held accountable (Canada</w:t>
      </w:r>
      <w:r w:rsidR="0091096E">
        <w:rPr>
          <w:b/>
          <w:bCs/>
          <w:lang w:val="en-CH"/>
        </w:rPr>
        <w:t>);</w:t>
      </w:r>
    </w:p>
    <w:p w14:paraId="568A97FA" w14:textId="270DD066"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Take all measures necessary to ensure full respect for freedom of expression and to guarantee that journalists, civil society representatives and human rights defenders can practice their profession freely (Liechtenstein</w:t>
      </w:r>
      <w:r w:rsidR="0091096E">
        <w:rPr>
          <w:b/>
          <w:bCs/>
          <w:lang w:val="en-CH"/>
        </w:rPr>
        <w:t>);</w:t>
      </w:r>
    </w:p>
    <w:p w14:paraId="1DF53B9F" w14:textId="2C0D01B0"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Ensure that human rights defenders, journalists, media workers and civil society have a safe and enabling environment and can operate freely without fear of reprisals (Austria</w:t>
      </w:r>
      <w:r w:rsidR="0091096E">
        <w:rPr>
          <w:b/>
          <w:bCs/>
          <w:lang w:val="en-CH"/>
        </w:rPr>
        <w:t>);</w:t>
      </w:r>
    </w:p>
    <w:p w14:paraId="63FD0885" w14:textId="35B4316E"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Protect journalists and human rights defenders from any form of violence or censorship, investigate incidents of attacks against them, hold perpetrators accountable, and provide redress to victims (Ukraine</w:t>
      </w:r>
      <w:r w:rsidR="0091096E">
        <w:rPr>
          <w:b/>
          <w:bCs/>
          <w:lang w:val="en-CH"/>
        </w:rPr>
        <w:t>);</w:t>
      </w:r>
    </w:p>
    <w:p w14:paraId="7D3CB446" w14:textId="0DB7AB13"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Strengthen protection for journalists and human rights defenders against any form of violence and censorship (New Zealand</w:t>
      </w:r>
      <w:r w:rsidR="0091096E">
        <w:rPr>
          <w:b/>
          <w:bCs/>
          <w:lang w:val="en-CH"/>
        </w:rPr>
        <w:t>);</w:t>
      </w:r>
    </w:p>
    <w:p w14:paraId="1CDCD918" w14:textId="33D7C493"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Review national legislation to ensure it is consistent with international human rights standards, particularly with regard to freedom of expression and media (Austria</w:t>
      </w:r>
      <w:r w:rsidR="0091096E">
        <w:rPr>
          <w:b/>
          <w:bCs/>
          <w:lang w:val="en-CH"/>
        </w:rPr>
        <w:t>);</w:t>
      </w:r>
    </w:p>
    <w:p w14:paraId="5F812457" w14:textId="5C090DF3"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steps to foster an open and professional media environment that upholds freedom of opinion and expression, and safety of the journalists (Indonesia</w:t>
      </w:r>
      <w:r w:rsidR="0091096E">
        <w:rPr>
          <w:b/>
          <w:bCs/>
          <w:lang w:val="en-CH"/>
        </w:rPr>
        <w:t>);</w:t>
      </w:r>
    </w:p>
    <w:p w14:paraId="785C0767" w14:textId="7391D93C"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Step up efforts to promote the safety of journalists and uphold media freedom through regulatory reforms, awareness raising, training, and international collaboration (Greece</w:t>
      </w:r>
      <w:r w:rsidR="0091096E">
        <w:rPr>
          <w:b/>
          <w:bCs/>
          <w:lang w:val="en-CH"/>
        </w:rPr>
        <w:t>);</w:t>
      </w:r>
    </w:p>
    <w:p w14:paraId="7D94E689" w14:textId="0839EFF5"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Provide a conducive environment for the freedom of the press, including measures against harassment of journalists and against political interference in the media landscape (Germany</w:t>
      </w:r>
      <w:r w:rsidR="0091096E">
        <w:rPr>
          <w:b/>
          <w:bCs/>
          <w:lang w:val="en-CH"/>
        </w:rPr>
        <w:t>);</w:t>
      </w:r>
    </w:p>
    <w:p w14:paraId="545D1A2B" w14:textId="5CF81247"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Provide a safe environment for human rights defenders and journalists, allowing them to perform their activities with a view of strengthening the freedom of expression and freedom of the media (Poland</w:t>
      </w:r>
      <w:r w:rsidR="0091096E">
        <w:rPr>
          <w:b/>
          <w:bCs/>
          <w:lang w:val="en-CH"/>
        </w:rPr>
        <w:t>);</w:t>
      </w:r>
    </w:p>
    <w:p w14:paraId="12C1BBF7" w14:textId="0398E904"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Strengthen press freedom, in particular the independence of the media and the safety of journalists (France</w:t>
      </w:r>
      <w:r w:rsidR="0091096E">
        <w:rPr>
          <w:b/>
          <w:bCs/>
          <w:lang w:val="en-CH"/>
        </w:rPr>
        <w:t>);</w:t>
      </w:r>
    </w:p>
    <w:p w14:paraId="2D54AC21" w14:textId="76302B54"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lastRenderedPageBreak/>
        <w:t>Safeguard the constitutional right to freedom of expression under the Maldives media and broadcasting regulating Bill (Netherlands (Kingdom of the)</w:t>
      </w:r>
      <w:r w:rsidR="0091096E">
        <w:rPr>
          <w:b/>
          <w:bCs/>
          <w:lang w:val="en-CH"/>
        </w:rPr>
        <w:t>);</w:t>
      </w:r>
    </w:p>
    <w:p w14:paraId="245C26B6" w14:textId="2F3791CE"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Revise the media and broadcasting regulation law so that its application guarantees the independence of the regulator, limits executive interference, and allows journalists, media outlets, and citizens to express themselves freely, including online (Switzerland</w:t>
      </w:r>
      <w:r w:rsidR="0091096E">
        <w:rPr>
          <w:b/>
          <w:bCs/>
          <w:lang w:val="en-CH"/>
        </w:rPr>
        <w:t>);</w:t>
      </w:r>
    </w:p>
    <w:p w14:paraId="7E45DAD9" w14:textId="3A6344EF"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Assure the alignment of the new media law with constitutional guarantees and international standards for freedom of expression (Estonia</w:t>
      </w:r>
      <w:r w:rsidR="0091096E">
        <w:rPr>
          <w:b/>
          <w:bCs/>
          <w:lang w:val="en-CH"/>
        </w:rPr>
        <w:t>);</w:t>
      </w:r>
    </w:p>
    <w:p w14:paraId="58E9A2A7" w14:textId="0E7D133E"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Implement stated commitment to the Commonwealth principles on freedom of expression and the role of the media (United Kingdom of Great Britain and Northern Ireland</w:t>
      </w:r>
      <w:r w:rsidR="0091096E">
        <w:rPr>
          <w:b/>
          <w:bCs/>
          <w:lang w:val="en-CH"/>
        </w:rPr>
        <w:t>);</w:t>
      </w:r>
    </w:p>
    <w:p w14:paraId="1611C932" w14:textId="1BBF2E3E"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Guarantee the effective enjoyment of freedom of expression (Cyprus</w:t>
      </w:r>
      <w:r w:rsidR="0091096E">
        <w:rPr>
          <w:b/>
          <w:bCs/>
          <w:lang w:val="en-CH"/>
        </w:rPr>
        <w:t>);</w:t>
      </w:r>
    </w:p>
    <w:p w14:paraId="4360458D" w14:textId="75E634A2"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Guarantee the exercise of the right to freedom of the press, ensuring the confidentiality of journalistic sources, in accordance with Article 19, paragraph 3, of the International Covenant on Civil and Political Rights (Chile</w:t>
      </w:r>
      <w:r w:rsidR="0091096E">
        <w:rPr>
          <w:b/>
          <w:bCs/>
          <w:lang w:val="en-CH"/>
        </w:rPr>
        <w:t>);</w:t>
      </w:r>
    </w:p>
    <w:p w14:paraId="5F590983" w14:textId="5304414C"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Promote digital governance by expanding, as far as possible, e-services and ensuring equitable access to digital platforms (Cuba</w:t>
      </w:r>
      <w:r w:rsidR="0091096E">
        <w:rPr>
          <w:b/>
          <w:bCs/>
          <w:lang w:val="en-CH"/>
        </w:rPr>
        <w:t>);</w:t>
      </w:r>
    </w:p>
    <w:p w14:paraId="75CED7E1" w14:textId="5DC41A25"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Expand digitization and equitable access to electronic services for all persons (Dominican Republic</w:t>
      </w:r>
      <w:r w:rsidR="0091096E">
        <w:rPr>
          <w:b/>
          <w:bCs/>
          <w:lang w:val="en-CH"/>
        </w:rPr>
        <w:t>);</w:t>
      </w:r>
    </w:p>
    <w:p w14:paraId="1B3CC528" w14:textId="7B4A3028"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Finalize the review of Family Law and associated legislation to harmonize with international human rights standards, including Convention on the Elimination of All Forms of Discrimination against Women and Convention on the Rights of the Child obligations (Malawi</w:t>
      </w:r>
      <w:r w:rsidR="0091096E">
        <w:rPr>
          <w:b/>
          <w:bCs/>
          <w:lang w:val="en-CH"/>
        </w:rPr>
        <w:t>);</w:t>
      </w:r>
    </w:p>
    <w:p w14:paraId="05645119" w14:textId="24B25CA3"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implementing national capacity-building and training programs in the field of human rights promotion and promote a culture of rights and freedoms (Jordan</w:t>
      </w:r>
      <w:r w:rsidR="0091096E">
        <w:rPr>
          <w:b/>
          <w:bCs/>
          <w:lang w:val="en-CH"/>
        </w:rPr>
        <w:t>);</w:t>
      </w:r>
    </w:p>
    <w:p w14:paraId="7487DD15" w14:textId="1D6B47B0"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Institutionalize civic education in schools and communities to enhance understanding of democratic processes and constitutional rights (Guyana</w:t>
      </w:r>
      <w:r w:rsidR="0091096E">
        <w:rPr>
          <w:b/>
          <w:bCs/>
          <w:lang w:val="en-CH"/>
        </w:rPr>
        <w:t>);</w:t>
      </w:r>
    </w:p>
    <w:p w14:paraId="1B3966E4" w14:textId="0F470653"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Decriminalise all consensual sexual relations between adults outside of marriage (Denmark</w:t>
      </w:r>
      <w:r w:rsidR="0091096E">
        <w:rPr>
          <w:b/>
          <w:bCs/>
          <w:lang w:val="en-CH"/>
        </w:rPr>
        <w:t>);</w:t>
      </w:r>
    </w:p>
    <w:p w14:paraId="042D00D7" w14:textId="32CA4E42"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providing comprehensive support to the institution of the family in its traditional sense (Russian Federation);</w:t>
      </w:r>
    </w:p>
    <w:p w14:paraId="4D85DA92" w14:textId="162904FC"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Review the family law framework to ensure enjoyment of human rights, equal rights by men and women in marriage, and equal protection and the distribution of marital property upon dissolution of marriage (Botswana);</w:t>
      </w:r>
    </w:p>
    <w:p w14:paraId="231F0229" w14:textId="232F829F"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Make progress in the restructuring of legislative measures related to family law in order to guarantee that men and women have equal rights in marriage and divorce (Colombia</w:t>
      </w:r>
      <w:r w:rsidR="0091096E">
        <w:rPr>
          <w:b/>
          <w:bCs/>
          <w:lang w:val="en-CH"/>
        </w:rPr>
        <w:t>);</w:t>
      </w:r>
    </w:p>
    <w:p w14:paraId="77A2A0AE" w14:textId="70B2DE88"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Finalise the review of Family Law and related legislation to ensure alignment with international human rights standards, including obligations under the Convention on the Elimination of All Forms of Discrimination against Women (CEDAW) and the Convention on the Rights of the Child (CRC) (Dominica);</w:t>
      </w:r>
    </w:p>
    <w:p w14:paraId="34FB1F7C" w14:textId="15E70A18"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Finalize the review of family law and associated legislation to harmonize with international human rights standards, including obligations under the Convention on the Elimination of All forms of Discrimination against Women and the Convention on the Rights of the Child (Kiribati</w:t>
      </w:r>
      <w:r w:rsidR="0091096E">
        <w:rPr>
          <w:b/>
          <w:bCs/>
          <w:lang w:val="en-CH"/>
        </w:rPr>
        <w:t>);</w:t>
      </w:r>
    </w:p>
    <w:p w14:paraId="20F39DA8" w14:textId="1A12F7AB"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lastRenderedPageBreak/>
        <w:t>Finalize the review of Family Law and associated legislation, in line with international human rights standards, including the Convention on the Elimination of All Forms of Discrimination against Women (CEDAW) and the Convention on the Rights of the Child (CRC) (Morocco</w:t>
      </w:r>
      <w:r w:rsidR="0091096E">
        <w:rPr>
          <w:b/>
          <w:bCs/>
          <w:lang w:val="en-CH"/>
        </w:rPr>
        <w:t>);</w:t>
      </w:r>
    </w:p>
    <w:p w14:paraId="3CF4060E" w14:textId="13133A41"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Strengthen efforts to finalize the revision of the Family Law to bring it into line with international human rights standards, including the obligations of the Convention on the Elimination of All Forms of Discrimination against Women and the Convention on the Rights of the Child (United Arab Emirates</w:t>
      </w:r>
      <w:r w:rsidR="0091096E">
        <w:rPr>
          <w:b/>
          <w:bCs/>
          <w:lang w:val="en-CH"/>
        </w:rPr>
        <w:t>);</w:t>
      </w:r>
    </w:p>
    <w:p w14:paraId="7899209F" w14:textId="3846E245"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its efforts to prevent and combat trafficking in persons and protect victims of trafficking (Bangladesh</w:t>
      </w:r>
      <w:r w:rsidR="0091096E">
        <w:rPr>
          <w:b/>
          <w:bCs/>
          <w:lang w:val="en-CH"/>
        </w:rPr>
        <w:t>);</w:t>
      </w:r>
    </w:p>
    <w:p w14:paraId="2585764A" w14:textId="064337B3"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to strengthen the national framework on combating human trafficking (Sri Lanka</w:t>
      </w:r>
      <w:r w:rsidR="0091096E">
        <w:rPr>
          <w:b/>
          <w:bCs/>
          <w:lang w:val="en-CH"/>
        </w:rPr>
        <w:t>);</w:t>
      </w:r>
    </w:p>
    <w:p w14:paraId="0C17B88C" w14:textId="68739289"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Strengthen policies for the eradication of child labour, ensuring the application of ILO Convention No. 182, and prioritising the identification and care of minors in situations of labour vulnerability (El Salvador</w:t>
      </w:r>
      <w:r w:rsidR="0091096E">
        <w:rPr>
          <w:b/>
          <w:bCs/>
          <w:lang w:val="en-CH"/>
        </w:rPr>
        <w:t>);</w:t>
      </w:r>
    </w:p>
    <w:p w14:paraId="050F872A" w14:textId="30C7339A"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Strengthen ongoing initiatives for care and protection of victims of trafficking, paying particular attention to the requirements of women and children (Sri Lanka</w:t>
      </w:r>
      <w:r w:rsidR="0091096E">
        <w:rPr>
          <w:b/>
          <w:bCs/>
          <w:lang w:val="en-CH"/>
        </w:rPr>
        <w:t>);</w:t>
      </w:r>
    </w:p>
    <w:p w14:paraId="3FC1017E" w14:textId="65135935"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Strengthen further its efforts to prevent and combat trafficking in persons and forced labour, and protect victims of trafficking, including by ensuring that all relevant cases are thoroughly investigated and that victims receive protection and reparation (Greece);</w:t>
      </w:r>
    </w:p>
    <w:p w14:paraId="6A631131" w14:textId="19126BEE"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Strengthen measures to prevent and combat trafficking in persons and ensure that perpetrators are brought to justice and victims are protected and receive reparations (Romania</w:t>
      </w:r>
      <w:r w:rsidR="0091096E">
        <w:rPr>
          <w:b/>
          <w:bCs/>
          <w:lang w:val="en-CH"/>
        </w:rPr>
        <w:t>);</w:t>
      </w:r>
    </w:p>
    <w:p w14:paraId="75977D82" w14:textId="72C340E8"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Take further measures to prevent and combat trafficking in persons (Georgia);</w:t>
      </w:r>
    </w:p>
    <w:p w14:paraId="4FB6D5F8" w14:textId="10C08198"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Strengthen the institutional, regulatory and policy mechanisms for the prevention, combating and punishment of human trafficking (Paraguay</w:t>
      </w:r>
      <w:r w:rsidR="0091096E">
        <w:rPr>
          <w:b/>
          <w:bCs/>
          <w:lang w:val="en-CH"/>
        </w:rPr>
        <w:t>);</w:t>
      </w:r>
    </w:p>
    <w:p w14:paraId="343B5ABE" w14:textId="42D09F15"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Strengthen efforts to combat and punish trafficking in persons, and the protection of victims (Gambia</w:t>
      </w:r>
      <w:r w:rsidR="0091096E">
        <w:rPr>
          <w:b/>
          <w:bCs/>
          <w:lang w:val="en-CH"/>
        </w:rPr>
        <w:t>);</w:t>
      </w:r>
    </w:p>
    <w:p w14:paraId="64150815" w14:textId="6D039B3C"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Strengthen efforts to prevent and combat trafficking in persons and forced labour, and protect victims of trafficking (Senegal</w:t>
      </w:r>
      <w:r w:rsidR="0091096E">
        <w:rPr>
          <w:b/>
          <w:bCs/>
          <w:lang w:val="en-CH"/>
        </w:rPr>
        <w:t>);</w:t>
      </w:r>
    </w:p>
    <w:p w14:paraId="15E3FE66" w14:textId="1BFEEAF4"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Further strengthen efforts to prevent and combat trafficking in persons and forced labour, and to ensure the protection of victims of trafficking (Ukraine</w:t>
      </w:r>
      <w:r w:rsidR="0091096E">
        <w:rPr>
          <w:b/>
          <w:bCs/>
          <w:lang w:val="en-CH"/>
        </w:rPr>
        <w:t>);</w:t>
      </w:r>
    </w:p>
    <w:p w14:paraId="66A350B1" w14:textId="129A402F"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Intensify efforts to combat human trafficking, particularly the exploitation of children and women, by strengthening the fight against traffickers, in accordance with the 2025 National Action Plan (Djibouti</w:t>
      </w:r>
      <w:r w:rsidR="0091096E">
        <w:rPr>
          <w:b/>
          <w:bCs/>
          <w:lang w:val="en-CH"/>
        </w:rPr>
        <w:t>);</w:t>
      </w:r>
    </w:p>
    <w:p w14:paraId="225B74A3" w14:textId="1A65A9D7"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efforts to combat human trafficking, particularly of women and children, and benefit from international best practices in prevention, treatment, and remedies (Bahrain</w:t>
      </w:r>
      <w:r w:rsidR="0091096E">
        <w:rPr>
          <w:b/>
          <w:bCs/>
          <w:lang w:val="en-CH"/>
        </w:rPr>
        <w:t>);</w:t>
      </w:r>
    </w:p>
    <w:p w14:paraId="29965EFE" w14:textId="044651CC"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Strengthen education and vocational training programs for young people to contribute to their economic empowerment and support sustainable development (Oman</w:t>
      </w:r>
      <w:r w:rsidR="0091096E">
        <w:rPr>
          <w:b/>
          <w:bCs/>
          <w:lang w:val="en-CH"/>
        </w:rPr>
        <w:t>);</w:t>
      </w:r>
    </w:p>
    <w:p w14:paraId="08C6FE95" w14:textId="1824ECCC"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Further strengthen protection mechanisms for migrant workers to prevent abuse and exploitation and guarantee access to justice and remedy when they occur (Philippines</w:t>
      </w:r>
      <w:r w:rsidR="0091096E">
        <w:rPr>
          <w:b/>
          <w:bCs/>
          <w:lang w:val="en-CH"/>
        </w:rPr>
        <w:t>);</w:t>
      </w:r>
    </w:p>
    <w:p w14:paraId="55215878" w14:textId="35D9150C"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Strengthen social protection systems to address multidimensional vulnerabilities for women, children, and other marginalized groups (Dominica</w:t>
      </w:r>
      <w:r w:rsidR="0091096E">
        <w:rPr>
          <w:b/>
          <w:bCs/>
          <w:lang w:val="en-CH"/>
        </w:rPr>
        <w:t>);</w:t>
      </w:r>
    </w:p>
    <w:p w14:paraId="7B4BD23A" w14:textId="513FB53E"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lastRenderedPageBreak/>
        <w:t>Strengthen social protection systems to address multidimensional vulnerabilities and support resilience across life stages (Morocco</w:t>
      </w:r>
      <w:r w:rsidR="0091096E">
        <w:rPr>
          <w:b/>
          <w:bCs/>
          <w:lang w:val="en-CH"/>
        </w:rPr>
        <w:t>);</w:t>
      </w:r>
    </w:p>
    <w:p w14:paraId="26CCE4B9" w14:textId="1DCFE82B"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improving access to clean, safe, and affordable treated water (Brunei Darussalam</w:t>
      </w:r>
      <w:r w:rsidR="0091096E">
        <w:rPr>
          <w:b/>
          <w:bCs/>
          <w:lang w:val="en-CH"/>
        </w:rPr>
        <w:t>);</w:t>
      </w:r>
    </w:p>
    <w:p w14:paraId="1D6F452E" w14:textId="4BFBD0B9"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to improve the living conditions of people and expand social security coverage (China</w:t>
      </w:r>
      <w:r w:rsidR="0091096E">
        <w:rPr>
          <w:b/>
          <w:bCs/>
          <w:lang w:val="en-CH"/>
        </w:rPr>
        <w:t>);</w:t>
      </w:r>
    </w:p>
    <w:p w14:paraId="50BDC37C" w14:textId="3DAE0E82"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the efforts made to provide adequate housing for all citizens (Tunisia</w:t>
      </w:r>
      <w:r w:rsidR="0091096E">
        <w:rPr>
          <w:b/>
          <w:bCs/>
          <w:lang w:val="en-CH"/>
        </w:rPr>
        <w:t>);</w:t>
      </w:r>
    </w:p>
    <w:p w14:paraId="1B015AB8" w14:textId="234892E4"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Strengthen access to affordable housing and essential services including in Greater Malé and other high demand areas (Malaysia</w:t>
      </w:r>
      <w:r w:rsidR="0091096E">
        <w:rPr>
          <w:b/>
          <w:bCs/>
          <w:lang w:val="en-CH"/>
        </w:rPr>
        <w:t>);</w:t>
      </w:r>
    </w:p>
    <w:p w14:paraId="1E020330" w14:textId="29F6BA8C"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to strengthen measures to expand women's and girls' access to healthcare services, and in particular for those residing in the outer islands (Bhutan</w:t>
      </w:r>
      <w:r w:rsidR="0091096E">
        <w:rPr>
          <w:b/>
          <w:bCs/>
          <w:lang w:val="en-CH"/>
        </w:rPr>
        <w:t>);</w:t>
      </w:r>
    </w:p>
    <w:p w14:paraId="4E4100B5" w14:textId="5972AF8A"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strengthening equitable access to healthcare services and higher education for women and girls (Thailand</w:t>
      </w:r>
      <w:r w:rsidR="0091096E">
        <w:rPr>
          <w:b/>
          <w:bCs/>
          <w:lang w:val="en-CH"/>
        </w:rPr>
        <w:t>);</w:t>
      </w:r>
    </w:p>
    <w:p w14:paraId="2EC50967" w14:textId="675817BF"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to strengthen maternal reproductive health services (Tunisia</w:t>
      </w:r>
      <w:r w:rsidR="0091096E">
        <w:rPr>
          <w:b/>
          <w:bCs/>
          <w:lang w:val="en-CH"/>
        </w:rPr>
        <w:t>);</w:t>
      </w:r>
    </w:p>
    <w:p w14:paraId="5806929A" w14:textId="7CFB84C8"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Enhance maternal, child and adolescent health services with equitable access across all islands (Malaysia</w:t>
      </w:r>
      <w:r w:rsidR="0091096E">
        <w:rPr>
          <w:b/>
          <w:bCs/>
          <w:lang w:val="en-CH"/>
        </w:rPr>
        <w:t>);</w:t>
      </w:r>
    </w:p>
    <w:p w14:paraId="0F330427" w14:textId="29B37838"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and expand programs aimed at promoting the right to health, ensuring that all citizens have access to comprehensive and affordable health care (Egypt</w:t>
      </w:r>
      <w:r w:rsidR="0091096E">
        <w:rPr>
          <w:b/>
          <w:bCs/>
          <w:lang w:val="en-CH"/>
        </w:rPr>
        <w:t>);</w:t>
      </w:r>
    </w:p>
    <w:p w14:paraId="3332F65B" w14:textId="5E7DBAE0"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efforts to enhance health care services for all citizens and their enjoyment of health insurance program (Tunisia</w:t>
      </w:r>
      <w:r w:rsidR="0091096E">
        <w:rPr>
          <w:b/>
          <w:bCs/>
          <w:lang w:val="en-CH"/>
        </w:rPr>
        <w:t>);</w:t>
      </w:r>
    </w:p>
    <w:p w14:paraId="4521BEA6" w14:textId="2869D251"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Promote equitable access to health services by strengthening the referral system and expanding outreach to remote and underserved communities (Cuba</w:t>
      </w:r>
      <w:r w:rsidR="0091096E">
        <w:rPr>
          <w:b/>
          <w:bCs/>
          <w:lang w:val="en-CH"/>
        </w:rPr>
        <w:t>);</w:t>
      </w:r>
    </w:p>
    <w:p w14:paraId="3A9BCBFC" w14:textId="30437F9C"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Promote equitable access to health services by strengthening the referral system and expanding it to the communities in remote islands (Guyana</w:t>
      </w:r>
      <w:r w:rsidR="0091096E">
        <w:rPr>
          <w:b/>
          <w:bCs/>
          <w:lang w:val="en-CH"/>
        </w:rPr>
        <w:t>);</w:t>
      </w:r>
    </w:p>
    <w:p w14:paraId="05ED48AF" w14:textId="53707335"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Promote equitable access to health services by expanding services in remote areas (Saudi Arabia</w:t>
      </w:r>
      <w:r w:rsidR="0091096E">
        <w:rPr>
          <w:b/>
          <w:bCs/>
          <w:lang w:val="en-CH"/>
        </w:rPr>
        <w:t>);</w:t>
      </w:r>
    </w:p>
    <w:p w14:paraId="7B0A15A5" w14:textId="5FA3555A"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Decriminalize abortion in all circumstances and ensure universal access to quality sexual and reproductive health services (Iceland</w:t>
      </w:r>
      <w:r w:rsidR="0091096E">
        <w:rPr>
          <w:b/>
          <w:bCs/>
          <w:lang w:val="en-CH"/>
        </w:rPr>
        <w:t>);</w:t>
      </w:r>
    </w:p>
    <w:p w14:paraId="4CED645C" w14:textId="75A606BB"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Advance education and health sector reforms to promote equitable access and quality across all islands, with a focus on inclusive education and primary health care for all (Gambia</w:t>
      </w:r>
      <w:r w:rsidR="0091096E">
        <w:rPr>
          <w:b/>
          <w:bCs/>
          <w:lang w:val="en-CH"/>
        </w:rPr>
        <w:t>);</w:t>
      </w:r>
    </w:p>
    <w:p w14:paraId="4A2FFC5B" w14:textId="795B8ED7"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Advance universal and equitable access to health, education, and social services for all persons (Viet Nam</w:t>
      </w:r>
      <w:r w:rsidR="0091096E">
        <w:rPr>
          <w:b/>
          <w:bCs/>
          <w:lang w:val="en-CH"/>
        </w:rPr>
        <w:t>);</w:t>
      </w:r>
    </w:p>
    <w:p w14:paraId="2DF10E38" w14:textId="040CF8C2"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efforts to enhance access to education and healthcare, and to strengthen resilience to climate change (Yemen</w:t>
      </w:r>
      <w:r w:rsidR="0091096E">
        <w:rPr>
          <w:b/>
          <w:bCs/>
          <w:lang w:val="en-CH"/>
        </w:rPr>
        <w:t>);</w:t>
      </w:r>
    </w:p>
    <w:p w14:paraId="13BB480C" w14:textId="786F2DF4"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Ensure the sustained and high-quality implementation of preventive health programs to keep progress made in maternal and child health, strengthen vaccination coverage, and accelerate progress toward the Sustainable Development Goals (Uruguay</w:t>
      </w:r>
      <w:r w:rsidR="0091096E">
        <w:rPr>
          <w:b/>
          <w:bCs/>
          <w:lang w:val="en-CH"/>
        </w:rPr>
        <w:t>);</w:t>
      </w:r>
    </w:p>
    <w:p w14:paraId="12C7B5B3" w14:textId="0BCA5AF0"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Intensify efforts to increase access to education at all levels, including technical and vocational training (Bhutan</w:t>
      </w:r>
      <w:r w:rsidR="0091096E">
        <w:rPr>
          <w:b/>
          <w:bCs/>
          <w:lang w:val="en-CH"/>
        </w:rPr>
        <w:t>);</w:t>
      </w:r>
    </w:p>
    <w:p w14:paraId="1292567E" w14:textId="000CA6D3"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 xml:space="preserve">Strengthen inclusive and civic education through the full implementation of the Inclusive Education Policy (2021), ensuring accessible </w:t>
      </w:r>
      <w:r w:rsidRPr="009A133F">
        <w:rPr>
          <w:b/>
          <w:bCs/>
          <w:lang w:val="en-CH"/>
        </w:rPr>
        <w:lastRenderedPageBreak/>
        <w:t>materials and human rights education from elementary school onwards (Honduras</w:t>
      </w:r>
      <w:r w:rsidR="0091096E">
        <w:rPr>
          <w:b/>
          <w:bCs/>
          <w:lang w:val="en-CH"/>
        </w:rPr>
        <w:t>);</w:t>
      </w:r>
    </w:p>
    <w:p w14:paraId="130CD7AC" w14:textId="478672AA"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Strengthen education and awareness-raising activities on human rights, with special emphasis on economic, social and cultural rights, including the right to development (Venezuela (Bolivarian Republic of)</w:t>
      </w:r>
      <w:r w:rsidR="0091096E">
        <w:rPr>
          <w:b/>
          <w:bCs/>
          <w:lang w:val="en-CH"/>
        </w:rPr>
        <w:t>);</w:t>
      </w:r>
    </w:p>
    <w:p w14:paraId="6EBAA84A" w14:textId="1FFCAA4A"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to increase investment in the field of education, especially to further increase the enrollment rate of disadvantaged groups (China</w:t>
      </w:r>
      <w:r w:rsidR="0091096E">
        <w:rPr>
          <w:b/>
          <w:bCs/>
          <w:lang w:val="en-CH"/>
        </w:rPr>
        <w:t>);</w:t>
      </w:r>
    </w:p>
    <w:p w14:paraId="09D711AD" w14:textId="7BF6E50B"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Step up efforts to promote higher secondary school enrolment and ensure inclusive education (Azerbaijan</w:t>
      </w:r>
      <w:r w:rsidR="0091096E">
        <w:rPr>
          <w:b/>
          <w:bCs/>
          <w:lang w:val="en-CH"/>
        </w:rPr>
        <w:t>);</w:t>
      </w:r>
    </w:p>
    <w:p w14:paraId="1ACDD7D1" w14:textId="0F9A17DF"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Enhance access to primary education, especially for vulnerable groups, to ensure that no one is left behind (Bahrain</w:t>
      </w:r>
      <w:r w:rsidR="0091096E">
        <w:rPr>
          <w:b/>
          <w:bCs/>
          <w:lang w:val="en-CH"/>
        </w:rPr>
        <w:t>);</w:t>
      </w:r>
    </w:p>
    <w:p w14:paraId="65DD28B7" w14:textId="7FE99AF7"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Pursue its efforts to promote access to education for all women and girls, especially those in remote islands (Marshall Islands</w:t>
      </w:r>
      <w:r w:rsidR="0091096E">
        <w:rPr>
          <w:b/>
          <w:bCs/>
          <w:lang w:val="en-CH"/>
        </w:rPr>
        <w:t>);</w:t>
      </w:r>
    </w:p>
    <w:p w14:paraId="706FF2BB" w14:textId="345F7E32"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Ensure secondary education services in rural areas and on remote islands, in order to increase access to education and reduce school drop-outs (Romania</w:t>
      </w:r>
      <w:r w:rsidR="0091096E">
        <w:rPr>
          <w:b/>
          <w:bCs/>
          <w:lang w:val="en-CH"/>
        </w:rPr>
        <w:t>);</w:t>
      </w:r>
    </w:p>
    <w:p w14:paraId="11BFF29D" w14:textId="151C9996"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Encourage the integration of education sector reforms into the forthcoming National Development Master Plan, with measurable indicators and inclusive budgeting (Kiribati</w:t>
      </w:r>
      <w:r w:rsidR="0091096E">
        <w:rPr>
          <w:b/>
          <w:bCs/>
          <w:lang w:val="en-CH"/>
        </w:rPr>
        <w:t>);</w:t>
      </w:r>
    </w:p>
    <w:p w14:paraId="0BCB1C1F" w14:textId="064FDE6F"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Play an active and constructive role in enriching international human rights normative framework, by drawing upon its cultural diversity and sharing its national best practices and experiences (Iran (Islamic Republic of)</w:t>
      </w:r>
      <w:r w:rsidR="0091096E">
        <w:rPr>
          <w:b/>
          <w:bCs/>
          <w:lang w:val="en-CH"/>
        </w:rPr>
        <w:t>);</w:t>
      </w:r>
    </w:p>
    <w:p w14:paraId="0A0295C0" w14:textId="5E1DCCDB"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Further enhance efforts to raise awareness on disaster risk reduction and adaptation strategies to strengthen climate readiness and resilience (Brunei Darussalam</w:t>
      </w:r>
      <w:r w:rsidR="0091096E">
        <w:rPr>
          <w:b/>
          <w:bCs/>
          <w:lang w:val="en-CH"/>
        </w:rPr>
        <w:t>);</w:t>
      </w:r>
    </w:p>
    <w:p w14:paraId="20379AFA" w14:textId="5F9711DE"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Raise awareness of the value of biodiversity and its conservation (Armenia</w:t>
      </w:r>
      <w:r w:rsidR="0091096E">
        <w:rPr>
          <w:b/>
          <w:bCs/>
          <w:lang w:val="en-CH"/>
        </w:rPr>
        <w:t>);</w:t>
      </w:r>
    </w:p>
    <w:p w14:paraId="10413374" w14:textId="16FC71E8"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the efforts initiated on environmental protection (Burundi</w:t>
      </w:r>
      <w:r w:rsidR="0091096E">
        <w:rPr>
          <w:b/>
          <w:bCs/>
          <w:lang w:val="en-CH"/>
        </w:rPr>
        <w:t>);</w:t>
      </w:r>
    </w:p>
    <w:p w14:paraId="305F9952" w14:textId="40AE43EB"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efforts to transition to clean energy and strengthen climate resilience (Dominican Republic</w:t>
      </w:r>
      <w:r w:rsidR="0091096E">
        <w:rPr>
          <w:b/>
          <w:bCs/>
          <w:lang w:val="en-CH"/>
        </w:rPr>
        <w:t>);</w:t>
      </w:r>
    </w:p>
    <w:p w14:paraId="5E89B0C2" w14:textId="0A01C0D0"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advancing climate resilience and adaptation through collaboration with partners at all levels (Dominica</w:t>
      </w:r>
      <w:r w:rsidR="0091096E">
        <w:rPr>
          <w:b/>
          <w:bCs/>
          <w:lang w:val="en-CH"/>
        </w:rPr>
        <w:t>);</w:t>
      </w:r>
    </w:p>
    <w:p w14:paraId="634EF7BD" w14:textId="628B9C10"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Integrate climate change adaptation and disaster risk reduction strategies into all social and economic development policies, focusing on the needs of persons in vulnerable situations (Viet Nam</w:t>
      </w:r>
      <w:r w:rsidR="0091096E">
        <w:rPr>
          <w:b/>
          <w:bCs/>
          <w:lang w:val="en-CH"/>
        </w:rPr>
        <w:t>);</w:t>
      </w:r>
    </w:p>
    <w:p w14:paraId="6782F1C3" w14:textId="0B516905"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Provide continuity to the National Adaptation Plan and the Early Warning for All Roadmap, promoting the resilience of coastal communities to climate change impacts (El Salvador</w:t>
      </w:r>
      <w:r w:rsidR="0091096E">
        <w:rPr>
          <w:b/>
          <w:bCs/>
          <w:lang w:val="en-CH"/>
        </w:rPr>
        <w:t>);</w:t>
      </w:r>
    </w:p>
    <w:p w14:paraId="2581B975" w14:textId="429445E2"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Adopt gender-responsive and disability-inclusive approaches in environmental, climate change and disaster risk reduction policies (Marshall Islands</w:t>
      </w:r>
      <w:r w:rsidR="0091096E">
        <w:rPr>
          <w:b/>
          <w:bCs/>
          <w:lang w:val="en-CH"/>
        </w:rPr>
        <w:t>);</w:t>
      </w:r>
    </w:p>
    <w:p w14:paraId="7CB47B64" w14:textId="236C4EB0"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Support national efforts aimed at enhancing resilience to climate change and protect coastal communities from its impacts (Oman</w:t>
      </w:r>
      <w:r w:rsidR="0091096E">
        <w:rPr>
          <w:b/>
          <w:bCs/>
          <w:lang w:val="en-CH"/>
        </w:rPr>
        <w:t>);</w:t>
      </w:r>
    </w:p>
    <w:p w14:paraId="32EEACE1" w14:textId="41EA1DB1"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Enact a new law for the protection and conservation of the environment that includes the right to a clean, healthy, and sustainable environment (Ecuador</w:t>
      </w:r>
      <w:r w:rsidR="0091096E">
        <w:rPr>
          <w:b/>
          <w:bCs/>
          <w:lang w:val="en-CH"/>
        </w:rPr>
        <w:t>);</w:t>
      </w:r>
    </w:p>
    <w:p w14:paraId="096B0FD4" w14:textId="096737F2"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Integrate fully environmental policies and education sector reforms into the National Development Plan, with measurable indicators and inclusive budgets (Dominican Republic</w:t>
      </w:r>
      <w:r w:rsidR="0091096E">
        <w:rPr>
          <w:b/>
          <w:bCs/>
          <w:lang w:val="en-CH"/>
        </w:rPr>
        <w:t>);</w:t>
      </w:r>
    </w:p>
    <w:p w14:paraId="6B4AF48E" w14:textId="618A9D19"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lastRenderedPageBreak/>
        <w:t>Improve waste management facilities and services to combat plastic and hazardous waste, especially to reduce pollution affecting coral reefs and marine biodiversity (Samoa</w:t>
      </w:r>
      <w:r w:rsidR="0091096E">
        <w:rPr>
          <w:b/>
          <w:bCs/>
          <w:lang w:val="en-CH"/>
        </w:rPr>
        <w:t>);</w:t>
      </w:r>
    </w:p>
    <w:p w14:paraId="3594E2CC" w14:textId="793A41BA"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national policies and programs aimed at protecting the environment and addressing the risks and consequences of climate change (Sudan</w:t>
      </w:r>
      <w:r w:rsidR="0091096E">
        <w:rPr>
          <w:b/>
          <w:bCs/>
          <w:lang w:val="en-CH"/>
        </w:rPr>
        <w:t>);</w:t>
      </w:r>
    </w:p>
    <w:p w14:paraId="2BCD85A6" w14:textId="37312833"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efforts to protect civil, political, economic, social and cultural rights for all persons, bearing in mind the imperatives of sustainable development and environmental vulnerability in its unique context (Kazakhstan</w:t>
      </w:r>
      <w:r w:rsidR="0091096E">
        <w:rPr>
          <w:b/>
          <w:bCs/>
          <w:lang w:val="en-CH"/>
        </w:rPr>
        <w:t>);</w:t>
      </w:r>
    </w:p>
    <w:p w14:paraId="068D0D78" w14:textId="71A0D581"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Develop and implement a national plan for coral-reef protection, coastal and groundwater safeguards and sustainable island resilience measures with meaningful participation of local communities, including women, indigenous groups and youth groups (Vanuatu</w:t>
      </w:r>
      <w:r w:rsidR="0091096E">
        <w:rPr>
          <w:b/>
          <w:bCs/>
          <w:lang w:val="en-CH"/>
        </w:rPr>
        <w:t>);</w:t>
      </w:r>
    </w:p>
    <w:p w14:paraId="6C4A781A" w14:textId="1DFAE9B5"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to take effective measures to achieve sustainable economic development (China</w:t>
      </w:r>
      <w:r w:rsidR="0091096E">
        <w:rPr>
          <w:b/>
          <w:bCs/>
          <w:lang w:val="en-CH"/>
        </w:rPr>
        <w:t>);</w:t>
      </w:r>
    </w:p>
    <w:p w14:paraId="7FEE7088" w14:textId="0207940C"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to take comprehensive efforts to strengthen laws and policies on advancing social, economic, cultural rights and right to development (Sri Lanka</w:t>
      </w:r>
      <w:r w:rsidR="0091096E">
        <w:rPr>
          <w:b/>
          <w:bCs/>
          <w:lang w:val="en-CH"/>
        </w:rPr>
        <w:t>);</w:t>
      </w:r>
    </w:p>
    <w:p w14:paraId="7960119B" w14:textId="334E513C"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efforts to diversify its economy in a sustainable and inclusive manner, with a view to address any rural-urban development gaps (Bhutan</w:t>
      </w:r>
      <w:r w:rsidR="0091096E">
        <w:rPr>
          <w:b/>
          <w:bCs/>
          <w:lang w:val="en-CH"/>
        </w:rPr>
        <w:t>);</w:t>
      </w:r>
    </w:p>
    <w:p w14:paraId="75905F6A" w14:textId="390F7579"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Integrate human rights principles and treaty body commitments into the National Development Master Plan (Lesotho</w:t>
      </w:r>
      <w:r w:rsidR="0091096E">
        <w:rPr>
          <w:b/>
          <w:bCs/>
          <w:lang w:val="en-CH"/>
        </w:rPr>
        <w:t>);</w:t>
      </w:r>
    </w:p>
    <w:p w14:paraId="3EA96C4E" w14:textId="10FBA6BB"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Institutionalize the National Development Plan through legislation, and to integrate international human rights and treaty obligations into its strategic objectives and monitoring frameworks (State of Palestine</w:t>
      </w:r>
      <w:r w:rsidR="0091096E">
        <w:rPr>
          <w:b/>
          <w:bCs/>
          <w:lang w:val="en-CH"/>
        </w:rPr>
        <w:t>);</w:t>
      </w:r>
    </w:p>
    <w:p w14:paraId="04ACBD7D" w14:textId="21381965"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efforts to reduce poverty and develop the socio-economic sphere (Russian Federation);</w:t>
      </w:r>
    </w:p>
    <w:p w14:paraId="71EE0D05" w14:textId="0032F9C8"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Explore further avenues for the promotion and realization of the right to development, including through strengthened South-South cooperation and effective implementation of the Declaration on the Right to Development (Iran (Islamic Republic of));</w:t>
      </w:r>
    </w:p>
    <w:p w14:paraId="547663E3" w14:textId="61259951"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to integrate special protections for the rights of women, children or persons in vulnerable situations into disaster, early warning and preparedness strategies (Pakistan</w:t>
      </w:r>
      <w:r w:rsidR="0091096E">
        <w:rPr>
          <w:b/>
          <w:bCs/>
          <w:lang w:val="en-CH"/>
        </w:rPr>
        <w:t>);</w:t>
      </w:r>
    </w:p>
    <w:p w14:paraId="5CE2EB08" w14:textId="58108DED"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Promote gender equality through the effective implementation of the Action Plan and the incorporation of gender-responsive indicators and budgets in all policies (Dominican Republic</w:t>
      </w:r>
      <w:r w:rsidR="0091096E">
        <w:rPr>
          <w:b/>
          <w:bCs/>
          <w:lang w:val="en-CH"/>
        </w:rPr>
        <w:t>);</w:t>
      </w:r>
    </w:p>
    <w:p w14:paraId="085F7D82" w14:textId="3B46343D"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Accelerate the implementation of the Action Plan for Gender Equality 2022-2026, including gender indicators in all sectors and ensuring the relevant budgetary resources to this work (Honduras</w:t>
      </w:r>
      <w:r w:rsidR="0091096E">
        <w:rPr>
          <w:b/>
          <w:bCs/>
          <w:lang w:val="en-CH"/>
        </w:rPr>
        <w:t>);</w:t>
      </w:r>
    </w:p>
    <w:p w14:paraId="525E9168" w14:textId="5D7DCB7C"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Fully implement the National Gender Equality Action Plan by integrating gender indicators into all sectoral policies and ensuring adequate budgetary allocations (Malawi</w:t>
      </w:r>
      <w:r w:rsidR="0091096E">
        <w:rPr>
          <w:b/>
          <w:bCs/>
          <w:lang w:val="en-CH"/>
        </w:rPr>
        <w:t>);</w:t>
      </w:r>
    </w:p>
    <w:p w14:paraId="10FD30EE" w14:textId="5DF293B8"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to work towards promoting gender equality and ensuring the effective protection of women's rights (India</w:t>
      </w:r>
      <w:r w:rsidR="0091096E">
        <w:rPr>
          <w:b/>
          <w:bCs/>
          <w:lang w:val="en-CH"/>
        </w:rPr>
        <w:t>);</w:t>
      </w:r>
    </w:p>
    <w:p w14:paraId="5C4ACE63" w14:textId="0116E406"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efforts to promote the rights of women and gender equality, in particular by equipping the Ministry of Gender Equality, Family and Social Services with the sufficient human and financial resources (Gabon</w:t>
      </w:r>
      <w:r w:rsidR="0091096E">
        <w:rPr>
          <w:b/>
          <w:bCs/>
          <w:lang w:val="en-CH"/>
        </w:rPr>
        <w:t>);</w:t>
      </w:r>
    </w:p>
    <w:p w14:paraId="3CDC8115" w14:textId="52168C53"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lastRenderedPageBreak/>
        <w:t>Continue developing policies to empower women and expand their participation in public life (Oman</w:t>
      </w:r>
      <w:r w:rsidR="0091096E">
        <w:rPr>
          <w:b/>
          <w:bCs/>
          <w:lang w:val="en-CH"/>
        </w:rPr>
        <w:t>);</w:t>
      </w:r>
    </w:p>
    <w:p w14:paraId="7250E9A7" w14:textId="4053FDF0"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to advance women empowerment and gender equality, including by integrating human rights education in school curricula and in career development programs for law enforcement and the judiciary (Philippines</w:t>
      </w:r>
      <w:r w:rsidR="0091096E">
        <w:rPr>
          <w:b/>
          <w:bCs/>
          <w:lang w:val="en-CH"/>
        </w:rPr>
        <w:t>);</w:t>
      </w:r>
    </w:p>
    <w:p w14:paraId="2520A282" w14:textId="0239C854"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Promote the civil and political participation of women and persons with disabilities to enhance their inclusivity in decision-making processes (Samoa</w:t>
      </w:r>
      <w:r w:rsidR="0091096E">
        <w:rPr>
          <w:b/>
          <w:bCs/>
          <w:lang w:val="en-CH"/>
        </w:rPr>
        <w:t>);</w:t>
      </w:r>
    </w:p>
    <w:p w14:paraId="70070BFF" w14:textId="56C251FA"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Strengthen inclusive political participation by providing legal incentives for political parties to nominate women, youth, and persons with disabilities (Libya</w:t>
      </w:r>
      <w:r w:rsidR="0091096E">
        <w:rPr>
          <w:b/>
          <w:bCs/>
          <w:lang w:val="en-CH"/>
        </w:rPr>
        <w:t>);</w:t>
      </w:r>
    </w:p>
    <w:p w14:paraId="59642D5F" w14:textId="7AB3EB25"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to promote the empowerment of women, including in the judiciary and law enforcement (Pakistan</w:t>
      </w:r>
      <w:r w:rsidR="0091096E">
        <w:rPr>
          <w:b/>
          <w:bCs/>
          <w:lang w:val="en-CH"/>
        </w:rPr>
        <w:t>);</w:t>
      </w:r>
    </w:p>
    <w:p w14:paraId="732D798A" w14:textId="322F8EB9"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Strengthen efforts to improve the access of women and girls to higher education (Trinidad and Tobago</w:t>
      </w:r>
      <w:r w:rsidR="0091096E">
        <w:rPr>
          <w:b/>
          <w:bCs/>
          <w:lang w:val="en-CH"/>
        </w:rPr>
        <w:t>);</w:t>
      </w:r>
    </w:p>
    <w:p w14:paraId="329C8FC8" w14:textId="73F5A117"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Enhance access to secondary and higher education as well as technical and vocational training for women and girls, especially in rural areas and on remote islands (Bahamas</w:t>
      </w:r>
      <w:r w:rsidR="0091096E">
        <w:rPr>
          <w:b/>
          <w:bCs/>
          <w:lang w:val="en-CH"/>
        </w:rPr>
        <w:t>);</w:t>
      </w:r>
    </w:p>
    <w:p w14:paraId="3B44ADD2" w14:textId="602B1BE0"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efforts aimed at promoting women's rights and facilitate their access to higher education (Iraq</w:t>
      </w:r>
      <w:r w:rsidR="0091096E">
        <w:rPr>
          <w:b/>
          <w:bCs/>
          <w:lang w:val="en-CH"/>
        </w:rPr>
        <w:t>);</w:t>
      </w:r>
    </w:p>
    <w:p w14:paraId="54CD13AD" w14:textId="5A13B0B6"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efforts to implement the Gender Equality Action Plan and promote active measures aiming to increase women’s participation in political life (Romania</w:t>
      </w:r>
      <w:r w:rsidR="0091096E">
        <w:rPr>
          <w:b/>
          <w:bCs/>
          <w:lang w:val="en-CH"/>
        </w:rPr>
        <w:t>);</w:t>
      </w:r>
    </w:p>
    <w:p w14:paraId="5A78AB23" w14:textId="050D95D5"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Promote women's economic empowerment, including by ensuring pay equality between women and men (Egypt</w:t>
      </w:r>
      <w:r w:rsidR="0091096E">
        <w:rPr>
          <w:b/>
          <w:bCs/>
          <w:lang w:val="en-CH"/>
        </w:rPr>
        <w:t>);</w:t>
      </w:r>
    </w:p>
    <w:p w14:paraId="624A4F01" w14:textId="452B7317"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efforts to promote women’s economic empowerment (Singapore</w:t>
      </w:r>
      <w:r w:rsidR="0091096E">
        <w:rPr>
          <w:b/>
          <w:bCs/>
          <w:lang w:val="en-CH"/>
        </w:rPr>
        <w:t>);</w:t>
      </w:r>
    </w:p>
    <w:p w14:paraId="57C5CBC7" w14:textId="0BD630A2"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Promote women’s economic empowerment through targeted training and financial support (Malaysia</w:t>
      </w:r>
      <w:r w:rsidR="0091096E">
        <w:rPr>
          <w:b/>
          <w:bCs/>
          <w:lang w:val="en-CH"/>
        </w:rPr>
        <w:t>);</w:t>
      </w:r>
    </w:p>
    <w:p w14:paraId="5A277924" w14:textId="3048B550"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measures for women's economic empowerment and promotion of women's participation in public and political life (Azerbaijan</w:t>
      </w:r>
      <w:r w:rsidR="0091096E">
        <w:rPr>
          <w:b/>
          <w:bCs/>
          <w:lang w:val="en-CH"/>
        </w:rPr>
        <w:t>);</w:t>
      </w:r>
    </w:p>
    <w:p w14:paraId="375F50D7" w14:textId="403DFDCE"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Enhance Legal Protection for Women and Girls, explicitly criminalize female genital mutilation and marital rape (Serbia</w:t>
      </w:r>
      <w:r w:rsidR="0091096E">
        <w:rPr>
          <w:b/>
          <w:bCs/>
          <w:lang w:val="en-CH"/>
        </w:rPr>
        <w:t>);</w:t>
      </w:r>
    </w:p>
    <w:p w14:paraId="5EAD1E1F" w14:textId="6C1B5A8E"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Criminalize female genital mutilation and adopt measures to provide education on the harmful nature of this practice, in compliance with the Convention on the Elimination of All Forms of Discrimination against Women (Spain</w:t>
      </w:r>
      <w:r w:rsidR="0091096E">
        <w:rPr>
          <w:b/>
          <w:bCs/>
          <w:lang w:val="en-CH"/>
        </w:rPr>
        <w:t>);</w:t>
      </w:r>
    </w:p>
    <w:p w14:paraId="3269792F" w14:textId="706DF0F2"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Consolidate further the progress achieved in advancing the rights of women, in all relevant spheres including advancing women’s participation in public and political life (Sri Lanka);</w:t>
      </w:r>
    </w:p>
    <w:p w14:paraId="135AC576" w14:textId="48DBDF53"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Fully implement the National Gender Equality Action Plan with clear indicators into all sectoral policies and ensure adequate funding (Lesotho</w:t>
      </w:r>
      <w:r w:rsidR="0091096E">
        <w:rPr>
          <w:b/>
          <w:bCs/>
          <w:lang w:val="en-CH"/>
        </w:rPr>
        <w:t>);</w:t>
      </w:r>
    </w:p>
    <w:p w14:paraId="1C55FAFD" w14:textId="1B4CF72B"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Promote greater women's representation in public and political life (United Kingdom of Great Britain and Northern Ireland</w:t>
      </w:r>
      <w:r w:rsidR="0091096E">
        <w:rPr>
          <w:b/>
          <w:bCs/>
          <w:lang w:val="en-CH"/>
        </w:rPr>
        <w:t>);</w:t>
      </w:r>
    </w:p>
    <w:p w14:paraId="298A7B73" w14:textId="52ED1505"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Increase the representation of women in the judicial system, particularly as judges and officials (Senegal</w:t>
      </w:r>
      <w:r w:rsidR="0091096E">
        <w:rPr>
          <w:b/>
          <w:bCs/>
          <w:lang w:val="en-CH"/>
        </w:rPr>
        <w:t>);</w:t>
      </w:r>
    </w:p>
    <w:p w14:paraId="40AEC5D1" w14:textId="4686AD45"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 xml:space="preserve">Continue the policy of eliminating inequalities between men and women by strengthening mechanisms aimed at increasing women's participation in political and public life, as well as the empowerment and </w:t>
      </w:r>
      <w:r w:rsidRPr="009A133F">
        <w:rPr>
          <w:b/>
          <w:bCs/>
          <w:lang w:val="en-CH"/>
        </w:rPr>
        <w:lastRenderedPageBreak/>
        <w:t>economic inclusion of women and girls, in line with the National Gender Equality Action Plan (2022-2026) (Djibouti</w:t>
      </w:r>
      <w:r w:rsidR="0091096E">
        <w:rPr>
          <w:b/>
          <w:bCs/>
          <w:lang w:val="en-CH"/>
        </w:rPr>
        <w:t>);</w:t>
      </w:r>
    </w:p>
    <w:p w14:paraId="0BE7B101" w14:textId="41A37871"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Strengthen efforts to increase women’s representation in decision-making and leadership positions in public and private organizations (Indonesia</w:t>
      </w:r>
      <w:r w:rsidR="0091096E">
        <w:rPr>
          <w:b/>
          <w:bCs/>
          <w:lang w:val="en-CH"/>
        </w:rPr>
        <w:t>);</w:t>
      </w:r>
    </w:p>
    <w:p w14:paraId="527E312E" w14:textId="1EA53EE7"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Prohibit the use of Ruqya within health facilities and ensure that this practice is not used in a way that harms the health and dignity of women and girls (Costa Rica</w:t>
      </w:r>
      <w:r w:rsidR="0091096E">
        <w:rPr>
          <w:b/>
          <w:bCs/>
          <w:lang w:val="en-CH"/>
        </w:rPr>
        <w:t>);</w:t>
      </w:r>
    </w:p>
    <w:p w14:paraId="4E3185EE" w14:textId="446AECF9"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Eradicate fully harmful practices against women and girls, in particular female genital mutilation (Italy);</w:t>
      </w:r>
    </w:p>
    <w:p w14:paraId="5CEBDB98" w14:textId="2B4F5CB0"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Outlaw and criminalize female genital mutilation and provide sufficient information to the population to end this practice (Costa Rica</w:t>
      </w:r>
      <w:r w:rsidR="0091096E">
        <w:rPr>
          <w:b/>
          <w:bCs/>
          <w:lang w:val="en-CH"/>
        </w:rPr>
        <w:t>);</w:t>
      </w:r>
    </w:p>
    <w:p w14:paraId="5F5431C8" w14:textId="044A156E"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Advance in the explicit criminalization of female genital mutilation, abolishing the practice in its entirety (Chile</w:t>
      </w:r>
      <w:r w:rsidR="0091096E">
        <w:rPr>
          <w:b/>
          <w:bCs/>
          <w:lang w:val="en-CH"/>
        </w:rPr>
        <w:t>);</w:t>
      </w:r>
    </w:p>
    <w:p w14:paraId="3C069E26" w14:textId="04154D99"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Combat gender-based violence, including by addressing gaps in the implementation of the Domestic Violence Prevention Act and applying stronger policies to address violence, including threats and online abuse, against women participating in political affairs (Australia</w:t>
      </w:r>
      <w:r w:rsidR="0091096E">
        <w:rPr>
          <w:b/>
          <w:bCs/>
          <w:lang w:val="en-CH"/>
        </w:rPr>
        <w:t>);</w:t>
      </w:r>
    </w:p>
    <w:p w14:paraId="64EDDF22" w14:textId="2098F8B9"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efforts to eliminate gender-based violence and discrimination, ensuring the full implementation of the Domestic Violence Prevention Act and access to justice and support services for all survivors (Slovenia</w:t>
      </w:r>
      <w:r w:rsidR="0091096E">
        <w:rPr>
          <w:b/>
          <w:bCs/>
          <w:lang w:val="en-CH"/>
        </w:rPr>
        <w:t>);</w:t>
      </w:r>
    </w:p>
    <w:p w14:paraId="1496188F" w14:textId="07A6A409"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Improve enforcement of laws criminalizing rape, including investigating and prosecuting all acts of sexual and gender-based violence against women and girls (Canada</w:t>
      </w:r>
      <w:r w:rsidR="0091096E">
        <w:rPr>
          <w:b/>
          <w:bCs/>
          <w:lang w:val="en-CH"/>
        </w:rPr>
        <w:t>);</w:t>
      </w:r>
    </w:p>
    <w:p w14:paraId="5D38ED6E" w14:textId="69BFF383"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Strengthen laws and law enforcement capacity to address technology facilitated gender-based violence, including by criminalizing non-consensual sharing of intimate images (Belgium</w:t>
      </w:r>
      <w:r w:rsidR="0091096E">
        <w:rPr>
          <w:b/>
          <w:bCs/>
          <w:lang w:val="en-CH"/>
        </w:rPr>
        <w:t>);</w:t>
      </w:r>
    </w:p>
    <w:p w14:paraId="6BF979BD" w14:textId="5933A37A"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efforts to combat gender-based violence and ensure effective implementation of protection mechanisms for victims (Armenia</w:t>
      </w:r>
      <w:r w:rsidR="0091096E">
        <w:rPr>
          <w:b/>
          <w:bCs/>
          <w:lang w:val="en-CH"/>
        </w:rPr>
        <w:t>);</w:t>
      </w:r>
    </w:p>
    <w:p w14:paraId="5CC02D43" w14:textId="5C7B129B"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Strengthen policies and institutional mechanisms for the prevention, response to, and punishment of gender-based violence (Ecuador</w:t>
      </w:r>
      <w:r w:rsidR="0091096E">
        <w:rPr>
          <w:b/>
          <w:bCs/>
          <w:lang w:val="en-CH"/>
        </w:rPr>
        <w:t>);</w:t>
      </w:r>
    </w:p>
    <w:p w14:paraId="539548DE" w14:textId="3A897889"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Ensure effective implementation of national policies aimed at promoting gender equality and reducing sexual and gender-based violence, including domestic violence and female genital mutilation (Ireland</w:t>
      </w:r>
      <w:r w:rsidR="0091096E">
        <w:rPr>
          <w:b/>
          <w:bCs/>
          <w:lang w:val="en-CH"/>
        </w:rPr>
        <w:t>);</w:t>
      </w:r>
    </w:p>
    <w:p w14:paraId="21194B36" w14:textId="65B8ECC6"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efforts to protect women and girls from violence and discrimination (Poland</w:t>
      </w:r>
      <w:r w:rsidR="0091096E">
        <w:rPr>
          <w:b/>
          <w:bCs/>
          <w:lang w:val="en-CH"/>
        </w:rPr>
        <w:t>);</w:t>
      </w:r>
    </w:p>
    <w:p w14:paraId="626712EF" w14:textId="44A7D322"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Conduct public awareness-raising campaigns for both men and women to change societal attitudes and eliminate stereotypes that might normalize violence against women (Estonia</w:t>
      </w:r>
      <w:r w:rsidR="0091096E">
        <w:rPr>
          <w:b/>
          <w:bCs/>
          <w:lang w:val="en-CH"/>
        </w:rPr>
        <w:t>);</w:t>
      </w:r>
    </w:p>
    <w:p w14:paraId="274E3D22" w14:textId="531FB75C"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Strengthen measures to ensure effective protection for women against violence and encourage their representation in politics (France</w:t>
      </w:r>
      <w:r w:rsidR="0091096E">
        <w:rPr>
          <w:b/>
          <w:bCs/>
          <w:lang w:val="en-CH"/>
        </w:rPr>
        <w:t>);</w:t>
      </w:r>
    </w:p>
    <w:p w14:paraId="7F8C00D0" w14:textId="1E6248BD"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Strengthen the framework for the protection of women against all forms of discrimination and violence (Togo</w:t>
      </w:r>
      <w:r w:rsidR="0091096E">
        <w:rPr>
          <w:b/>
          <w:bCs/>
          <w:lang w:val="en-CH"/>
        </w:rPr>
        <w:t>);</w:t>
      </w:r>
    </w:p>
    <w:p w14:paraId="390825FF" w14:textId="357CF75E"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Scale up measures to promote gender equality and eliminate domestic and gender-based violence (Nepal</w:t>
      </w:r>
      <w:r w:rsidR="0091096E">
        <w:rPr>
          <w:b/>
          <w:bCs/>
          <w:lang w:val="en-CH"/>
        </w:rPr>
        <w:t>);</w:t>
      </w:r>
    </w:p>
    <w:p w14:paraId="08A679FD" w14:textId="7EE89254"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Conclude the process to revise the law of 2013 on the prevention of domestic violence (Gabon</w:t>
      </w:r>
      <w:r w:rsidR="0091096E">
        <w:rPr>
          <w:b/>
          <w:bCs/>
          <w:lang w:val="en-CH"/>
        </w:rPr>
        <w:t>);</w:t>
      </w:r>
    </w:p>
    <w:p w14:paraId="75A283EC" w14:textId="040E7C30"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Criminalize female genital mutilation and establish medical and psychological survivor support services (Portugal</w:t>
      </w:r>
      <w:r w:rsidR="0091096E">
        <w:rPr>
          <w:b/>
          <w:bCs/>
          <w:lang w:val="en-CH"/>
        </w:rPr>
        <w:t>);</w:t>
      </w:r>
    </w:p>
    <w:p w14:paraId="76ABEA98" w14:textId="4824CA16"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lastRenderedPageBreak/>
        <w:t>Criminalize domestic violence and marital rape, ensure their prosecution ex officio, and guarantee victim-centered judicial processes with a gender perspective (Mexico</w:t>
      </w:r>
      <w:r w:rsidR="0091096E">
        <w:rPr>
          <w:b/>
          <w:bCs/>
          <w:lang w:val="en-CH"/>
        </w:rPr>
        <w:t>);</w:t>
      </w:r>
    </w:p>
    <w:p w14:paraId="3C53BEC8" w14:textId="5C080B78"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Adopt legislation to prohibit female genital mutilation in line with international standards by: a) establishing survivor support services including medical and psychological care; and b) launch awareness campaigns targeting communities, and health professionals (South Africa</w:t>
      </w:r>
      <w:r w:rsidR="0091096E">
        <w:rPr>
          <w:b/>
          <w:bCs/>
          <w:lang w:val="en-CH"/>
        </w:rPr>
        <w:t>);</w:t>
      </w:r>
    </w:p>
    <w:p w14:paraId="73CAD858" w14:textId="71CB8792"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Adopt or review legislation to criminalize female genital mutilation in all circumstances of marital rape and domestic violence (Brazil</w:t>
      </w:r>
      <w:r w:rsidR="0091096E">
        <w:rPr>
          <w:b/>
          <w:bCs/>
          <w:lang w:val="en-CH"/>
        </w:rPr>
        <w:t>);</w:t>
      </w:r>
    </w:p>
    <w:p w14:paraId="47DA9211" w14:textId="74DCE384"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Adopt legislation explicitly prohibiting female genital mutilation (Iceland</w:t>
      </w:r>
      <w:r w:rsidR="0091096E">
        <w:rPr>
          <w:b/>
          <w:bCs/>
          <w:lang w:val="en-CH"/>
        </w:rPr>
        <w:t>);</w:t>
      </w:r>
    </w:p>
    <w:p w14:paraId="272277CF" w14:textId="058B550A"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Take measures to protect women and girls, including the full implementation of laws on female genital mutilation (Paraguay</w:t>
      </w:r>
      <w:r w:rsidR="0091096E">
        <w:rPr>
          <w:b/>
          <w:bCs/>
          <w:lang w:val="en-CH"/>
        </w:rPr>
        <w:t>);</w:t>
      </w:r>
    </w:p>
    <w:p w14:paraId="705B0DAC" w14:textId="2C7F7887"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Adopt a specific law prohibiting female genital mutilation (Albania</w:t>
      </w:r>
      <w:r w:rsidR="0091096E">
        <w:rPr>
          <w:b/>
          <w:bCs/>
          <w:lang w:val="en-CH"/>
        </w:rPr>
        <w:t>);</w:t>
      </w:r>
    </w:p>
    <w:p w14:paraId="702878A4" w14:textId="71F515FD"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Strengthen the implementation of the National Action Plan on Violence Against Children (Guyana</w:t>
      </w:r>
      <w:r w:rsidR="0091096E">
        <w:rPr>
          <w:b/>
          <w:bCs/>
          <w:lang w:val="en-CH"/>
        </w:rPr>
        <w:t>);</w:t>
      </w:r>
    </w:p>
    <w:p w14:paraId="5BA920D7" w14:textId="1D356C26"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implementing the National Action Plan on Prevention of Violence against Children (2024-2028) by strengthening the capacities of relevant personnel and expanding support services at the national level (United Arab Emirates</w:t>
      </w:r>
      <w:r w:rsidR="0091096E">
        <w:rPr>
          <w:b/>
          <w:bCs/>
          <w:lang w:val="en-CH"/>
        </w:rPr>
        <w:t>);</w:t>
      </w:r>
    </w:p>
    <w:p w14:paraId="025DBC4A" w14:textId="2C1DDE85"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efforts to prevent violence against children, and to strengthen protection, care, and rehabilitation systems to ensure that all children enjoy a safe environment</w:t>
      </w:r>
      <w:r w:rsidRPr="009A133F" w:rsidDel="00092E66">
        <w:rPr>
          <w:b/>
          <w:bCs/>
          <w:lang w:val="en-CH"/>
        </w:rPr>
        <w:t xml:space="preserve"> </w:t>
      </w:r>
      <w:r w:rsidRPr="009A133F">
        <w:rPr>
          <w:b/>
          <w:bCs/>
          <w:lang w:val="en-CH"/>
        </w:rPr>
        <w:t>(Qatar</w:t>
      </w:r>
      <w:r w:rsidR="0091096E">
        <w:rPr>
          <w:b/>
          <w:bCs/>
          <w:lang w:val="en-CH"/>
        </w:rPr>
        <w:t>);</w:t>
      </w:r>
    </w:p>
    <w:p w14:paraId="610D10BD" w14:textId="25A8CA58"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efforts to combat child abuse and promote the rights of children (Singapore</w:t>
      </w:r>
      <w:r w:rsidR="0091096E">
        <w:rPr>
          <w:b/>
          <w:bCs/>
          <w:lang w:val="en-CH"/>
        </w:rPr>
        <w:t>);</w:t>
      </w:r>
    </w:p>
    <w:p w14:paraId="4D4802CC" w14:textId="2633698C"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strengthening child protection systems and inclusive social policies to further promote the rights and well-being of children, women and persons with disabilities</w:t>
      </w:r>
      <w:r w:rsidRPr="009A133F" w:rsidDel="00AC4731">
        <w:rPr>
          <w:b/>
          <w:bCs/>
          <w:lang w:val="en-CH"/>
        </w:rPr>
        <w:t xml:space="preserve"> </w:t>
      </w:r>
      <w:r w:rsidRPr="009A133F">
        <w:rPr>
          <w:b/>
          <w:bCs/>
          <w:lang w:val="en-CH"/>
        </w:rPr>
        <w:t>(Türkiye</w:t>
      </w:r>
      <w:r w:rsidR="0091096E">
        <w:rPr>
          <w:b/>
          <w:bCs/>
          <w:lang w:val="en-CH"/>
        </w:rPr>
        <w:t>);</w:t>
      </w:r>
    </w:p>
    <w:p w14:paraId="5EA0184F" w14:textId="1D64F308"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Strengthen further the legal and institution framework for the promotion and protection of the rights of the child (India);</w:t>
      </w:r>
    </w:p>
    <w:p w14:paraId="3ED1847D" w14:textId="6B87F125"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Strengthen its efforts to ensure full inclusion and equal, meaningful participation of persons with disabilities (Bangladesh</w:t>
      </w:r>
      <w:r w:rsidR="0091096E">
        <w:rPr>
          <w:b/>
          <w:bCs/>
          <w:lang w:val="en-CH"/>
        </w:rPr>
        <w:t>);</w:t>
      </w:r>
    </w:p>
    <w:p w14:paraId="06D47792" w14:textId="4A304F12"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Strengthen the legal and policy framework to ensure the full inclusion and equal participation of persons with disabilities (New Zealand</w:t>
      </w:r>
      <w:r w:rsidR="0091096E">
        <w:rPr>
          <w:b/>
          <w:bCs/>
          <w:lang w:val="en-CH"/>
        </w:rPr>
        <w:t>);</w:t>
      </w:r>
    </w:p>
    <w:p w14:paraId="1FFBCC72" w14:textId="179F76DF"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Strengthen efforts to mainstream the rights of persons with disabilities across all sectors through a participatory, rights-based approach (Qatar</w:t>
      </w:r>
      <w:r w:rsidR="0091096E">
        <w:rPr>
          <w:b/>
          <w:bCs/>
          <w:lang w:val="en-CH"/>
        </w:rPr>
        <w:t>);</w:t>
      </w:r>
    </w:p>
    <w:p w14:paraId="19DEF1EE" w14:textId="27CAC95D"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Advance the implementation of the National Action Plan on Disability Inclusion by mainstreaming disability rights in all sectors (Cyprus</w:t>
      </w:r>
      <w:r w:rsidR="0091096E">
        <w:rPr>
          <w:b/>
          <w:bCs/>
          <w:lang w:val="en-CH"/>
        </w:rPr>
        <w:t>);</w:t>
      </w:r>
    </w:p>
    <w:p w14:paraId="18F3FA00" w14:textId="55956CDD"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Advance implementation of the National Action Plan on Disability Inclusion by mainstreaming disability rights into all national development strategies and strengthening data collection system (Ghana</w:t>
      </w:r>
      <w:r w:rsidR="0091096E">
        <w:rPr>
          <w:b/>
          <w:bCs/>
          <w:lang w:val="en-CH"/>
        </w:rPr>
        <w:t>);</w:t>
      </w:r>
    </w:p>
    <w:p w14:paraId="62CA90DD" w14:textId="6340F134"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Accelerate the implementation of the National Action Plan on Disability Inclusion by integrating their rights into all national development strategies (Saudi Arabia</w:t>
      </w:r>
      <w:r w:rsidR="0091096E">
        <w:rPr>
          <w:b/>
          <w:bCs/>
          <w:lang w:val="en-CH"/>
        </w:rPr>
        <w:t>);</w:t>
      </w:r>
    </w:p>
    <w:p w14:paraId="10245756" w14:textId="3212B749"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Finalize and adopt the National Action Plan on Disability Inclusion to ensure the full participation of persons with disabilities in all aspects of public life (Algeria</w:t>
      </w:r>
      <w:r w:rsidR="0091096E">
        <w:rPr>
          <w:b/>
          <w:bCs/>
          <w:lang w:val="en-CH"/>
        </w:rPr>
        <w:t>);</w:t>
      </w:r>
    </w:p>
    <w:p w14:paraId="5D374B0B" w14:textId="25179124"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 xml:space="preserve">Consolidate the implementation of the National Plan for Inclusion of Persons with Disabilities, ensuring the participation of representative </w:t>
      </w:r>
      <w:r w:rsidRPr="009A133F">
        <w:rPr>
          <w:b/>
          <w:bCs/>
          <w:lang w:val="en-CH"/>
        </w:rPr>
        <w:lastRenderedPageBreak/>
        <w:t>organizations in its monitoring and consider the ratification of the Optional Protocol to the Convention on the Rights of Persons with Disabilities (Honduras</w:t>
      </w:r>
      <w:r w:rsidR="0091096E">
        <w:rPr>
          <w:b/>
          <w:bCs/>
          <w:lang w:val="en-CH"/>
        </w:rPr>
        <w:t>);</w:t>
      </w:r>
    </w:p>
    <w:p w14:paraId="2D46C5CE" w14:textId="55D83E7D"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Ratify the Optional Protocol to the Convention on the Rights of Persons with Disabilities (Ghana</w:t>
      </w:r>
      <w:r w:rsidR="0091096E">
        <w:rPr>
          <w:b/>
          <w:bCs/>
          <w:lang w:val="en-CH"/>
        </w:rPr>
        <w:t>);</w:t>
      </w:r>
    </w:p>
    <w:p w14:paraId="0F1F3D64" w14:textId="757589D3"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to enhance protection mechanisms for children, persons with disabilities, and migrant workers, ensuring their effective access to justice and essential services (Ethiopia</w:t>
      </w:r>
      <w:r w:rsidR="0091096E">
        <w:rPr>
          <w:b/>
          <w:bCs/>
          <w:lang w:val="en-CH"/>
        </w:rPr>
        <w:t>);</w:t>
      </w:r>
    </w:p>
    <w:p w14:paraId="3C82D8BB" w14:textId="4C1FEA1A"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Promote inclusion of persons with disabilities through educational accommodations, stigma reduction, and respect for their rights and autonomy (Serbia</w:t>
      </w:r>
      <w:r w:rsidR="0091096E">
        <w:rPr>
          <w:b/>
          <w:bCs/>
          <w:lang w:val="en-CH"/>
        </w:rPr>
        <w:t>);</w:t>
      </w:r>
    </w:p>
    <w:p w14:paraId="02C148A4" w14:textId="39BA22D0"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Enhance access to education, housing, health facilities and justice for persons with disabilities and prioritise addressing instances of their exploitation and abuse (Bahamas</w:t>
      </w:r>
      <w:r w:rsidR="0091096E">
        <w:rPr>
          <w:b/>
          <w:bCs/>
          <w:lang w:val="en-CH"/>
        </w:rPr>
        <w:t>);</w:t>
      </w:r>
    </w:p>
    <w:p w14:paraId="4C0C72BA" w14:textId="1E1CAF58"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Strengthen legal and policy framework to promote the full and equal participation of persons with disability across all sectors, including education, employment, governance, and public affairs (Botswana</w:t>
      </w:r>
      <w:r w:rsidR="0091096E">
        <w:rPr>
          <w:b/>
          <w:bCs/>
          <w:lang w:val="en-CH"/>
        </w:rPr>
        <w:t>);</w:t>
      </w:r>
    </w:p>
    <w:p w14:paraId="149A176D" w14:textId="2FDB4EF9"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the ongoing process of amending the law on persons with disabilities and the adoption of the draft law on the elderly (Burundi</w:t>
      </w:r>
      <w:r w:rsidR="0091096E">
        <w:rPr>
          <w:b/>
          <w:bCs/>
          <w:lang w:val="en-CH"/>
        </w:rPr>
        <w:t>);</w:t>
      </w:r>
    </w:p>
    <w:p w14:paraId="76817082" w14:textId="1A232E81"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Continue strengthening human rights of persons with disabilities (Georgia</w:t>
      </w:r>
      <w:r w:rsidR="0091096E">
        <w:rPr>
          <w:b/>
          <w:bCs/>
          <w:lang w:val="en-CH"/>
        </w:rPr>
        <w:t>);</w:t>
      </w:r>
    </w:p>
    <w:p w14:paraId="5EC6291B" w14:textId="0723058D"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Remove legal provisions that restrict the right to freedom of religion or belief, guarantee the right to manifest one’s religion or belief, and combat discrimination and intolerance against religious minorities (Italy</w:t>
      </w:r>
      <w:r w:rsidR="0091096E">
        <w:rPr>
          <w:b/>
          <w:bCs/>
          <w:lang w:val="en-CH"/>
        </w:rPr>
        <w:t>);</w:t>
      </w:r>
    </w:p>
    <w:p w14:paraId="7323D0A4" w14:textId="296A949C"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Expand participation in public and political life to non-Muslims and allow them to become citizens (Cabo Verde</w:t>
      </w:r>
      <w:r w:rsidR="0091096E">
        <w:rPr>
          <w:b/>
          <w:bCs/>
          <w:lang w:val="en-CH"/>
        </w:rPr>
        <w:t>);</w:t>
      </w:r>
    </w:p>
    <w:p w14:paraId="400809A1" w14:textId="75E66FA2"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Decriminalize consensual same-sex sexual relations between adults and take all necessary measures to combat violence, discrimination, and stigmatization suffered by people on the grounds of their sexual orientation (Colombia</w:t>
      </w:r>
      <w:r w:rsidR="0091096E">
        <w:rPr>
          <w:b/>
          <w:bCs/>
          <w:lang w:val="en-CH"/>
        </w:rPr>
        <w:t>);</w:t>
      </w:r>
    </w:p>
    <w:p w14:paraId="0F664E9E" w14:textId="00913908"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Combat discrimination based on sexual orientation and gender identity, in particular by decriminalizing consensual same-sex relations between adults (France</w:t>
      </w:r>
      <w:r w:rsidR="0091096E">
        <w:rPr>
          <w:b/>
          <w:bCs/>
          <w:lang w:val="en-CH"/>
        </w:rPr>
        <w:t>);</w:t>
      </w:r>
    </w:p>
    <w:p w14:paraId="62E2B0CE" w14:textId="3247AB5B"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Decriminalize same-sex relations (Estonia</w:t>
      </w:r>
      <w:r w:rsidR="0091096E">
        <w:rPr>
          <w:b/>
          <w:bCs/>
          <w:lang w:val="en-CH"/>
        </w:rPr>
        <w:t>);</w:t>
      </w:r>
    </w:p>
    <w:p w14:paraId="2DA5AB86" w14:textId="57705E1E"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Decriminalize and legalize same-sex relations between consenting adults (Iceland</w:t>
      </w:r>
      <w:r w:rsidR="0091096E">
        <w:rPr>
          <w:b/>
          <w:bCs/>
          <w:lang w:val="en-CH"/>
        </w:rPr>
        <w:t>);</w:t>
      </w:r>
    </w:p>
    <w:p w14:paraId="47B2019B" w14:textId="44CF42AF"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Strengthen measures to protect rights of migrant workers, including their access to justice and healthcare services (Nepal</w:t>
      </w:r>
      <w:r w:rsidR="0091096E">
        <w:rPr>
          <w:b/>
          <w:bCs/>
          <w:lang w:val="en-CH"/>
        </w:rPr>
        <w:t>);</w:t>
      </w:r>
    </w:p>
    <w:p w14:paraId="12F46D8E" w14:textId="0F4499C9"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Enhance the protection of migrant workers, including by ensuring effective enforcement of labour standards and access to remedies for victims of exploitation (Algeria</w:t>
      </w:r>
      <w:r w:rsidR="0091096E">
        <w:rPr>
          <w:b/>
          <w:bCs/>
          <w:lang w:val="en-CH"/>
        </w:rPr>
        <w:t>);</w:t>
      </w:r>
    </w:p>
    <w:p w14:paraId="461B96AF" w14:textId="55CC62B3"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Enhance further measures to protect the rights and welfare of migrant workers by ensuring clear and transparent employment contracts, fair wages and working conditions, as well as essential health-care services, including in smaller islands (Indonesia);</w:t>
      </w:r>
    </w:p>
    <w:p w14:paraId="2B7096F6" w14:textId="3CE11996"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Strengthen the implementation of the Maldives Anti-human Trafficking Action Plan 2025 and expand the protection of migrant workers by activating monitoring and accountability mechanisms (Kuwait</w:t>
      </w:r>
      <w:r w:rsidR="0091096E">
        <w:rPr>
          <w:b/>
          <w:bCs/>
          <w:lang w:val="en-CH"/>
        </w:rPr>
        <w:t>);</w:t>
      </w:r>
    </w:p>
    <w:p w14:paraId="195C179D" w14:textId="59030EC4"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lastRenderedPageBreak/>
        <w:t>Review relevant laws and practices, with a view to ensuring that all persons, including migrant workers, can peacefully manifest their religion or belief, without fear of harassment or reprisals (Portugal</w:t>
      </w:r>
      <w:r w:rsidR="0091096E">
        <w:rPr>
          <w:b/>
          <w:bCs/>
          <w:lang w:val="en-CH"/>
        </w:rPr>
        <w:t>);</w:t>
      </w:r>
    </w:p>
    <w:p w14:paraId="7D029702" w14:textId="54AB49C3" w:rsidR="00186EC9" w:rsidRPr="009A133F" w:rsidRDefault="00186EC9" w:rsidP="009A133F">
      <w:pPr>
        <w:pStyle w:val="SingleTxtG"/>
        <w:numPr>
          <w:ilvl w:val="0"/>
          <w:numId w:val="12"/>
        </w:numPr>
        <w:tabs>
          <w:tab w:val="left" w:pos="2552"/>
        </w:tabs>
        <w:ind w:left="1701" w:firstLine="0"/>
        <w:rPr>
          <w:b/>
          <w:bCs/>
          <w:lang w:val="en-CH"/>
        </w:rPr>
      </w:pPr>
      <w:r w:rsidRPr="009A133F">
        <w:rPr>
          <w:b/>
          <w:bCs/>
          <w:lang w:val="en-CH"/>
        </w:rPr>
        <w:t>Ratify the Convention relating to the Status of Refugees of 1951, the Convention relating to the Status of Stateless Persons of 1954 and the Convention on the Reduction of Statelessness of 1961 (Paraguay</w:t>
      </w:r>
      <w:r w:rsidR="0091096E">
        <w:rPr>
          <w:b/>
          <w:bCs/>
          <w:lang w:val="en-CH"/>
        </w:rPr>
        <w:t>)</w:t>
      </w:r>
      <w:r w:rsidR="00AE6FA8">
        <w:rPr>
          <w:b/>
          <w:bCs/>
          <w:lang w:val="en-CH"/>
        </w:rPr>
        <w:t>.</w:t>
      </w:r>
    </w:p>
    <w:p w14:paraId="676811AC" w14:textId="4A39A0BF" w:rsidR="00186EC9" w:rsidRPr="009A133F" w:rsidRDefault="00061E9B" w:rsidP="009A133F">
      <w:pPr>
        <w:pStyle w:val="SingleTxtG"/>
        <w:rPr>
          <w:b/>
          <w:bCs/>
          <w:i/>
        </w:rPr>
      </w:pPr>
      <w:r w:rsidRPr="00061E9B">
        <w:t>7</w:t>
      </w:r>
      <w:r w:rsidR="00186EC9" w:rsidRPr="00061E9B">
        <w:t>.</w:t>
      </w:r>
      <w:r w:rsidR="00186EC9" w:rsidRPr="009A133F">
        <w:rPr>
          <w:b/>
          <w:bCs/>
        </w:rPr>
        <w:tab/>
        <w:t>All conclusions and/or recommendations contained in the present report reflect the position of the submitting State(s) and/or the State under review. They should not be construed as endorsed by the Working Group as a whole.</w:t>
      </w:r>
    </w:p>
    <w:p w14:paraId="1E7AEDB2" w14:textId="77777777" w:rsidR="00186EC9" w:rsidRPr="00186EC9" w:rsidRDefault="00186EC9" w:rsidP="009A133F">
      <w:pPr>
        <w:pStyle w:val="HChG"/>
      </w:pPr>
      <w:r w:rsidRPr="00186EC9">
        <w:br w:type="page"/>
      </w:r>
      <w:bookmarkStart w:id="15" w:name="Section_HDR_Annex"/>
      <w:r w:rsidRPr="00186EC9">
        <w:lastRenderedPageBreak/>
        <w:t>Annex</w:t>
      </w:r>
      <w:bookmarkEnd w:id="15"/>
    </w:p>
    <w:p w14:paraId="6CFD82F4" w14:textId="77777777" w:rsidR="00186EC9" w:rsidRPr="00186EC9" w:rsidRDefault="00186EC9" w:rsidP="009A133F">
      <w:pPr>
        <w:pStyle w:val="HChG"/>
      </w:pPr>
      <w:r w:rsidRPr="00186EC9">
        <w:rPr>
          <w:sz w:val="24"/>
        </w:rPr>
        <w:tab/>
      </w:r>
      <w:r w:rsidRPr="00186EC9">
        <w:rPr>
          <w:sz w:val="24"/>
        </w:rPr>
        <w:tab/>
      </w:r>
      <w:bookmarkStart w:id="16" w:name="Sub_Section_HDR_Composition_delegation"/>
      <w:r w:rsidRPr="00186EC9">
        <w:t>Composition of the delegation</w:t>
      </w:r>
      <w:bookmarkEnd w:id="16"/>
    </w:p>
    <w:p w14:paraId="5495BACF" w14:textId="2A9BAB96" w:rsidR="00186EC9" w:rsidRPr="00186EC9" w:rsidRDefault="00186EC9" w:rsidP="009A133F">
      <w:pPr>
        <w:pStyle w:val="SingleTxtG"/>
        <w:ind w:firstLine="567"/>
      </w:pPr>
      <w:r w:rsidRPr="00186EC9">
        <w:t xml:space="preserve">The delegation of Maldives was headed by </w:t>
      </w:r>
      <w:r w:rsidRPr="00186EC9">
        <w:rPr>
          <w:lang w:val="en-US"/>
        </w:rPr>
        <w:t xml:space="preserve">His Excellency Mr. Ahmed </w:t>
      </w:r>
      <w:r w:rsidR="00B709CB" w:rsidRPr="00186EC9">
        <w:rPr>
          <w:lang w:val="en-US"/>
        </w:rPr>
        <w:t>USHAM,</w:t>
      </w:r>
      <w:r w:rsidRPr="00186EC9">
        <w:rPr>
          <w:lang w:val="en-US"/>
        </w:rPr>
        <w:t xml:space="preserve"> Attorney General,</w:t>
      </w:r>
      <w:r w:rsidRPr="00186EC9">
        <w:t xml:space="preserve"> and composed of the following members:</w:t>
      </w:r>
    </w:p>
    <w:p w14:paraId="3680A3BD" w14:textId="77777777" w:rsidR="00186EC9" w:rsidRPr="00186EC9" w:rsidRDefault="00186EC9" w:rsidP="009A133F">
      <w:pPr>
        <w:pStyle w:val="Bullet1G"/>
        <w:rPr>
          <w:lang w:val="en-CH"/>
        </w:rPr>
      </w:pPr>
      <w:r w:rsidRPr="00186EC9">
        <w:rPr>
          <w:lang w:val="en-US"/>
        </w:rPr>
        <w:t>His Excellency Mr. Ali Ihusaan, Minister of Homeland Security and Technology</w:t>
      </w:r>
      <w:r w:rsidRPr="00186EC9">
        <w:rPr>
          <w:lang w:val="en-CH"/>
        </w:rPr>
        <w:t>;</w:t>
      </w:r>
    </w:p>
    <w:p w14:paraId="00165052" w14:textId="2425F167" w:rsidR="00186EC9" w:rsidRPr="00186EC9" w:rsidRDefault="00186EC9" w:rsidP="009A133F">
      <w:pPr>
        <w:pStyle w:val="Bullet1G"/>
        <w:rPr>
          <w:lang w:val="en-CH"/>
        </w:rPr>
      </w:pPr>
      <w:r w:rsidRPr="00186EC9">
        <w:rPr>
          <w:lang w:val="en-US"/>
        </w:rPr>
        <w:t>Her Excellency Dr. Aishath Shiham, Minister of Social and Family Development;</w:t>
      </w:r>
    </w:p>
    <w:p w14:paraId="73141847" w14:textId="77777777" w:rsidR="00186EC9" w:rsidRPr="00186EC9" w:rsidRDefault="00186EC9" w:rsidP="009A133F">
      <w:pPr>
        <w:pStyle w:val="Bullet1G"/>
        <w:rPr>
          <w:lang w:val="en-CH"/>
        </w:rPr>
      </w:pPr>
      <w:r w:rsidRPr="00186EC9">
        <w:rPr>
          <w:lang w:val="en-US"/>
        </w:rPr>
        <w:t>Her Excellency Dr. Salma Rasheed, Permanent Representative of the Republic of the Maldives to the United Nations Office in Geneva</w:t>
      </w:r>
      <w:r w:rsidRPr="00186EC9">
        <w:rPr>
          <w:lang w:val="en-CH"/>
        </w:rPr>
        <w:t>;</w:t>
      </w:r>
    </w:p>
    <w:p w14:paraId="64F4485D" w14:textId="77777777" w:rsidR="00186EC9" w:rsidRPr="00186EC9" w:rsidRDefault="00186EC9" w:rsidP="009A133F">
      <w:pPr>
        <w:pStyle w:val="Bullet1G"/>
        <w:rPr>
          <w:lang w:val="en-CH"/>
        </w:rPr>
      </w:pPr>
      <w:r w:rsidRPr="00186EC9">
        <w:rPr>
          <w:lang w:val="en-US"/>
        </w:rPr>
        <w:t>His Excellency Mr. Ahmed Shiaan, Secretary, Multilateral, Ministry of Foreign Affairs</w:t>
      </w:r>
      <w:r w:rsidRPr="00186EC9">
        <w:rPr>
          <w:lang w:val="en-CH"/>
        </w:rPr>
        <w:t>;</w:t>
      </w:r>
    </w:p>
    <w:p w14:paraId="0A8906E8" w14:textId="77777777" w:rsidR="00186EC9" w:rsidRPr="00186EC9" w:rsidRDefault="00186EC9" w:rsidP="009A133F">
      <w:pPr>
        <w:pStyle w:val="Bullet1G"/>
        <w:rPr>
          <w:lang w:val="en-CH"/>
        </w:rPr>
      </w:pPr>
      <w:r w:rsidRPr="00186EC9">
        <w:rPr>
          <w:lang w:val="en-US"/>
        </w:rPr>
        <w:t>Ms. Faena Fayyaz, Senior State Counsel, Attorney General’s Office</w:t>
      </w:r>
      <w:r w:rsidRPr="00186EC9">
        <w:rPr>
          <w:lang w:val="en-CH"/>
        </w:rPr>
        <w:t>;</w:t>
      </w:r>
    </w:p>
    <w:p w14:paraId="45DAB411" w14:textId="77777777" w:rsidR="00186EC9" w:rsidRPr="00186EC9" w:rsidRDefault="00186EC9" w:rsidP="009A133F">
      <w:pPr>
        <w:pStyle w:val="Bullet1G"/>
        <w:rPr>
          <w:lang w:val="en-CH"/>
        </w:rPr>
      </w:pPr>
      <w:r w:rsidRPr="00186EC9">
        <w:rPr>
          <w:lang w:val="en-US"/>
        </w:rPr>
        <w:t>Mr. Adam Hamid, Counsellor, Permanent Mission of the Republic of the Maldives to the United Nations Office in Geneva</w:t>
      </w:r>
      <w:r w:rsidRPr="00186EC9">
        <w:rPr>
          <w:lang w:val="en-CH"/>
        </w:rPr>
        <w:t>;</w:t>
      </w:r>
    </w:p>
    <w:p w14:paraId="723ADC72" w14:textId="77777777" w:rsidR="00186EC9" w:rsidRPr="00186EC9" w:rsidRDefault="00186EC9" w:rsidP="009A133F">
      <w:pPr>
        <w:pStyle w:val="Bullet1G"/>
        <w:rPr>
          <w:lang w:val="en-CH"/>
        </w:rPr>
      </w:pPr>
      <w:r w:rsidRPr="00186EC9">
        <w:rPr>
          <w:lang w:val="en-US"/>
        </w:rPr>
        <w:t>Ms. Fathimath Razana, Director, Ministry of Foreign Affairs</w:t>
      </w:r>
      <w:r w:rsidRPr="00186EC9">
        <w:rPr>
          <w:lang w:val="en-CH"/>
        </w:rPr>
        <w:t>;</w:t>
      </w:r>
    </w:p>
    <w:p w14:paraId="5727ED4F" w14:textId="77777777" w:rsidR="00186EC9" w:rsidRPr="00186EC9" w:rsidRDefault="00186EC9" w:rsidP="009A133F">
      <w:pPr>
        <w:pStyle w:val="Bullet1G"/>
        <w:rPr>
          <w:lang w:val="en-CH"/>
        </w:rPr>
      </w:pPr>
      <w:r w:rsidRPr="00186EC9">
        <w:rPr>
          <w:lang w:val="en-US"/>
        </w:rPr>
        <w:t>Ms. Aminath Shifaya Ibrahim, Counsellor, Permanent Mission of the Republic of the Maldives to the United Nations Office in Geneva</w:t>
      </w:r>
      <w:r w:rsidRPr="00186EC9">
        <w:rPr>
          <w:lang w:val="en-CH"/>
        </w:rPr>
        <w:t>;</w:t>
      </w:r>
    </w:p>
    <w:p w14:paraId="31C7DF1E" w14:textId="77777777" w:rsidR="00186EC9" w:rsidRPr="00186EC9" w:rsidRDefault="00186EC9" w:rsidP="009A133F">
      <w:pPr>
        <w:pStyle w:val="Bullet1G"/>
        <w:rPr>
          <w:lang w:val="en-CH"/>
        </w:rPr>
      </w:pPr>
      <w:r w:rsidRPr="00186EC9">
        <w:rPr>
          <w:lang w:val="en-US"/>
        </w:rPr>
        <w:t>Ms. Maziya Abdul Sattar, State Counsel, Attorney General’s Office</w:t>
      </w:r>
      <w:r w:rsidRPr="00186EC9">
        <w:rPr>
          <w:lang w:val="en-CH"/>
        </w:rPr>
        <w:t>;</w:t>
      </w:r>
    </w:p>
    <w:p w14:paraId="5BC75F8F" w14:textId="77777777" w:rsidR="00186EC9" w:rsidRPr="00186EC9" w:rsidRDefault="00186EC9" w:rsidP="009A133F">
      <w:pPr>
        <w:pStyle w:val="Bullet1G"/>
        <w:rPr>
          <w:lang w:val="en-CH"/>
        </w:rPr>
      </w:pPr>
      <w:r w:rsidRPr="00186EC9">
        <w:rPr>
          <w:lang w:val="en-US"/>
        </w:rPr>
        <w:t>Ms. Fathimath Ibrahim Didi, Human Rights Consultant, Attorney General’s Office</w:t>
      </w:r>
      <w:r w:rsidRPr="00186EC9">
        <w:rPr>
          <w:lang w:val="en-CH"/>
        </w:rPr>
        <w:t>;</w:t>
      </w:r>
    </w:p>
    <w:p w14:paraId="0AA9CCBD" w14:textId="77777777" w:rsidR="00186EC9" w:rsidRPr="00186EC9" w:rsidRDefault="00186EC9" w:rsidP="009A133F">
      <w:pPr>
        <w:pStyle w:val="Bullet1G"/>
        <w:rPr>
          <w:lang w:val="en-CH"/>
        </w:rPr>
      </w:pPr>
      <w:r w:rsidRPr="00186EC9">
        <w:rPr>
          <w:lang w:val="en-US"/>
        </w:rPr>
        <w:t>Ms. Fathimath Liusha Nasheed, Senior Political Director, Ministry of Social and Family Development</w:t>
      </w:r>
      <w:r w:rsidRPr="00186EC9">
        <w:rPr>
          <w:lang w:val="en-CH"/>
        </w:rPr>
        <w:t>;</w:t>
      </w:r>
    </w:p>
    <w:p w14:paraId="2F2035B2" w14:textId="77777777" w:rsidR="00186EC9" w:rsidRPr="00186EC9" w:rsidRDefault="00186EC9" w:rsidP="009A133F">
      <w:pPr>
        <w:pStyle w:val="Bullet1G"/>
        <w:rPr>
          <w:lang w:val="en-CH"/>
        </w:rPr>
      </w:pPr>
      <w:r w:rsidRPr="00186EC9">
        <w:rPr>
          <w:lang w:val="en-US"/>
        </w:rPr>
        <w:t>Ms. Aishath Rayahyn, Second Secretary, Permanent Mission of the Republic of the Maldives to the United Nations Office in Geneva</w:t>
      </w:r>
      <w:r w:rsidRPr="00186EC9">
        <w:rPr>
          <w:lang w:val="en-CH"/>
        </w:rPr>
        <w:t>;</w:t>
      </w:r>
    </w:p>
    <w:p w14:paraId="01B8A8A3" w14:textId="77777777" w:rsidR="00186EC9" w:rsidRPr="00186EC9" w:rsidRDefault="00186EC9" w:rsidP="009A133F">
      <w:pPr>
        <w:pStyle w:val="Bullet1G"/>
        <w:rPr>
          <w:lang w:val="en-CH"/>
        </w:rPr>
      </w:pPr>
      <w:r w:rsidRPr="00186EC9">
        <w:rPr>
          <w:lang w:val="en-US"/>
        </w:rPr>
        <w:t>Mr. Mohamed Raaidh Saeed, Attaché, Permanent Mission of the Republic of the Maldives to the United Nations Office in Geneva</w:t>
      </w:r>
      <w:r w:rsidRPr="00186EC9">
        <w:rPr>
          <w:lang w:val="en-CH"/>
        </w:rPr>
        <w:t>.</w:t>
      </w:r>
    </w:p>
    <w:p w14:paraId="4640D116" w14:textId="441592D3" w:rsidR="00CF586F" w:rsidRPr="00B27E42" w:rsidRDefault="00186EC9" w:rsidP="009A133F">
      <w:pPr>
        <w:spacing w:before="240"/>
        <w:ind w:left="1134" w:right="1134"/>
        <w:jc w:val="center"/>
      </w:pPr>
      <w:r w:rsidRPr="00186EC9">
        <w:rPr>
          <w:u w:val="single"/>
        </w:rPr>
        <w:tab/>
      </w:r>
      <w:r w:rsidRPr="00186EC9">
        <w:rPr>
          <w:u w:val="single"/>
        </w:rPr>
        <w:tab/>
      </w:r>
      <w:r w:rsidRPr="00186EC9">
        <w:rPr>
          <w:u w:val="single"/>
        </w:rPr>
        <w:tab/>
      </w:r>
    </w:p>
    <w:sectPr w:rsidR="00CF586F" w:rsidRPr="00B27E42" w:rsidSect="00B27E42">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557C8" w14:textId="77777777" w:rsidR="00C5365C" w:rsidRDefault="00C5365C"/>
  </w:endnote>
  <w:endnote w:type="continuationSeparator" w:id="0">
    <w:p w14:paraId="1C623482" w14:textId="77777777" w:rsidR="00C5365C" w:rsidRDefault="00C5365C"/>
  </w:endnote>
  <w:endnote w:type="continuationNotice" w:id="1">
    <w:p w14:paraId="55617013" w14:textId="77777777" w:rsidR="00C5365C" w:rsidRDefault="00C536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TUR">
    <w:altName w:val="Courier New"/>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5EC78" w14:textId="6916D603" w:rsidR="00B27E42" w:rsidRPr="00B27E42" w:rsidRDefault="00B27E42" w:rsidP="00B27E42">
    <w:pPr>
      <w:pStyle w:val="Footer"/>
      <w:tabs>
        <w:tab w:val="right" w:pos="9638"/>
      </w:tabs>
      <w:rPr>
        <w:sz w:val="18"/>
      </w:rPr>
    </w:pPr>
    <w:r w:rsidRPr="00B27E42">
      <w:rPr>
        <w:b/>
        <w:sz w:val="18"/>
      </w:rPr>
      <w:fldChar w:fldCharType="begin"/>
    </w:r>
    <w:r w:rsidRPr="00B27E42">
      <w:rPr>
        <w:b/>
        <w:sz w:val="18"/>
      </w:rPr>
      <w:instrText xml:space="preserve"> PAGE  \* MERGEFORMAT </w:instrText>
    </w:r>
    <w:r w:rsidRPr="00B27E42">
      <w:rPr>
        <w:b/>
        <w:sz w:val="18"/>
      </w:rPr>
      <w:fldChar w:fldCharType="separate"/>
    </w:r>
    <w:r w:rsidRPr="00B27E42">
      <w:rPr>
        <w:b/>
        <w:noProof/>
        <w:sz w:val="18"/>
      </w:rPr>
      <w:t>2</w:t>
    </w:r>
    <w:r w:rsidRPr="00B27E42">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E055" w14:textId="48EC9881" w:rsidR="00B27E42" w:rsidRPr="00B27E42" w:rsidRDefault="00B27E42" w:rsidP="00B27E42">
    <w:pPr>
      <w:pStyle w:val="Footer"/>
      <w:tabs>
        <w:tab w:val="right" w:pos="9638"/>
      </w:tabs>
      <w:rPr>
        <w:b/>
        <w:sz w:val="18"/>
      </w:rPr>
    </w:pPr>
    <w:r>
      <w:tab/>
    </w:r>
    <w:r w:rsidRPr="00B27E42">
      <w:rPr>
        <w:b/>
        <w:sz w:val="18"/>
      </w:rPr>
      <w:fldChar w:fldCharType="begin"/>
    </w:r>
    <w:r w:rsidRPr="00B27E42">
      <w:rPr>
        <w:b/>
        <w:sz w:val="18"/>
      </w:rPr>
      <w:instrText xml:space="preserve"> PAGE  \* MERGEFORMAT </w:instrText>
    </w:r>
    <w:r w:rsidRPr="00B27E42">
      <w:rPr>
        <w:b/>
        <w:sz w:val="18"/>
      </w:rPr>
      <w:fldChar w:fldCharType="separate"/>
    </w:r>
    <w:r w:rsidRPr="00B27E42">
      <w:rPr>
        <w:b/>
        <w:noProof/>
        <w:sz w:val="18"/>
      </w:rPr>
      <w:t>3</w:t>
    </w:r>
    <w:r w:rsidRPr="00B27E42">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65750" w14:textId="77777777" w:rsidR="00C5365C" w:rsidRPr="000B175B" w:rsidRDefault="00C5365C" w:rsidP="000B175B">
      <w:pPr>
        <w:tabs>
          <w:tab w:val="right" w:pos="2155"/>
        </w:tabs>
        <w:spacing w:after="80"/>
        <w:ind w:left="680"/>
        <w:rPr>
          <w:u w:val="single"/>
        </w:rPr>
      </w:pPr>
      <w:r>
        <w:rPr>
          <w:u w:val="single"/>
        </w:rPr>
        <w:tab/>
      </w:r>
    </w:p>
  </w:footnote>
  <w:footnote w:type="continuationSeparator" w:id="0">
    <w:p w14:paraId="1E2DCA4D" w14:textId="77777777" w:rsidR="00C5365C" w:rsidRPr="00FC68B7" w:rsidRDefault="00C5365C" w:rsidP="00FC68B7">
      <w:pPr>
        <w:tabs>
          <w:tab w:val="left" w:pos="2155"/>
        </w:tabs>
        <w:spacing w:after="80"/>
        <w:ind w:left="680"/>
        <w:rPr>
          <w:u w:val="single"/>
        </w:rPr>
      </w:pPr>
      <w:r>
        <w:rPr>
          <w:u w:val="single"/>
        </w:rPr>
        <w:tab/>
      </w:r>
    </w:p>
  </w:footnote>
  <w:footnote w:type="continuationNotice" w:id="1">
    <w:p w14:paraId="4437B79E" w14:textId="77777777" w:rsidR="00C5365C" w:rsidRDefault="00C5365C"/>
  </w:footnote>
  <w:footnote w:id="2">
    <w:p w14:paraId="00200336" w14:textId="77777777" w:rsidR="00186EC9" w:rsidRPr="00977AB1" w:rsidRDefault="00186EC9" w:rsidP="00186EC9">
      <w:pPr>
        <w:pStyle w:val="FootnoteText"/>
        <w:rPr>
          <w:szCs w:val="18"/>
          <w:lang w:val="en-US"/>
        </w:rPr>
      </w:pPr>
      <w:r>
        <w:tab/>
      </w:r>
      <w:r w:rsidRPr="00977AB1">
        <w:rPr>
          <w:rStyle w:val="FootnoteReference"/>
          <w:szCs w:val="18"/>
        </w:rPr>
        <w:footnoteRef/>
      </w:r>
      <w:r>
        <w:rPr>
          <w:szCs w:val="18"/>
        </w:rPr>
        <w:tab/>
        <w:t>A/HRC/WG.6/50</w:t>
      </w:r>
      <w:r w:rsidRPr="00977AB1">
        <w:rPr>
          <w:szCs w:val="18"/>
        </w:rPr>
        <w:t>/</w:t>
      </w:r>
      <w:r>
        <w:rPr>
          <w:szCs w:val="18"/>
        </w:rPr>
        <w:t>MDV</w:t>
      </w:r>
      <w:r w:rsidRPr="00977AB1">
        <w:rPr>
          <w:szCs w:val="18"/>
        </w:rPr>
        <w:t>/1.</w:t>
      </w:r>
    </w:p>
  </w:footnote>
  <w:footnote w:id="3">
    <w:p w14:paraId="6727EC95" w14:textId="77777777" w:rsidR="00186EC9" w:rsidRPr="00977AB1" w:rsidRDefault="00186EC9" w:rsidP="00186EC9">
      <w:pPr>
        <w:pStyle w:val="FootnoteText"/>
        <w:rPr>
          <w:szCs w:val="18"/>
          <w:lang w:val="en-US"/>
        </w:rPr>
      </w:pPr>
      <w:r>
        <w:tab/>
      </w:r>
      <w:r w:rsidRPr="00977AB1">
        <w:rPr>
          <w:rStyle w:val="FootnoteReference"/>
          <w:szCs w:val="18"/>
        </w:rPr>
        <w:footnoteRef/>
      </w:r>
      <w:r>
        <w:rPr>
          <w:szCs w:val="18"/>
        </w:rPr>
        <w:tab/>
      </w:r>
      <w:r w:rsidRPr="00977AB1">
        <w:rPr>
          <w:szCs w:val="18"/>
        </w:rPr>
        <w:t>A/HRC/WG.6/</w:t>
      </w:r>
      <w:r>
        <w:rPr>
          <w:szCs w:val="18"/>
        </w:rPr>
        <w:t>50</w:t>
      </w:r>
      <w:r w:rsidRPr="00977AB1">
        <w:rPr>
          <w:szCs w:val="18"/>
        </w:rPr>
        <w:t>/</w:t>
      </w:r>
      <w:r>
        <w:rPr>
          <w:szCs w:val="18"/>
        </w:rPr>
        <w:t>MDV</w:t>
      </w:r>
      <w:r w:rsidRPr="00977AB1">
        <w:rPr>
          <w:szCs w:val="18"/>
        </w:rPr>
        <w:t>/2.</w:t>
      </w:r>
    </w:p>
  </w:footnote>
  <w:footnote w:id="4">
    <w:p w14:paraId="01ABF24A" w14:textId="77777777" w:rsidR="00186EC9" w:rsidRPr="00977AB1" w:rsidRDefault="00186EC9" w:rsidP="00186EC9">
      <w:pPr>
        <w:pStyle w:val="FootnoteText"/>
        <w:rPr>
          <w:szCs w:val="18"/>
          <w:lang w:val="en-US"/>
        </w:rPr>
      </w:pPr>
      <w:r>
        <w:tab/>
      </w:r>
      <w:r w:rsidRPr="00977AB1">
        <w:rPr>
          <w:rStyle w:val="FootnoteReference"/>
          <w:szCs w:val="18"/>
        </w:rPr>
        <w:footnoteRef/>
      </w:r>
      <w:r>
        <w:tab/>
      </w:r>
      <w:r w:rsidRPr="00977AB1">
        <w:rPr>
          <w:szCs w:val="18"/>
        </w:rPr>
        <w:t>A/HRC/WG.6/</w:t>
      </w:r>
      <w:r>
        <w:rPr>
          <w:szCs w:val="18"/>
        </w:rPr>
        <w:t>50</w:t>
      </w:r>
      <w:r w:rsidRPr="00977AB1">
        <w:rPr>
          <w:szCs w:val="18"/>
        </w:rPr>
        <w:t>/</w:t>
      </w:r>
      <w:r>
        <w:rPr>
          <w:szCs w:val="18"/>
        </w:rPr>
        <w:t>MDV</w:t>
      </w:r>
      <w:r w:rsidRPr="00977AB1">
        <w:rPr>
          <w:szCs w:val="18"/>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1CF1" w14:textId="03B2BD13" w:rsidR="00B27E42" w:rsidRPr="00B27E42" w:rsidRDefault="00B27E42">
    <w:pPr>
      <w:pStyle w:val="Header"/>
    </w:pPr>
    <w:fldSimple w:instr=" TITLE  \* MERGEFORMAT ">
      <w:r>
        <w:t>A/HRC/61/9</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5A00" w14:textId="21E37BDB" w:rsidR="00B27E42" w:rsidRPr="00B27E42" w:rsidRDefault="00B27E42" w:rsidP="00B27E42">
    <w:pPr>
      <w:pStyle w:val="Header"/>
      <w:jc w:val="right"/>
    </w:pPr>
    <w:fldSimple w:instr=" TITLE  \* MERGEFORMAT ">
      <w:r>
        <w:t>A/HRC/61/9</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B83723"/>
    <w:multiLevelType w:val="hybridMultilevel"/>
    <w:tmpl w:val="E2AC7A5A"/>
    <w:lvl w:ilvl="0" w:tplc="7ECCF0BE">
      <w:numFmt w:val="bullet"/>
      <w:lvlText w:val="-"/>
      <w:lvlJc w:val="left"/>
      <w:pPr>
        <w:ind w:left="1854" w:hanging="360"/>
      </w:pPr>
      <w:rPr>
        <w:rFonts w:ascii="Times New Roman TUR" w:eastAsia="SimSun" w:hAnsi="Times New Roman TUR" w:cs="Times New Roman TUR" w:hint="default"/>
      </w:rPr>
    </w:lvl>
    <w:lvl w:ilvl="1" w:tplc="20000003" w:tentative="1">
      <w:start w:val="1"/>
      <w:numFmt w:val="bullet"/>
      <w:lvlText w:val="o"/>
      <w:lvlJc w:val="left"/>
      <w:pPr>
        <w:ind w:left="2574" w:hanging="360"/>
      </w:pPr>
      <w:rPr>
        <w:rFonts w:ascii="Courier New" w:hAnsi="Courier New" w:cs="Courier New" w:hint="default"/>
      </w:rPr>
    </w:lvl>
    <w:lvl w:ilvl="2" w:tplc="20000005" w:tentative="1">
      <w:start w:val="1"/>
      <w:numFmt w:val="bullet"/>
      <w:lvlText w:val=""/>
      <w:lvlJc w:val="left"/>
      <w:pPr>
        <w:ind w:left="3294" w:hanging="360"/>
      </w:pPr>
      <w:rPr>
        <w:rFonts w:ascii="Wingdings" w:hAnsi="Wingdings" w:hint="default"/>
      </w:rPr>
    </w:lvl>
    <w:lvl w:ilvl="3" w:tplc="20000001" w:tentative="1">
      <w:start w:val="1"/>
      <w:numFmt w:val="bullet"/>
      <w:lvlText w:val=""/>
      <w:lvlJc w:val="left"/>
      <w:pPr>
        <w:ind w:left="4014" w:hanging="360"/>
      </w:pPr>
      <w:rPr>
        <w:rFonts w:ascii="Symbol" w:hAnsi="Symbol" w:hint="default"/>
      </w:rPr>
    </w:lvl>
    <w:lvl w:ilvl="4" w:tplc="20000003" w:tentative="1">
      <w:start w:val="1"/>
      <w:numFmt w:val="bullet"/>
      <w:lvlText w:val="o"/>
      <w:lvlJc w:val="left"/>
      <w:pPr>
        <w:ind w:left="4734" w:hanging="360"/>
      </w:pPr>
      <w:rPr>
        <w:rFonts w:ascii="Courier New" w:hAnsi="Courier New" w:cs="Courier New" w:hint="default"/>
      </w:rPr>
    </w:lvl>
    <w:lvl w:ilvl="5" w:tplc="20000005" w:tentative="1">
      <w:start w:val="1"/>
      <w:numFmt w:val="bullet"/>
      <w:lvlText w:val=""/>
      <w:lvlJc w:val="left"/>
      <w:pPr>
        <w:ind w:left="5454" w:hanging="360"/>
      </w:pPr>
      <w:rPr>
        <w:rFonts w:ascii="Wingdings" w:hAnsi="Wingdings" w:hint="default"/>
      </w:rPr>
    </w:lvl>
    <w:lvl w:ilvl="6" w:tplc="20000001" w:tentative="1">
      <w:start w:val="1"/>
      <w:numFmt w:val="bullet"/>
      <w:lvlText w:val=""/>
      <w:lvlJc w:val="left"/>
      <w:pPr>
        <w:ind w:left="6174" w:hanging="360"/>
      </w:pPr>
      <w:rPr>
        <w:rFonts w:ascii="Symbol" w:hAnsi="Symbol" w:hint="default"/>
      </w:rPr>
    </w:lvl>
    <w:lvl w:ilvl="7" w:tplc="20000003" w:tentative="1">
      <w:start w:val="1"/>
      <w:numFmt w:val="bullet"/>
      <w:lvlText w:val="o"/>
      <w:lvlJc w:val="left"/>
      <w:pPr>
        <w:ind w:left="6894" w:hanging="360"/>
      </w:pPr>
      <w:rPr>
        <w:rFonts w:ascii="Courier New" w:hAnsi="Courier New" w:cs="Courier New" w:hint="default"/>
      </w:rPr>
    </w:lvl>
    <w:lvl w:ilvl="8" w:tplc="20000005" w:tentative="1">
      <w:start w:val="1"/>
      <w:numFmt w:val="bullet"/>
      <w:lvlText w:val=""/>
      <w:lvlJc w:val="left"/>
      <w:pPr>
        <w:ind w:left="7614" w:hanging="360"/>
      </w:pPr>
      <w:rPr>
        <w:rFonts w:ascii="Wingdings" w:hAnsi="Wingdings" w:hint="default"/>
      </w:rPr>
    </w:lvl>
  </w:abstractNum>
  <w:abstractNum w:abstractNumId="6" w15:restartNumberingAfterBreak="0">
    <w:nsid w:val="2AFD71E8"/>
    <w:multiLevelType w:val="hybridMultilevel"/>
    <w:tmpl w:val="F0F22B06"/>
    <w:lvl w:ilvl="0" w:tplc="04161BA4">
      <w:start w:val="1"/>
      <w:numFmt w:val="decimal"/>
      <w:lvlText w:val="6.%1"/>
      <w:lvlJc w:val="left"/>
      <w:pPr>
        <w:ind w:left="1854" w:hanging="360"/>
      </w:pPr>
      <w:rPr>
        <w:rFonts w:hint="default"/>
        <w:b w:val="0"/>
        <w:bCs w:val="0"/>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C85F72"/>
    <w:multiLevelType w:val="hybridMultilevel"/>
    <w:tmpl w:val="DE5878EE"/>
    <w:lvl w:ilvl="0" w:tplc="54860A06">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621921C8"/>
    <w:multiLevelType w:val="multilevel"/>
    <w:tmpl w:val="D964721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24524905">
    <w:abstractNumId w:val="7"/>
  </w:num>
  <w:num w:numId="2" w16cid:durableId="2096852236">
    <w:abstractNumId w:val="4"/>
  </w:num>
  <w:num w:numId="3" w16cid:durableId="323315924">
    <w:abstractNumId w:val="11"/>
  </w:num>
  <w:num w:numId="4" w16cid:durableId="1802379704">
    <w:abstractNumId w:val="3"/>
  </w:num>
  <w:num w:numId="5" w16cid:durableId="405230780">
    <w:abstractNumId w:val="0"/>
  </w:num>
  <w:num w:numId="6" w16cid:durableId="108548525">
    <w:abstractNumId w:val="1"/>
  </w:num>
  <w:num w:numId="7" w16cid:durableId="212694416">
    <w:abstractNumId w:val="10"/>
  </w:num>
  <w:num w:numId="8" w16cid:durableId="1004746718">
    <w:abstractNumId w:val="2"/>
  </w:num>
  <w:num w:numId="9" w16cid:durableId="282004003">
    <w:abstractNumId w:val="8"/>
  </w:num>
  <w:num w:numId="10" w16cid:durableId="587345870">
    <w:abstractNumId w:val="5"/>
  </w:num>
  <w:num w:numId="11" w16cid:durableId="420026618">
    <w:abstractNumId w:val="9"/>
  </w:num>
  <w:num w:numId="12" w16cid:durableId="192737849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27E42"/>
    <w:rsid w:val="00007F7F"/>
    <w:rsid w:val="0001594C"/>
    <w:rsid w:val="00022DB5"/>
    <w:rsid w:val="000249E4"/>
    <w:rsid w:val="000403D1"/>
    <w:rsid w:val="000449AA"/>
    <w:rsid w:val="00050F6B"/>
    <w:rsid w:val="0005662A"/>
    <w:rsid w:val="00061E9B"/>
    <w:rsid w:val="00072C8C"/>
    <w:rsid w:val="00073E70"/>
    <w:rsid w:val="000876EB"/>
    <w:rsid w:val="00091419"/>
    <w:rsid w:val="000931C0"/>
    <w:rsid w:val="000B175B"/>
    <w:rsid w:val="000B2851"/>
    <w:rsid w:val="000B3A0F"/>
    <w:rsid w:val="000B4A3B"/>
    <w:rsid w:val="000C59D8"/>
    <w:rsid w:val="000C7344"/>
    <w:rsid w:val="000D1851"/>
    <w:rsid w:val="000E0415"/>
    <w:rsid w:val="000E3424"/>
    <w:rsid w:val="00146D32"/>
    <w:rsid w:val="001509BA"/>
    <w:rsid w:val="00186EC9"/>
    <w:rsid w:val="001B4B04"/>
    <w:rsid w:val="001C6663"/>
    <w:rsid w:val="001C7895"/>
    <w:rsid w:val="001D26DF"/>
    <w:rsid w:val="001E2790"/>
    <w:rsid w:val="00211E0B"/>
    <w:rsid w:val="00211E72"/>
    <w:rsid w:val="00214047"/>
    <w:rsid w:val="0022130F"/>
    <w:rsid w:val="00237785"/>
    <w:rsid w:val="002410DD"/>
    <w:rsid w:val="00241466"/>
    <w:rsid w:val="00253D58"/>
    <w:rsid w:val="0027725F"/>
    <w:rsid w:val="002A7BAB"/>
    <w:rsid w:val="002C21F0"/>
    <w:rsid w:val="003107FA"/>
    <w:rsid w:val="003229D8"/>
    <w:rsid w:val="003314D1"/>
    <w:rsid w:val="00335A2F"/>
    <w:rsid w:val="00341937"/>
    <w:rsid w:val="00350BDB"/>
    <w:rsid w:val="0039277A"/>
    <w:rsid w:val="003972E0"/>
    <w:rsid w:val="003975ED"/>
    <w:rsid w:val="003C2CC4"/>
    <w:rsid w:val="003D4B23"/>
    <w:rsid w:val="00413DBB"/>
    <w:rsid w:val="00424C80"/>
    <w:rsid w:val="004325CB"/>
    <w:rsid w:val="0044503A"/>
    <w:rsid w:val="00446DE4"/>
    <w:rsid w:val="00447761"/>
    <w:rsid w:val="00451EC3"/>
    <w:rsid w:val="004721B1"/>
    <w:rsid w:val="004740DA"/>
    <w:rsid w:val="004859EC"/>
    <w:rsid w:val="00496A15"/>
    <w:rsid w:val="004B75D2"/>
    <w:rsid w:val="004D1140"/>
    <w:rsid w:val="004F55ED"/>
    <w:rsid w:val="0052176C"/>
    <w:rsid w:val="005261E5"/>
    <w:rsid w:val="005420F2"/>
    <w:rsid w:val="00542574"/>
    <w:rsid w:val="005436AB"/>
    <w:rsid w:val="00546924"/>
    <w:rsid w:val="00546DBF"/>
    <w:rsid w:val="00553D76"/>
    <w:rsid w:val="005552B5"/>
    <w:rsid w:val="0056117B"/>
    <w:rsid w:val="00562621"/>
    <w:rsid w:val="00571365"/>
    <w:rsid w:val="005A0E16"/>
    <w:rsid w:val="005B3DB3"/>
    <w:rsid w:val="005B6E48"/>
    <w:rsid w:val="005C137C"/>
    <w:rsid w:val="005D53BE"/>
    <w:rsid w:val="005E1712"/>
    <w:rsid w:val="00611FC4"/>
    <w:rsid w:val="006176FB"/>
    <w:rsid w:val="00640B26"/>
    <w:rsid w:val="00655B60"/>
    <w:rsid w:val="00670741"/>
    <w:rsid w:val="00671423"/>
    <w:rsid w:val="00696BD6"/>
    <w:rsid w:val="006A6B9D"/>
    <w:rsid w:val="006A7392"/>
    <w:rsid w:val="006B3189"/>
    <w:rsid w:val="006B7D65"/>
    <w:rsid w:val="006D6DA6"/>
    <w:rsid w:val="006E564B"/>
    <w:rsid w:val="006F13F0"/>
    <w:rsid w:val="006F5035"/>
    <w:rsid w:val="00702AB1"/>
    <w:rsid w:val="007065EB"/>
    <w:rsid w:val="00710EB0"/>
    <w:rsid w:val="00720183"/>
    <w:rsid w:val="00721BDD"/>
    <w:rsid w:val="0072632A"/>
    <w:rsid w:val="0074200B"/>
    <w:rsid w:val="007615B2"/>
    <w:rsid w:val="007A6296"/>
    <w:rsid w:val="007A79E4"/>
    <w:rsid w:val="007B099C"/>
    <w:rsid w:val="007B6BA5"/>
    <w:rsid w:val="007C1B62"/>
    <w:rsid w:val="007C3390"/>
    <w:rsid w:val="007C4F4B"/>
    <w:rsid w:val="007D2CDC"/>
    <w:rsid w:val="007D5327"/>
    <w:rsid w:val="007F6611"/>
    <w:rsid w:val="008155C3"/>
    <w:rsid w:val="008175E9"/>
    <w:rsid w:val="0082243E"/>
    <w:rsid w:val="008242D7"/>
    <w:rsid w:val="00856CD2"/>
    <w:rsid w:val="00861BC6"/>
    <w:rsid w:val="00871FD5"/>
    <w:rsid w:val="008847BB"/>
    <w:rsid w:val="008979B1"/>
    <w:rsid w:val="008A6B25"/>
    <w:rsid w:val="008A6C4F"/>
    <w:rsid w:val="008C1E4D"/>
    <w:rsid w:val="008E0E46"/>
    <w:rsid w:val="0090452C"/>
    <w:rsid w:val="00907C3F"/>
    <w:rsid w:val="0091096E"/>
    <w:rsid w:val="0092237C"/>
    <w:rsid w:val="0093707B"/>
    <w:rsid w:val="009400EB"/>
    <w:rsid w:val="009427E3"/>
    <w:rsid w:val="00946575"/>
    <w:rsid w:val="00956D9B"/>
    <w:rsid w:val="00963CBA"/>
    <w:rsid w:val="009654B7"/>
    <w:rsid w:val="00991261"/>
    <w:rsid w:val="009A0B83"/>
    <w:rsid w:val="009A133F"/>
    <w:rsid w:val="009B3800"/>
    <w:rsid w:val="009D22AC"/>
    <w:rsid w:val="009D50DB"/>
    <w:rsid w:val="009E1C4E"/>
    <w:rsid w:val="00A0036A"/>
    <w:rsid w:val="00A05E0B"/>
    <w:rsid w:val="00A1427D"/>
    <w:rsid w:val="00A4634F"/>
    <w:rsid w:val="00A51CF3"/>
    <w:rsid w:val="00A72F22"/>
    <w:rsid w:val="00A73D32"/>
    <w:rsid w:val="00A748A6"/>
    <w:rsid w:val="00A84518"/>
    <w:rsid w:val="00A879A4"/>
    <w:rsid w:val="00A87E95"/>
    <w:rsid w:val="00A92E29"/>
    <w:rsid w:val="00AC5AE2"/>
    <w:rsid w:val="00AD09E9"/>
    <w:rsid w:val="00AE6FA8"/>
    <w:rsid w:val="00AF0576"/>
    <w:rsid w:val="00AF3829"/>
    <w:rsid w:val="00B037F0"/>
    <w:rsid w:val="00B2327D"/>
    <w:rsid w:val="00B2718F"/>
    <w:rsid w:val="00B27E42"/>
    <w:rsid w:val="00B30179"/>
    <w:rsid w:val="00B3317B"/>
    <w:rsid w:val="00B334DC"/>
    <w:rsid w:val="00B3631A"/>
    <w:rsid w:val="00B53013"/>
    <w:rsid w:val="00B67F5E"/>
    <w:rsid w:val="00B709CB"/>
    <w:rsid w:val="00B73E65"/>
    <w:rsid w:val="00B81E12"/>
    <w:rsid w:val="00B87110"/>
    <w:rsid w:val="00B97FA8"/>
    <w:rsid w:val="00BC1385"/>
    <w:rsid w:val="00BC492D"/>
    <w:rsid w:val="00BC74E9"/>
    <w:rsid w:val="00BE618E"/>
    <w:rsid w:val="00BE655C"/>
    <w:rsid w:val="00C217E7"/>
    <w:rsid w:val="00C24693"/>
    <w:rsid w:val="00C35F0B"/>
    <w:rsid w:val="00C37C92"/>
    <w:rsid w:val="00C463DD"/>
    <w:rsid w:val="00C5365C"/>
    <w:rsid w:val="00C64458"/>
    <w:rsid w:val="00C73E92"/>
    <w:rsid w:val="00C745C3"/>
    <w:rsid w:val="00CA2A58"/>
    <w:rsid w:val="00CB5FA4"/>
    <w:rsid w:val="00CC0B55"/>
    <w:rsid w:val="00CD6995"/>
    <w:rsid w:val="00CE4A8F"/>
    <w:rsid w:val="00CE6037"/>
    <w:rsid w:val="00CF0214"/>
    <w:rsid w:val="00CF586F"/>
    <w:rsid w:val="00CF7D43"/>
    <w:rsid w:val="00D11129"/>
    <w:rsid w:val="00D2031B"/>
    <w:rsid w:val="00D22332"/>
    <w:rsid w:val="00D24425"/>
    <w:rsid w:val="00D25FE2"/>
    <w:rsid w:val="00D43252"/>
    <w:rsid w:val="00D550F9"/>
    <w:rsid w:val="00D572B0"/>
    <w:rsid w:val="00D62E90"/>
    <w:rsid w:val="00D76BE5"/>
    <w:rsid w:val="00D978C6"/>
    <w:rsid w:val="00DA67AD"/>
    <w:rsid w:val="00DB18CE"/>
    <w:rsid w:val="00DB5566"/>
    <w:rsid w:val="00DE3EC0"/>
    <w:rsid w:val="00E11593"/>
    <w:rsid w:val="00E12B6B"/>
    <w:rsid w:val="00E130AB"/>
    <w:rsid w:val="00E227E5"/>
    <w:rsid w:val="00E438D9"/>
    <w:rsid w:val="00E5644E"/>
    <w:rsid w:val="00E7260F"/>
    <w:rsid w:val="00E806EE"/>
    <w:rsid w:val="00E96630"/>
    <w:rsid w:val="00EB0FB9"/>
    <w:rsid w:val="00ED0CA9"/>
    <w:rsid w:val="00ED7A2A"/>
    <w:rsid w:val="00EF1D7F"/>
    <w:rsid w:val="00EF5BDB"/>
    <w:rsid w:val="00F07FD9"/>
    <w:rsid w:val="00F23933"/>
    <w:rsid w:val="00F24119"/>
    <w:rsid w:val="00F40E75"/>
    <w:rsid w:val="00F42CD9"/>
    <w:rsid w:val="00F52936"/>
    <w:rsid w:val="00F54083"/>
    <w:rsid w:val="00F677CB"/>
    <w:rsid w:val="00F67B04"/>
    <w:rsid w:val="00FA7DF3"/>
    <w:rsid w:val="00FC68B7"/>
    <w:rsid w:val="00FD7C12"/>
    <w:rsid w:val="00FE2D3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FF863"/>
  <w15:docId w15:val="{292E0EE0-B1F9-4C1E-AB91-08B073656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186EC9"/>
    <w:rPr>
      <w:sz w:val="18"/>
      <w:lang w:val="en-GB" w:eastAsia="en-US"/>
    </w:rPr>
  </w:style>
  <w:style w:type="paragraph" w:styleId="Revision">
    <w:name w:val="Revision"/>
    <w:hidden/>
    <w:uiPriority w:val="99"/>
    <w:semiHidden/>
    <w:rsid w:val="004740D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6F488D10560B488F1C954B70CCD048" ma:contentTypeVersion="1" ma:contentTypeDescription="Create a new document." ma:contentTypeScope="" ma:versionID="c1b6ef2557ce40fde4f2a7199e33425e">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562AB10-BB15-49DB-B3E7-94AE63FCD47D}"/>
</file>

<file path=customXml/itemProps2.xml><?xml version="1.0" encoding="utf-8"?>
<ds:datastoreItem xmlns:ds="http://schemas.openxmlformats.org/officeDocument/2006/customXml" ds:itemID="{DC538B30-834C-4807-9F23-28C4ACEA1CEC}"/>
</file>

<file path=customXml/itemProps3.xml><?xml version="1.0" encoding="utf-8"?>
<ds:datastoreItem xmlns:ds="http://schemas.openxmlformats.org/officeDocument/2006/customXml" ds:itemID="{4328CBF9-18DF-4600-BA25-392A91BF1AFD}"/>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A_E.dotm</Template>
  <TotalTime>1</TotalTime>
  <Pages>19</Pages>
  <Words>7193</Words>
  <Characters>41006</Characters>
  <Application>Microsoft Office Word</Application>
  <DocSecurity>0</DocSecurity>
  <Lines>341</Lines>
  <Paragraphs>96</Paragraphs>
  <ScaleCrop>false</ScaleCrop>
  <HeadingPairs>
    <vt:vector size="2" baseType="variant">
      <vt:variant>
        <vt:lpstr>Titre</vt:lpstr>
      </vt:variant>
      <vt:variant>
        <vt:i4>1</vt:i4>
      </vt:variant>
    </vt:vector>
  </HeadingPairs>
  <TitlesOfParts>
    <vt:vector size="1" baseType="lpstr">
      <vt:lpstr/>
    </vt:vector>
  </TitlesOfParts>
  <Company>CSD</Company>
  <LinksUpToDate>false</LinksUpToDate>
  <CharactersWithSpaces>48103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A/HRC/61/9</dc:title>
  <dc:creator>Adesa Mae Delor</dc:creator>
  <cp:lastModifiedBy>Adesa Mae Delor</cp:lastModifiedBy>
  <cp:revision>2</cp:revision>
  <cp:lastPrinted>2008-01-29T08:30:00Z</cp:lastPrinted>
  <dcterms:created xsi:type="dcterms:W3CDTF">2025-11-10T12:58:00Z</dcterms:created>
  <dcterms:modified xsi:type="dcterms:W3CDTF">2025-11-10T12:58:00Z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0x010100276F488D10560B488F1C954B70CCD048</vt:lpwstr>
  </property>
</Properties>
</file>