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184F1" w14:textId="77777777" w:rsidR="00256FD1" w:rsidRPr="00256FD1" w:rsidRDefault="00256FD1" w:rsidP="00256FD1">
      <w:pPr>
        <w:spacing w:after="0" w:line="240" w:lineRule="auto"/>
        <w:ind w:left="851" w:right="1004"/>
        <w:jc w:val="center"/>
        <w:rPr>
          <w:rFonts w:ascii="Times New Roman" w:eastAsia="Cordia New" w:hAnsi="Times New Roman" w:cs="Angsana New"/>
          <w:b/>
          <w:bCs/>
          <w:kern w:val="0"/>
          <w:sz w:val="28"/>
          <w:u w:val="single"/>
          <w:lang w:val="en-US" w:eastAsia="en-US"/>
          <w14:ligatures w14:val="none"/>
        </w:rPr>
      </w:pPr>
      <w:bookmarkStart w:id="0" w:name="_Hlk181374555"/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u w:val="single"/>
          <w:lang w:val="en-US" w:eastAsia="th-TH"/>
          <w14:ligatures w14:val="none"/>
        </w:rPr>
        <w:t>Statement by the Delegation of Thailand</w:t>
      </w:r>
    </w:p>
    <w:p w14:paraId="4225EA7E" w14:textId="77777777" w:rsidR="00256FD1" w:rsidRPr="00256FD1" w:rsidRDefault="00256FD1" w:rsidP="00256FD1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 xml:space="preserve">at the Review of </w:t>
      </w:r>
      <w:r w:rsidRPr="00256FD1">
        <w:rPr>
          <w:rFonts w:ascii="Times New Roman" w:eastAsia="Cordia New" w:hAnsi="Times New Roman" w:cs="Cordia New"/>
          <w:b/>
          <w:bCs/>
          <w:kern w:val="0"/>
          <w:sz w:val="28"/>
          <w:u w:val="single"/>
          <w:lang w:val="en-US" w:eastAsia="th-TH"/>
          <w14:ligatures w14:val="none"/>
        </w:rPr>
        <w:t>Slovenia</w:t>
      </w:r>
    </w:p>
    <w:p w14:paraId="43A1AE8D" w14:textId="77777777" w:rsidR="00256FD1" w:rsidRPr="00256FD1" w:rsidRDefault="00256FD1" w:rsidP="00256FD1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>during the 48</w:t>
      </w:r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vertAlign w:val="superscript"/>
          <w:lang w:val="en-US" w:eastAsia="th-TH"/>
          <w14:ligatures w14:val="none"/>
        </w:rPr>
        <w:t>th</w:t>
      </w:r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 xml:space="preserve"> Session of the Working Group on the UPR</w:t>
      </w:r>
    </w:p>
    <w:p w14:paraId="2CB23BB4" w14:textId="77777777" w:rsidR="00256FD1" w:rsidRPr="00256FD1" w:rsidRDefault="00256FD1" w:rsidP="00256FD1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>on Tuesday 28 January 2025, 09.00-12.30 hrs.</w:t>
      </w:r>
    </w:p>
    <w:p w14:paraId="4CA9321F" w14:textId="77777777" w:rsidR="00256FD1" w:rsidRPr="00256FD1" w:rsidRDefault="00256FD1" w:rsidP="00256FD1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 xml:space="preserve">(Speaker Number: </w:t>
      </w:r>
      <w:r w:rsidRPr="00256FD1">
        <w:rPr>
          <w:rFonts w:ascii="Times New Roman" w:eastAsia="Cordia New" w:hAnsi="Times New Roman" w:cs="Angsana New"/>
          <w:b/>
          <w:bCs/>
          <w:kern w:val="0"/>
          <w:sz w:val="28"/>
          <w:szCs w:val="35"/>
          <w:lang w:val="en-US" w:eastAsia="th-TH"/>
          <w14:ligatures w14:val="none"/>
        </w:rPr>
        <w:t>22</w:t>
      </w:r>
      <w:r w:rsidRPr="00256FD1"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  <w:t xml:space="preserve"> / Speaking Time:1 min 15 seconds)</w:t>
      </w:r>
    </w:p>
    <w:p w14:paraId="11F49EEA" w14:textId="77777777" w:rsidR="00256FD1" w:rsidRPr="00256FD1" w:rsidRDefault="00256FD1" w:rsidP="00256FD1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</w:p>
    <w:p w14:paraId="70812DB4" w14:textId="77777777" w:rsidR="00256FD1" w:rsidRPr="00256FD1" w:rsidRDefault="00256FD1" w:rsidP="00256FD1">
      <w:pPr>
        <w:spacing w:after="0" w:line="240" w:lineRule="auto"/>
        <w:ind w:left="851" w:right="1005"/>
        <w:jc w:val="center"/>
        <w:rPr>
          <w:rFonts w:ascii="Times New Roman" w:eastAsia="Cordia New" w:hAnsi="Times New Roman" w:cs="Times New Roman"/>
          <w:b/>
          <w:bCs/>
          <w:kern w:val="0"/>
          <w:sz w:val="28"/>
          <w:lang w:val="en-US" w:eastAsia="th-TH"/>
          <w14:ligatures w14:val="none"/>
        </w:rPr>
      </w:pPr>
    </w:p>
    <w:p w14:paraId="26C34329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Mr. President,</w:t>
      </w:r>
    </w:p>
    <w:p w14:paraId="2BF43D9C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53EC489C" w14:textId="08D87340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Yu Mincho" w:hAnsi="Times New Roman" w:cs="Times New Roman"/>
          <w:kern w:val="0"/>
          <w:sz w:val="28"/>
          <w:lang w:val="en-US" w:eastAsia="en-US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Thailand welcomes the accreditation of the Office of the Human Rights Ombudsman of Slovenia with A status by the Global Alliance of National Human Rights Institution (GANHRI) in 2021, and commends Slovenia’s for its efforts to end statelessness. </w:t>
      </w:r>
    </w:p>
    <w:p w14:paraId="2AAA78B1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 </w:t>
      </w:r>
    </w:p>
    <w:p w14:paraId="68E4E6FB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Thailand recommends that Slovenia:</w:t>
      </w:r>
    </w:p>
    <w:p w14:paraId="307E0C5E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6EAD3C2D" w14:textId="77777777" w:rsidR="00256FD1" w:rsidRPr="00256FD1" w:rsidRDefault="00256FD1" w:rsidP="00256FD1">
      <w:pPr>
        <w:numPr>
          <w:ilvl w:val="0"/>
          <w:numId w:val="1"/>
        </w:numPr>
        <w:spacing w:after="0" w:line="240" w:lineRule="auto"/>
        <w:ind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Further promote gender equality and women’s empowerment, including by ensuring equal participation of women from diverse backgrounds in political and public life. </w:t>
      </w:r>
    </w:p>
    <w:p w14:paraId="06EA75E0" w14:textId="77777777" w:rsidR="00256FD1" w:rsidRPr="00256FD1" w:rsidRDefault="00256FD1" w:rsidP="00256FD1">
      <w:pPr>
        <w:spacing w:after="0" w:line="240" w:lineRule="auto"/>
        <w:ind w:left="121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6BB8B8A9" w14:textId="77777777" w:rsidR="00256FD1" w:rsidRPr="00256FD1" w:rsidRDefault="00256FD1" w:rsidP="00256FD1">
      <w:pPr>
        <w:numPr>
          <w:ilvl w:val="0"/>
          <w:numId w:val="1"/>
        </w:numPr>
        <w:spacing w:after="0" w:line="240" w:lineRule="auto"/>
        <w:ind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Intensity its efforts to promote Roma people’s access to adequate living conditions, education, employment, healthcare and other essential services, and address discrimination against Roma people, including in education and employment. </w:t>
      </w:r>
    </w:p>
    <w:p w14:paraId="289124A1" w14:textId="77777777" w:rsidR="00256FD1" w:rsidRPr="00256FD1" w:rsidRDefault="00256FD1" w:rsidP="00256FD1">
      <w:pPr>
        <w:spacing w:after="0" w:line="240" w:lineRule="auto"/>
        <w:ind w:left="720"/>
        <w:contextualSpacing/>
        <w:rPr>
          <w:rFonts w:ascii="Times New Roman" w:eastAsia="Cordia New" w:hAnsi="Times New Roman" w:cs="Times New Roman"/>
          <w:kern w:val="0"/>
          <w:sz w:val="28"/>
          <w:szCs w:val="35"/>
          <w:lang w:val="en-US" w:eastAsia="th-TH"/>
          <w14:ligatures w14:val="none"/>
        </w:rPr>
      </w:pPr>
    </w:p>
    <w:p w14:paraId="63370A6E" w14:textId="77777777" w:rsidR="00256FD1" w:rsidRPr="00256FD1" w:rsidRDefault="00256FD1" w:rsidP="00256FD1">
      <w:pPr>
        <w:numPr>
          <w:ilvl w:val="0"/>
          <w:numId w:val="1"/>
        </w:numPr>
        <w:spacing w:after="0" w:line="240" w:lineRule="auto"/>
        <w:ind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 xml:space="preserve">Continue its efforts to provide adequate support and care for migrant and displaced children, particularly those who are unaccompanied and separated from families, based on their best interests. </w:t>
      </w:r>
    </w:p>
    <w:p w14:paraId="519804E9" w14:textId="77777777" w:rsidR="00256FD1" w:rsidRPr="00256FD1" w:rsidRDefault="00256FD1" w:rsidP="00256FD1">
      <w:pPr>
        <w:ind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50014E83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We wish Slovenia a successful review.</w:t>
      </w:r>
    </w:p>
    <w:p w14:paraId="5D2DD8B2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42DF0E17" w14:textId="77777777" w:rsidR="00256FD1" w:rsidRPr="00256FD1" w:rsidRDefault="00256FD1" w:rsidP="00256FD1">
      <w:pPr>
        <w:spacing w:after="0" w:line="240" w:lineRule="auto"/>
        <w:ind w:left="851" w:right="1005"/>
        <w:jc w:val="both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  <w:t>I thank you.</w:t>
      </w:r>
    </w:p>
    <w:bookmarkEnd w:id="0"/>
    <w:p w14:paraId="022C51A4" w14:textId="77777777" w:rsidR="00256FD1" w:rsidRPr="00256FD1" w:rsidRDefault="00256FD1" w:rsidP="00256FD1">
      <w:pPr>
        <w:spacing w:after="0" w:line="240" w:lineRule="auto"/>
        <w:ind w:left="851" w:right="1005"/>
        <w:rPr>
          <w:rFonts w:ascii="Times New Roman" w:eastAsia="Cordia New" w:hAnsi="Times New Roman" w:cs="Times New Roman"/>
          <w:kern w:val="0"/>
          <w:sz w:val="28"/>
          <w:lang w:val="en-US" w:eastAsia="th-TH"/>
          <w14:ligatures w14:val="none"/>
        </w:rPr>
      </w:pPr>
    </w:p>
    <w:p w14:paraId="7944A66A" w14:textId="77777777" w:rsidR="00256FD1" w:rsidRPr="00256FD1" w:rsidRDefault="00256FD1" w:rsidP="00256FD1">
      <w:pPr>
        <w:spacing w:after="0" w:line="240" w:lineRule="auto"/>
        <w:ind w:left="851" w:right="1005"/>
        <w:jc w:val="right"/>
        <w:rPr>
          <w:rFonts w:ascii="Times New Roman" w:eastAsia="Cordia New" w:hAnsi="Times New Roman" w:cs="Times New Roman"/>
          <w:i/>
          <w:iCs/>
          <w:kern w:val="0"/>
          <w:sz w:val="28"/>
          <w:lang w:val="en-US" w:eastAsia="th-TH"/>
          <w14:ligatures w14:val="none"/>
        </w:rPr>
      </w:pPr>
      <w:r w:rsidRPr="00256FD1">
        <w:rPr>
          <w:rFonts w:ascii="Times New Roman" w:eastAsia="Cordia New" w:hAnsi="Times New Roman" w:cs="Times New Roman"/>
          <w:i/>
          <w:iCs/>
          <w:kern w:val="0"/>
          <w:sz w:val="28"/>
          <w:lang w:val="en-US" w:eastAsia="th-TH"/>
          <w14:ligatures w14:val="none"/>
        </w:rPr>
        <w:t>(137 words)</w:t>
      </w:r>
    </w:p>
    <w:p w14:paraId="09E237EC" w14:textId="77777777" w:rsidR="0076567F" w:rsidRDefault="0076567F"/>
    <w:sectPr w:rsidR="00765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EE2D8" w14:textId="77777777" w:rsidR="000A36A3" w:rsidRDefault="000A36A3" w:rsidP="00256FD1">
      <w:pPr>
        <w:spacing w:after="0" w:line="240" w:lineRule="auto"/>
      </w:pPr>
      <w:r>
        <w:separator/>
      </w:r>
    </w:p>
  </w:endnote>
  <w:endnote w:type="continuationSeparator" w:id="0">
    <w:p w14:paraId="6601CB75" w14:textId="77777777" w:rsidR="000A36A3" w:rsidRDefault="000A36A3" w:rsidP="0025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CF3B1" w14:textId="77777777" w:rsidR="000A36A3" w:rsidRDefault="000A36A3" w:rsidP="00256FD1">
      <w:pPr>
        <w:spacing w:after="0" w:line="240" w:lineRule="auto"/>
      </w:pPr>
      <w:r>
        <w:separator/>
      </w:r>
    </w:p>
  </w:footnote>
  <w:footnote w:type="continuationSeparator" w:id="0">
    <w:p w14:paraId="10A8B535" w14:textId="77777777" w:rsidR="000A36A3" w:rsidRDefault="000A36A3" w:rsidP="00256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67E7"/>
    <w:multiLevelType w:val="hybridMultilevel"/>
    <w:tmpl w:val="C632DEBA"/>
    <w:lvl w:ilvl="0" w:tplc="862238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588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D1"/>
    <w:rsid w:val="000A36A3"/>
    <w:rsid w:val="00256FD1"/>
    <w:rsid w:val="0076567F"/>
    <w:rsid w:val="00A550B5"/>
    <w:rsid w:val="00D4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9629"/>
  <w15:chartTrackingRefBased/>
  <w15:docId w15:val="{2C1479C9-8CE7-49E9-84B6-38CF1A73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GB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F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F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F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F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F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F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FD1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FD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FD1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F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F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56FD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F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56FD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5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F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F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FD1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6FD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FD1"/>
    <w:rPr>
      <w:sz w:val="20"/>
      <w:szCs w:val="25"/>
    </w:rPr>
  </w:style>
  <w:style w:type="character" w:styleId="FootnoteReference">
    <w:name w:val="footnote reference"/>
    <w:uiPriority w:val="99"/>
    <w:rsid w:val="00256F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15443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1811162-1EEE-48D2-80E8-653901BB7B25}"/>
</file>

<file path=customXml/itemProps2.xml><?xml version="1.0" encoding="utf-8"?>
<ds:datastoreItem xmlns:ds="http://schemas.openxmlformats.org/officeDocument/2006/customXml" ds:itemID="{C01939A3-D1CB-494A-AD80-C377F2111AD6}"/>
</file>

<file path=customXml/itemProps3.xml><?xml version="1.0" encoding="utf-8"?>
<ds:datastoreItem xmlns:ds="http://schemas.openxmlformats.org/officeDocument/2006/customXml" ds:itemID="{AF38784C-1A9F-44C8-B7F0-280FBF8F5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</dc:title>
  <dc:subject/>
  <dc:creator>12288</dc:creator>
  <cp:keywords/>
  <dc:description/>
  <cp:lastModifiedBy>12288</cp:lastModifiedBy>
  <cp:revision>1</cp:revision>
  <dcterms:created xsi:type="dcterms:W3CDTF">2025-01-27T15:41:00Z</dcterms:created>
  <dcterms:modified xsi:type="dcterms:W3CDTF">2025-01-27T15:42:00Z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