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20CB" w14:textId="77777777" w:rsidR="00626828" w:rsidRPr="000C2F04" w:rsidRDefault="00626828" w:rsidP="0062682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04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FD6E0A4" w14:textId="38C648C8" w:rsidR="00626828" w:rsidRPr="000C2F04" w:rsidRDefault="00626828" w:rsidP="0062682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04">
        <w:rPr>
          <w:rFonts w:ascii="Times New Roman" w:hAnsi="Times New Roman" w:cs="Times New Roman"/>
          <w:b/>
          <w:bCs/>
          <w:sz w:val="28"/>
          <w:szCs w:val="28"/>
        </w:rPr>
        <w:t>The 48</w:t>
      </w:r>
      <w:r w:rsidRPr="000C2F0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0C2F04">
        <w:rPr>
          <w:rFonts w:ascii="Times New Roman" w:hAnsi="Times New Roman" w:cs="Times New Roman"/>
          <w:b/>
          <w:bCs/>
          <w:sz w:val="28"/>
          <w:szCs w:val="28"/>
        </w:rPr>
        <w:t xml:space="preserve"> session of the </w:t>
      </w:r>
      <w:r w:rsidRPr="000C2F04">
        <w:rPr>
          <w:rFonts w:ascii="Times New Roman" w:hAnsi="Times New Roman" w:cs="Times New Roman"/>
          <w:b/>
          <w:sz w:val="28"/>
          <w:szCs w:val="28"/>
        </w:rPr>
        <w:t xml:space="preserve">UPR Working Group: Review of </w:t>
      </w:r>
      <w:r>
        <w:rPr>
          <w:rFonts w:ascii="Times New Roman" w:hAnsi="Times New Roman" w:cs="Times New Roman"/>
          <w:b/>
          <w:sz w:val="28"/>
          <w:szCs w:val="28"/>
        </w:rPr>
        <w:t>Slovenia</w:t>
      </w:r>
    </w:p>
    <w:p w14:paraId="0174C5B4" w14:textId="27D3DC57" w:rsidR="00626828" w:rsidRPr="000C2F04" w:rsidRDefault="00626828" w:rsidP="0062682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C2F04">
        <w:rPr>
          <w:rFonts w:ascii="Times New Roman" w:hAnsi="Times New Roman" w:cs="Times New Roman"/>
          <w:b/>
          <w:sz w:val="24"/>
          <w:szCs w:val="24"/>
        </w:rPr>
        <w:t xml:space="preserve"> January 2025</w:t>
      </w:r>
    </w:p>
    <w:p w14:paraId="77D140DC" w14:textId="77777777" w:rsidR="00626828" w:rsidRPr="000C2F04" w:rsidRDefault="00626828" w:rsidP="006268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1B23A26" w14:textId="77777777" w:rsidR="00626828" w:rsidRPr="00223FCA" w:rsidRDefault="00626828" w:rsidP="006268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EC7B3B3" w14:textId="67B0E127" w:rsidR="00626828" w:rsidRPr="00223FCA" w:rsidRDefault="00626828" w:rsidP="006268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3FCA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4F7D4B7F" w14:textId="3D83B025" w:rsidR="00626828" w:rsidRPr="00223FCA" w:rsidRDefault="00626828" w:rsidP="0062682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 </w:t>
      </w:r>
      <w:r w:rsidR="00446D40">
        <w:rPr>
          <w:rFonts w:ascii="Times New Roman" w:eastAsia="Calibri" w:hAnsi="Times New Roman" w:cs="Times New Roman"/>
          <w:sz w:val="24"/>
          <w:szCs w:val="24"/>
          <w:lang w:val="en-GB"/>
        </w:rPr>
        <w:t>commend</w:t>
      </w:r>
      <w:r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progress achieved by Slovenia since the last UPR, especially in promoting measures related to gender equality</w:t>
      </w:r>
      <w:r w:rsidR="00446D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</w:t>
      </w:r>
      <w:r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women </w:t>
      </w:r>
      <w:r w:rsidR="00BD1EFC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>empowerment</w:t>
      </w:r>
      <w:r w:rsidR="00446D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D1EFC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we wish Slovenia a successful implementation of the National Programme for Equal Opportunities for Women and Men 2023-2030. We </w:t>
      </w:r>
      <w:r w:rsidR="00223FCA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also </w:t>
      </w:r>
      <w:r w:rsidR="00223FCA">
        <w:rPr>
          <w:rFonts w:ascii="Times New Roman" w:eastAsia="Calibri" w:hAnsi="Times New Roman" w:cs="Times New Roman"/>
          <w:sz w:val="24"/>
          <w:szCs w:val="24"/>
          <w:lang w:val="en-GB"/>
        </w:rPr>
        <w:t>appreciate</w:t>
      </w:r>
      <w:r w:rsidR="00BD1EFC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State’s increased focus on </w:t>
      </w:r>
      <w:r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>fighting hate crime and hate speech, including through the various</w:t>
      </w:r>
      <w:r w:rsidR="00BD1EFC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legislative measures and</w:t>
      </w:r>
      <w:r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awareness raising campaigns</w:t>
      </w:r>
      <w:r w:rsidR="00BD1EFC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adopted.</w:t>
      </w:r>
    </w:p>
    <w:p w14:paraId="0F66F828" w14:textId="77777777" w:rsidR="0009607B" w:rsidRDefault="00BD1EFC" w:rsidP="0009607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23FCA">
        <w:rPr>
          <w:rFonts w:ascii="Times New Roman" w:hAnsi="Times New Roman" w:cs="Times New Roman"/>
          <w:sz w:val="24"/>
          <w:szCs w:val="24"/>
          <w:lang w:val="en-GB"/>
        </w:rPr>
        <w:t xml:space="preserve">In this vein, </w:t>
      </w:r>
      <w:r w:rsidR="00626828" w:rsidRPr="00223FCA">
        <w:rPr>
          <w:rFonts w:ascii="Times New Roman" w:hAnsi="Times New Roman" w:cs="Times New Roman"/>
          <w:sz w:val="24"/>
          <w:szCs w:val="24"/>
          <w:lang w:val="en-GB"/>
        </w:rPr>
        <w:t xml:space="preserve">Romania </w:t>
      </w:r>
      <w:r w:rsidR="00626828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>constructively</w:t>
      </w:r>
      <w:r w:rsidR="00626828" w:rsidRPr="00223F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828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recommends that </w:t>
      </w:r>
      <w:r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>Slovenia</w:t>
      </w:r>
      <w:r w:rsidR="00626828" w:rsidRPr="00223FCA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2A3621FA" w14:textId="18A56438" w:rsidR="00AA189D" w:rsidRPr="0009607B" w:rsidRDefault="00BD1EFC" w:rsidP="0009607B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>continue to s</w:t>
      </w:r>
      <w:r w:rsidR="0058223B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>trengthen efforts</w:t>
      </w:r>
      <w:r w:rsidR="00AA189D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F21F8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</w:t>
      </w:r>
      <w:r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thoroughly </w:t>
      </w:r>
      <w:r w:rsidR="005F21F8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>combat</w:t>
      </w:r>
      <w:r w:rsidR="00AA189D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discrimination, intolerance and hate speech</w:t>
      </w:r>
      <w:r w:rsidR="0058223B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5F21F8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5F21F8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>in order to</w:t>
      </w:r>
      <w:proofErr w:type="gramEnd"/>
      <w:r w:rsidR="005F21F8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>minimize</w:t>
      </w:r>
      <w:r w:rsidR="005F21F8" w:rsidRPr="000960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impunity gap and effectively prosecute and sanction all</w:t>
      </w:r>
      <w:r w:rsidR="005F21F8" w:rsidRPr="0009607B">
        <w:rPr>
          <w:rFonts w:ascii="Times New Roman" w:eastAsia="Calibri" w:hAnsi="Times New Roman" w:cs="Times New Roman"/>
          <w:sz w:val="24"/>
          <w:szCs w:val="24"/>
        </w:rPr>
        <w:t xml:space="preserve"> instances of hate speech;</w:t>
      </w:r>
    </w:p>
    <w:p w14:paraId="05290723" w14:textId="369A4968" w:rsidR="00626828" w:rsidRPr="0009607B" w:rsidRDefault="00BD1EFC" w:rsidP="0009607B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9607B">
        <w:rPr>
          <w:rFonts w:ascii="Times New Roman" w:eastAsia="Calibri" w:hAnsi="Times New Roman" w:cs="Times New Roman"/>
          <w:sz w:val="24"/>
          <w:szCs w:val="24"/>
        </w:rPr>
        <w:t>i</w:t>
      </w:r>
      <w:r w:rsidR="0058223B" w:rsidRPr="0009607B">
        <w:rPr>
          <w:rFonts w:ascii="Times New Roman" w:eastAsia="Calibri" w:hAnsi="Times New Roman" w:cs="Times New Roman"/>
          <w:sz w:val="24"/>
          <w:szCs w:val="24"/>
        </w:rPr>
        <w:t>ntensify</w:t>
      </w:r>
      <w:r w:rsidR="00626828" w:rsidRPr="0009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23B" w:rsidRPr="0009607B">
        <w:rPr>
          <w:rFonts w:ascii="Times New Roman" w:eastAsia="Calibri" w:hAnsi="Times New Roman" w:cs="Times New Roman"/>
          <w:sz w:val="24"/>
          <w:szCs w:val="24"/>
        </w:rPr>
        <w:t>efforts</w:t>
      </w:r>
      <w:r w:rsidR="00626828" w:rsidRPr="0009607B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58223B" w:rsidRPr="0009607B">
        <w:rPr>
          <w:rFonts w:ascii="Times New Roman" w:eastAsia="Calibri" w:hAnsi="Times New Roman" w:cs="Times New Roman"/>
          <w:sz w:val="24"/>
          <w:szCs w:val="24"/>
        </w:rPr>
        <w:t xml:space="preserve"> tackle the</w:t>
      </w:r>
      <w:r w:rsidR="00626828" w:rsidRPr="0009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23B" w:rsidRPr="0009607B">
        <w:rPr>
          <w:rFonts w:ascii="Times New Roman" w:eastAsia="Calibri" w:hAnsi="Times New Roman" w:cs="Times New Roman"/>
          <w:sz w:val="24"/>
          <w:szCs w:val="24"/>
        </w:rPr>
        <w:t xml:space="preserve">low enrolment rates of girls with disabilities in mainstream education, </w:t>
      </w:r>
      <w:r w:rsidR="00223FCA" w:rsidRPr="0009607B">
        <w:rPr>
          <w:rFonts w:ascii="Times New Roman" w:eastAsia="Calibri" w:hAnsi="Times New Roman" w:cs="Times New Roman"/>
          <w:sz w:val="24"/>
          <w:szCs w:val="24"/>
        </w:rPr>
        <w:t>to</w:t>
      </w:r>
      <w:r w:rsidR="0058223B" w:rsidRPr="0009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607B">
        <w:rPr>
          <w:rFonts w:ascii="Times New Roman" w:eastAsia="Calibri" w:hAnsi="Times New Roman" w:cs="Times New Roman"/>
          <w:sz w:val="24"/>
          <w:szCs w:val="24"/>
        </w:rPr>
        <w:t xml:space="preserve">successfully </w:t>
      </w:r>
      <w:r w:rsidR="00626828" w:rsidRPr="0009607B">
        <w:rPr>
          <w:rFonts w:ascii="Times New Roman" w:eastAsia="Calibri" w:hAnsi="Times New Roman" w:cs="Times New Roman"/>
          <w:sz w:val="24"/>
          <w:szCs w:val="24"/>
        </w:rPr>
        <w:t>ensure access to education for all children</w:t>
      </w:r>
      <w:r w:rsidRPr="0009607B">
        <w:rPr>
          <w:rFonts w:ascii="Times New Roman" w:eastAsia="Calibri" w:hAnsi="Times New Roman" w:cs="Times New Roman"/>
          <w:sz w:val="24"/>
          <w:szCs w:val="24"/>
        </w:rPr>
        <w:t xml:space="preserve"> at all levels</w:t>
      </w:r>
      <w:r w:rsidR="00626828" w:rsidRPr="0009607B">
        <w:rPr>
          <w:rFonts w:ascii="Times New Roman" w:eastAsia="Calibri" w:hAnsi="Times New Roman" w:cs="Times New Roman"/>
          <w:sz w:val="24"/>
          <w:szCs w:val="24"/>
        </w:rPr>
        <w:t>, without discrimination</w:t>
      </w:r>
      <w:r w:rsidRPr="000960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037CBF" w14:textId="00DAF3F5" w:rsidR="00626828" w:rsidRPr="00D1612E" w:rsidRDefault="00626828" w:rsidP="0062682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2E">
        <w:rPr>
          <w:rFonts w:ascii="Times New Roman" w:hAnsi="Times New Roman" w:cs="Times New Roman"/>
          <w:color w:val="000000"/>
          <w:sz w:val="24"/>
          <w:szCs w:val="24"/>
        </w:rPr>
        <w:t xml:space="preserve">We wish </w:t>
      </w:r>
      <w:r w:rsidR="00BD1EFC">
        <w:rPr>
          <w:rFonts w:ascii="Times New Roman" w:hAnsi="Times New Roman" w:cs="Times New Roman"/>
          <w:color w:val="000000"/>
          <w:sz w:val="24"/>
          <w:szCs w:val="24"/>
        </w:rPr>
        <w:t>Slovenia</w:t>
      </w:r>
      <w:r w:rsidRPr="00D1612E">
        <w:rPr>
          <w:rFonts w:ascii="Times New Roman" w:hAnsi="Times New Roman" w:cs="Times New Roman"/>
          <w:color w:val="000000"/>
          <w:sz w:val="24"/>
          <w:szCs w:val="24"/>
        </w:rPr>
        <w:t xml:space="preserve"> a successful outcome of its review!</w:t>
      </w:r>
    </w:p>
    <w:p w14:paraId="2AD55340" w14:textId="77777777" w:rsidR="00626828" w:rsidRPr="00543498" w:rsidRDefault="00626828" w:rsidP="00626828">
      <w:pPr>
        <w:spacing w:after="120" w:line="240" w:lineRule="auto"/>
        <w:jc w:val="both"/>
        <w:rPr>
          <w:sz w:val="28"/>
          <w:szCs w:val="28"/>
        </w:rPr>
      </w:pPr>
    </w:p>
    <w:p w14:paraId="51A61457" w14:textId="77777777" w:rsidR="00626828" w:rsidRDefault="00626828" w:rsidP="00626828"/>
    <w:p w14:paraId="57152701" w14:textId="77777777" w:rsidR="00FE78B2" w:rsidRDefault="00FE78B2"/>
    <w:sectPr w:rsidR="00FE78B2" w:rsidSect="00626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2D2D"/>
    <w:multiLevelType w:val="hybridMultilevel"/>
    <w:tmpl w:val="FEA2269C"/>
    <w:lvl w:ilvl="0" w:tplc="D876B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A157D"/>
    <w:multiLevelType w:val="hybridMultilevel"/>
    <w:tmpl w:val="0EBA44CA"/>
    <w:lvl w:ilvl="0" w:tplc="7E284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5DE3"/>
    <w:multiLevelType w:val="hybridMultilevel"/>
    <w:tmpl w:val="BC28D994"/>
    <w:lvl w:ilvl="0" w:tplc="7E284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D60"/>
    <w:multiLevelType w:val="hybridMultilevel"/>
    <w:tmpl w:val="083E9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169B"/>
    <w:multiLevelType w:val="hybridMultilevel"/>
    <w:tmpl w:val="E198241E"/>
    <w:lvl w:ilvl="0" w:tplc="DD6ACE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54F7"/>
    <w:multiLevelType w:val="hybridMultilevel"/>
    <w:tmpl w:val="2B5A6474"/>
    <w:lvl w:ilvl="0" w:tplc="00BC8DD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4652"/>
    <w:multiLevelType w:val="hybridMultilevel"/>
    <w:tmpl w:val="E494A398"/>
    <w:lvl w:ilvl="0" w:tplc="7E284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3032">
    <w:abstractNumId w:val="3"/>
  </w:num>
  <w:num w:numId="2" w16cid:durableId="1377855187">
    <w:abstractNumId w:val="5"/>
  </w:num>
  <w:num w:numId="3" w16cid:durableId="1736049658">
    <w:abstractNumId w:val="2"/>
  </w:num>
  <w:num w:numId="4" w16cid:durableId="1080370629">
    <w:abstractNumId w:val="1"/>
  </w:num>
  <w:num w:numId="5" w16cid:durableId="2011904333">
    <w:abstractNumId w:val="6"/>
  </w:num>
  <w:num w:numId="6" w16cid:durableId="1672753531">
    <w:abstractNumId w:val="4"/>
  </w:num>
  <w:num w:numId="7" w16cid:durableId="13992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28"/>
    <w:rsid w:val="00077276"/>
    <w:rsid w:val="0009607B"/>
    <w:rsid w:val="00223FCA"/>
    <w:rsid w:val="003D7CAB"/>
    <w:rsid w:val="00446D40"/>
    <w:rsid w:val="0058223B"/>
    <w:rsid w:val="005F21F8"/>
    <w:rsid w:val="00626828"/>
    <w:rsid w:val="006C3885"/>
    <w:rsid w:val="009072E2"/>
    <w:rsid w:val="00AA189D"/>
    <w:rsid w:val="00B049F4"/>
    <w:rsid w:val="00B274D6"/>
    <w:rsid w:val="00BD1EFC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A15E"/>
  <w15:chartTrackingRefBased/>
  <w15:docId w15:val="{FEFC2220-8E6E-4576-80EB-7E22703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28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8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8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8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8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BA2DDA-0119-408B-A53E-4AC0D8DDD106}"/>
</file>

<file path=customXml/itemProps2.xml><?xml version="1.0" encoding="utf-8"?>
<ds:datastoreItem xmlns:ds="http://schemas.openxmlformats.org/officeDocument/2006/customXml" ds:itemID="{82CA02C8-CE35-4070-940A-CCF089099A70}"/>
</file>

<file path=customXml/itemProps3.xml><?xml version="1.0" encoding="utf-8"?>
<ds:datastoreItem xmlns:ds="http://schemas.openxmlformats.org/officeDocument/2006/customXml" ds:itemID="{44D66D36-9CF4-4342-8E46-75BF33E4D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Sorana.Popa</dc:creator>
  <cp:keywords/>
  <dc:description/>
  <cp:lastModifiedBy>Sorana.Popa</cp:lastModifiedBy>
  <cp:revision>3</cp:revision>
  <dcterms:created xsi:type="dcterms:W3CDTF">2025-01-22T15:58:00Z</dcterms:created>
  <dcterms:modified xsi:type="dcterms:W3CDTF">2025-01-22T17:05:00Z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