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2CAD" w14:textId="06011EF0" w:rsidR="00DB6043" w:rsidRPr="00C049E7" w:rsidRDefault="008A7CB4" w:rsidP="00CF04AF">
      <w:pPr>
        <w:pStyle w:val="NormalWeb"/>
        <w:snapToGrid w:val="0"/>
        <w:spacing w:before="240" w:beforeAutospacing="0" w:after="240" w:afterAutospacing="0"/>
        <w:jc w:val="right"/>
        <w:rPr>
          <w:rStyle w:val="Strong"/>
          <w:i/>
          <w:iCs/>
          <w:color w:val="000000" w:themeColor="text1"/>
          <w:sz w:val="28"/>
          <w:szCs w:val="28"/>
          <w:u w:val="single"/>
        </w:rPr>
      </w:pPr>
      <w:r>
        <w:rPr>
          <w:rStyle w:val="Strong"/>
          <w:i/>
          <w:iCs/>
          <w:color w:val="000000" w:themeColor="text1"/>
          <w:sz w:val="28"/>
          <w:szCs w:val="28"/>
          <w:u w:val="single"/>
        </w:rPr>
        <w:t>C</w:t>
      </w:r>
      <w:r w:rsidR="00CF04AF">
        <w:rPr>
          <w:rStyle w:val="Strong"/>
          <w:i/>
          <w:iCs/>
          <w:color w:val="000000" w:themeColor="text1"/>
          <w:sz w:val="28"/>
          <w:szCs w:val="28"/>
          <w:u w:val="single"/>
        </w:rPr>
        <w:t>heck against delivery</w:t>
      </w:r>
    </w:p>
    <w:p w14:paraId="372A49D2" w14:textId="77777777" w:rsidR="00CF04AF" w:rsidRPr="003854AE" w:rsidRDefault="00CF04AF" w:rsidP="00CF04AF">
      <w:pPr>
        <w:snapToGrid w:val="0"/>
        <w:spacing w:after="240" w:line="240" w:lineRule="auto"/>
        <w:jc w:val="center"/>
        <w:rPr>
          <w:b/>
          <w:bCs/>
          <w:u w:val="single"/>
        </w:rPr>
      </w:pPr>
      <w:bookmarkStart w:id="0" w:name="OLE_LINK1"/>
      <w:r>
        <w:rPr>
          <w:rFonts w:eastAsia="SimSun"/>
          <w:b/>
          <w:bCs/>
          <w:caps/>
          <w:lang w:eastAsia="zh-CN"/>
        </w:rPr>
        <w:t>48</w:t>
      </w:r>
      <w:r w:rsidRPr="00107445">
        <w:rPr>
          <w:rFonts w:eastAsia="SimSun"/>
          <w:b/>
          <w:bCs/>
          <w:caps/>
          <w:vertAlign w:val="superscript"/>
          <w:lang w:eastAsia="zh-CN"/>
        </w:rPr>
        <w:t>th</w:t>
      </w:r>
      <w:r>
        <w:rPr>
          <w:rFonts w:eastAsia="SimSun"/>
          <w:b/>
          <w:bCs/>
          <w:caps/>
          <w:lang w:eastAsia="zh-CN"/>
        </w:rPr>
        <w:t xml:space="preserve"> </w:t>
      </w:r>
      <w:r w:rsidRPr="003854AE">
        <w:rPr>
          <w:rFonts w:eastAsia="SimSun"/>
          <w:b/>
          <w:bCs/>
          <w:caps/>
          <w:lang w:eastAsia="zh-CN"/>
        </w:rPr>
        <w:t>session of the UPR Working group</w:t>
      </w:r>
    </w:p>
    <w:p w14:paraId="6C5ECDFC" w14:textId="2678DE3F" w:rsidR="00CF04AF" w:rsidRPr="003854AE" w:rsidRDefault="00CF04AF" w:rsidP="00CF04AF">
      <w:pPr>
        <w:snapToGrid w:val="0"/>
        <w:spacing w:after="240" w:line="240" w:lineRule="auto"/>
        <w:jc w:val="center"/>
        <w:rPr>
          <w:b/>
          <w:bCs/>
          <w:u w:val="single"/>
        </w:rPr>
      </w:pPr>
      <w:r w:rsidRPr="003854AE">
        <w:rPr>
          <w:b/>
          <w:bCs/>
          <w:u w:val="single"/>
        </w:rPr>
        <w:t xml:space="preserve">Consideration of the UPR Report of </w:t>
      </w:r>
      <w:r w:rsidR="008A7CB4">
        <w:rPr>
          <w:b/>
          <w:bCs/>
          <w:u w:val="single"/>
        </w:rPr>
        <w:t>Slovenia</w:t>
      </w:r>
    </w:p>
    <w:p w14:paraId="0C112E71" w14:textId="77777777" w:rsidR="00CF04AF" w:rsidRPr="003854AE" w:rsidRDefault="00CF04AF" w:rsidP="00CF04AF">
      <w:pPr>
        <w:snapToGrid w:val="0"/>
        <w:spacing w:after="240" w:line="240" w:lineRule="auto"/>
        <w:jc w:val="center"/>
        <w:rPr>
          <w:bCs/>
          <w:u w:val="single"/>
        </w:rPr>
      </w:pPr>
      <w:r w:rsidRPr="003854AE">
        <w:rPr>
          <w:b/>
          <w:bCs/>
          <w:u w:val="single"/>
        </w:rPr>
        <w:t xml:space="preserve">Statement by Pakistan </w:t>
      </w:r>
    </w:p>
    <w:p w14:paraId="0A2F5C20" w14:textId="4FE810D5" w:rsidR="00CF04AF" w:rsidRPr="00587F2E" w:rsidRDefault="00CF04AF" w:rsidP="00CF04AF">
      <w:pPr>
        <w:snapToGrid w:val="0"/>
        <w:spacing w:after="240" w:line="240" w:lineRule="auto"/>
        <w:jc w:val="center"/>
        <w:rPr>
          <w:bCs/>
        </w:rPr>
      </w:pPr>
      <w:r w:rsidRPr="00587F2E">
        <w:rPr>
          <w:bCs/>
        </w:rPr>
        <w:t>(</w:t>
      </w:r>
      <w:r>
        <w:rPr>
          <w:bCs/>
        </w:rPr>
        <w:t>2</w:t>
      </w:r>
      <w:r w:rsidR="008A7CB4">
        <w:rPr>
          <w:bCs/>
        </w:rPr>
        <w:t>8</w:t>
      </w:r>
      <w:r>
        <w:rPr>
          <w:bCs/>
        </w:rPr>
        <w:t xml:space="preserve"> January</w:t>
      </w:r>
      <w:r w:rsidRPr="00587F2E">
        <w:rPr>
          <w:bCs/>
        </w:rPr>
        <w:t xml:space="preserve"> 20</w:t>
      </w:r>
      <w:r>
        <w:rPr>
          <w:bCs/>
        </w:rPr>
        <w:t>24</w:t>
      </w:r>
      <w:r w:rsidRPr="00587F2E">
        <w:rPr>
          <w:bCs/>
        </w:rPr>
        <w:t>)</w:t>
      </w:r>
    </w:p>
    <w:p w14:paraId="55EDFE82" w14:textId="77777777" w:rsidR="00CF04AF" w:rsidRPr="003854AE" w:rsidRDefault="00CF04AF" w:rsidP="00CF04AF">
      <w:pPr>
        <w:snapToGrid w:val="0"/>
        <w:spacing w:after="240" w:line="240" w:lineRule="auto"/>
        <w:jc w:val="both"/>
        <w:rPr>
          <w:color w:val="000000" w:themeColor="text1"/>
        </w:rPr>
      </w:pPr>
      <w:r w:rsidRPr="003854AE">
        <w:rPr>
          <w:color w:val="000000" w:themeColor="text1"/>
        </w:rPr>
        <w:t>Mr. President,</w:t>
      </w:r>
    </w:p>
    <w:p w14:paraId="264994A0" w14:textId="5B792AE3" w:rsidR="00CF04AF" w:rsidRPr="00163083" w:rsidRDefault="00CF04AF" w:rsidP="00CF04AF">
      <w:pPr>
        <w:snapToGrid w:val="0"/>
        <w:spacing w:after="240" w:line="240" w:lineRule="auto"/>
        <w:jc w:val="both"/>
      </w:pPr>
      <w:r w:rsidRPr="003854AE">
        <w:rPr>
          <w:color w:val="000000" w:themeColor="text1"/>
        </w:rPr>
        <w:t xml:space="preserve">Pakistan welcomes the </w:t>
      </w:r>
      <w:r>
        <w:rPr>
          <w:color w:val="000000" w:themeColor="text1"/>
        </w:rPr>
        <w:t xml:space="preserve">distinguished </w:t>
      </w:r>
      <w:r w:rsidRPr="003854AE">
        <w:rPr>
          <w:color w:val="000000" w:themeColor="text1"/>
        </w:rPr>
        <w:t>delegation</w:t>
      </w:r>
      <w:r>
        <w:rPr>
          <w:color w:val="000000" w:themeColor="text1"/>
        </w:rPr>
        <w:t xml:space="preserve"> of </w:t>
      </w:r>
      <w:r w:rsidR="001E68F4">
        <w:rPr>
          <w:color w:val="000000" w:themeColor="text1"/>
        </w:rPr>
        <w:t>Slovenia</w:t>
      </w:r>
      <w:r w:rsidR="008F6D3A">
        <w:rPr>
          <w:color w:val="000000" w:themeColor="text1"/>
        </w:rPr>
        <w:t xml:space="preserve"> and </w:t>
      </w:r>
      <w:r w:rsidR="00806DE3">
        <w:rPr>
          <w:color w:val="000000" w:themeColor="text1"/>
        </w:rPr>
        <w:t>thanks</w:t>
      </w:r>
      <w:r>
        <w:rPr>
          <w:color w:val="000000" w:themeColor="text1"/>
        </w:rPr>
        <w:t xml:space="preserve"> </w:t>
      </w:r>
      <w:r w:rsidR="001E68F4">
        <w:rPr>
          <w:color w:val="000000" w:themeColor="text1"/>
        </w:rPr>
        <w:t>them</w:t>
      </w:r>
      <w:r w:rsidR="008F6D3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for </w:t>
      </w:r>
      <w:r w:rsidR="00806DE3">
        <w:rPr>
          <w:color w:val="000000" w:themeColor="text1"/>
        </w:rPr>
        <w:t>the</w:t>
      </w:r>
      <w:r w:rsidRPr="003854AE">
        <w:rPr>
          <w:color w:val="000000" w:themeColor="text1"/>
        </w:rPr>
        <w:t xml:space="preserve"> presentation of their national report. </w:t>
      </w:r>
    </w:p>
    <w:p w14:paraId="3DD01C64" w14:textId="1CF731C5" w:rsidR="00CF04AF" w:rsidRDefault="001E68F4" w:rsidP="00CF04AF">
      <w:pPr>
        <w:snapToGrid w:val="0"/>
        <w:spacing w:after="2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We</w:t>
      </w:r>
      <w:r w:rsidR="00CF04AF" w:rsidRPr="00163083">
        <w:rPr>
          <w:color w:val="000000" w:themeColor="text1"/>
        </w:rPr>
        <w:t xml:space="preserve"> </w:t>
      </w:r>
      <w:r>
        <w:rPr>
          <w:color w:val="000000" w:themeColor="text1"/>
        </w:rPr>
        <w:t>appreciate Slovenia’s</w:t>
      </w:r>
      <w:r w:rsidR="00806DE3">
        <w:rPr>
          <w:color w:val="000000" w:themeColor="text1"/>
        </w:rPr>
        <w:t xml:space="preserve"> </w:t>
      </w:r>
      <w:r w:rsidR="00CF04AF" w:rsidRPr="00163083">
        <w:rPr>
          <w:color w:val="000000" w:themeColor="text1"/>
        </w:rPr>
        <w:t xml:space="preserve">measures to </w:t>
      </w:r>
      <w:r>
        <w:rPr>
          <w:color w:val="000000" w:themeColor="text1"/>
        </w:rPr>
        <w:t>implement recommendations from the previous UPR cycle, including those made by my delegation, and its abiding commitment to the UPR process</w:t>
      </w:r>
      <w:r w:rsidR="00CF04AF">
        <w:rPr>
          <w:color w:val="000000" w:themeColor="text1"/>
        </w:rPr>
        <w:t>.</w:t>
      </w:r>
      <w:r>
        <w:rPr>
          <w:color w:val="000000" w:themeColor="text1"/>
        </w:rPr>
        <w:t xml:space="preserve"> We also acknowledge progress in addressing issues and concerns around discrimination against minorities, including Muslims, and treatment of migrants.</w:t>
      </w:r>
    </w:p>
    <w:p w14:paraId="16229992" w14:textId="1DB3B139" w:rsidR="00CF04AF" w:rsidRPr="00163083" w:rsidRDefault="00806DE3" w:rsidP="00CF04AF">
      <w:pPr>
        <w:snapToGrid w:val="0"/>
        <w:spacing w:after="2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In </w:t>
      </w:r>
      <w:r w:rsidR="001E68F4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1E68F4">
        <w:rPr>
          <w:color w:val="000000" w:themeColor="text1"/>
        </w:rPr>
        <w:t xml:space="preserve">constructive </w:t>
      </w:r>
      <w:r>
        <w:rPr>
          <w:color w:val="000000" w:themeColor="text1"/>
        </w:rPr>
        <w:t>spirit</w:t>
      </w:r>
      <w:r w:rsidR="00CF04AF">
        <w:rPr>
          <w:color w:val="000000" w:themeColor="text1"/>
        </w:rPr>
        <w:t>, Pakistan</w:t>
      </w:r>
      <w:r w:rsidR="00CF04AF" w:rsidRPr="003854AE">
        <w:rPr>
          <w:color w:val="000000" w:themeColor="text1"/>
        </w:rPr>
        <w:t xml:space="preserve"> recommends </w:t>
      </w:r>
      <w:r w:rsidR="001E68F4">
        <w:rPr>
          <w:color w:val="000000" w:themeColor="text1"/>
        </w:rPr>
        <w:t>the following for Slovenia’s consideration</w:t>
      </w:r>
      <w:r w:rsidR="00CF04AF" w:rsidRPr="003854AE">
        <w:rPr>
          <w:color w:val="000000" w:themeColor="text1"/>
        </w:rPr>
        <w:t>:</w:t>
      </w:r>
    </w:p>
    <w:p w14:paraId="47238ABD" w14:textId="4297BE74" w:rsidR="001E68F4" w:rsidRDefault="001E68F4" w:rsidP="00806DE3">
      <w:pPr>
        <w:pStyle w:val="ListParagraph"/>
        <w:numPr>
          <w:ilvl w:val="0"/>
          <w:numId w:val="7"/>
        </w:numPr>
        <w:snapToGrid w:val="0"/>
        <w:spacing w:after="240" w:line="240" w:lineRule="auto"/>
        <w:ind w:left="1434" w:hanging="357"/>
        <w:contextualSpacing w:val="0"/>
        <w:jc w:val="both"/>
      </w:pPr>
      <w:r>
        <w:t>Continue to strengthen the justice system’s response to counter growing hate speech, particularly in the online domain; and,</w:t>
      </w:r>
    </w:p>
    <w:p w14:paraId="2FDAEFAE" w14:textId="48224361" w:rsidR="00CF04AF" w:rsidRPr="00163083" w:rsidRDefault="001E68F4" w:rsidP="001E68F4">
      <w:pPr>
        <w:pStyle w:val="ListParagraph"/>
        <w:numPr>
          <w:ilvl w:val="0"/>
          <w:numId w:val="7"/>
        </w:numPr>
        <w:snapToGrid w:val="0"/>
        <w:spacing w:after="240" w:line="240" w:lineRule="auto"/>
        <w:ind w:left="1434" w:hanging="357"/>
        <w:contextualSpacing w:val="0"/>
        <w:jc w:val="both"/>
      </w:pPr>
      <w:r>
        <w:t xml:space="preserve">Maintain the focus on awareness-raising and </w:t>
      </w:r>
      <w:r w:rsidR="00025E96">
        <w:t>specialized</w:t>
      </w:r>
      <w:r>
        <w:t xml:space="preserve"> training to counter harmful stereotypes and negative portrayals of persons from minority and migrant communities.</w:t>
      </w:r>
    </w:p>
    <w:p w14:paraId="7D29BFD2" w14:textId="4318C248" w:rsidR="00CF04AF" w:rsidRDefault="00CF04AF" w:rsidP="00CF04AF">
      <w:pPr>
        <w:snapToGrid w:val="0"/>
        <w:spacing w:after="240" w:line="240" w:lineRule="auto"/>
        <w:jc w:val="both"/>
        <w:rPr>
          <w:color w:val="000000" w:themeColor="text1"/>
        </w:rPr>
      </w:pPr>
      <w:r w:rsidRPr="003854AE">
        <w:rPr>
          <w:color w:val="000000" w:themeColor="text1"/>
        </w:rPr>
        <w:t xml:space="preserve">We wish </w:t>
      </w:r>
      <w:r w:rsidR="001E68F4">
        <w:rPr>
          <w:color w:val="000000" w:themeColor="text1"/>
        </w:rPr>
        <w:t>Slovenia every success with its</w:t>
      </w:r>
      <w:r w:rsidR="0022060D">
        <w:rPr>
          <w:color w:val="000000" w:themeColor="text1"/>
        </w:rPr>
        <w:t xml:space="preserve"> </w:t>
      </w:r>
      <w:r w:rsidR="00806DE3">
        <w:rPr>
          <w:color w:val="000000" w:themeColor="text1"/>
        </w:rPr>
        <w:t>4</w:t>
      </w:r>
      <w:r w:rsidR="00806DE3" w:rsidRPr="00806DE3">
        <w:rPr>
          <w:color w:val="000000" w:themeColor="text1"/>
          <w:vertAlign w:val="superscript"/>
        </w:rPr>
        <w:t>th</w:t>
      </w:r>
      <w:r w:rsidR="00806DE3">
        <w:rPr>
          <w:color w:val="000000" w:themeColor="text1"/>
        </w:rPr>
        <w:t xml:space="preserve"> </w:t>
      </w:r>
      <w:r>
        <w:rPr>
          <w:color w:val="000000" w:themeColor="text1"/>
        </w:rPr>
        <w:t>UPR</w:t>
      </w:r>
      <w:r w:rsidRPr="003854AE">
        <w:rPr>
          <w:color w:val="000000" w:themeColor="text1"/>
        </w:rPr>
        <w:t>.</w:t>
      </w:r>
    </w:p>
    <w:p w14:paraId="47FED6D5" w14:textId="61CA2745" w:rsidR="00CF04AF" w:rsidRDefault="00CF04AF" w:rsidP="00CF04AF">
      <w:pPr>
        <w:shd w:val="clear" w:color="auto" w:fill="FFFFFF"/>
        <w:snapToGrid w:val="0"/>
        <w:spacing w:after="2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Thank you.</w:t>
      </w:r>
      <w:bookmarkEnd w:id="0"/>
    </w:p>
    <w:p w14:paraId="4FC1B6CB" w14:textId="7EBBE0E8" w:rsidR="00025E96" w:rsidRPr="00C049E7" w:rsidRDefault="00025E96" w:rsidP="00025E96">
      <w:pPr>
        <w:shd w:val="clear" w:color="auto" w:fill="FFFFFF"/>
        <w:snapToGrid w:val="0"/>
        <w:spacing w:after="24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***</w:t>
      </w:r>
    </w:p>
    <w:p w14:paraId="10AEF960" w14:textId="1BC81D96" w:rsidR="00C049E7" w:rsidRPr="00C049E7" w:rsidRDefault="00C049E7" w:rsidP="00CF04AF">
      <w:pPr>
        <w:snapToGrid w:val="0"/>
        <w:spacing w:after="240" w:line="240" w:lineRule="auto"/>
        <w:jc w:val="both"/>
        <w:rPr>
          <w:color w:val="000000" w:themeColor="text1"/>
        </w:rPr>
      </w:pPr>
    </w:p>
    <w:sectPr w:rsidR="00C049E7" w:rsidRPr="00C049E7" w:rsidSect="000926D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FE27" w14:textId="77777777" w:rsidR="005A4077" w:rsidRDefault="005A4077" w:rsidP="00635C9B">
      <w:pPr>
        <w:spacing w:after="0" w:line="240" w:lineRule="auto"/>
      </w:pPr>
      <w:r>
        <w:separator/>
      </w:r>
    </w:p>
  </w:endnote>
  <w:endnote w:type="continuationSeparator" w:id="0">
    <w:p w14:paraId="05BA313B" w14:textId="77777777" w:rsidR="005A4077" w:rsidRDefault="005A4077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53E61" w14:textId="77777777" w:rsidR="005A4077" w:rsidRDefault="005A4077" w:rsidP="00635C9B">
      <w:pPr>
        <w:spacing w:after="0" w:line="240" w:lineRule="auto"/>
      </w:pPr>
      <w:r>
        <w:separator/>
      </w:r>
    </w:p>
  </w:footnote>
  <w:footnote w:type="continuationSeparator" w:id="0">
    <w:p w14:paraId="454FBF9F" w14:textId="77777777" w:rsidR="005A4077" w:rsidRDefault="005A4077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A324" w14:textId="77777777" w:rsidR="00635C9B" w:rsidRPr="00187FF4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433EB0B1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9936" w14:textId="77777777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70FCC7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753"/>
    <w:multiLevelType w:val="hybridMultilevel"/>
    <w:tmpl w:val="ED8A4F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0247F30"/>
    <w:multiLevelType w:val="hybridMultilevel"/>
    <w:tmpl w:val="B9AEF4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46C4"/>
    <w:multiLevelType w:val="hybridMultilevel"/>
    <w:tmpl w:val="05A26A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8317730">
    <w:abstractNumId w:val="4"/>
  </w:num>
  <w:num w:numId="2" w16cid:durableId="666593658">
    <w:abstractNumId w:val="3"/>
  </w:num>
  <w:num w:numId="3" w16cid:durableId="618922165">
    <w:abstractNumId w:val="1"/>
  </w:num>
  <w:num w:numId="4" w16cid:durableId="1080520401">
    <w:abstractNumId w:val="0"/>
  </w:num>
  <w:num w:numId="5" w16cid:durableId="21636909">
    <w:abstractNumId w:val="5"/>
  </w:num>
  <w:num w:numId="6" w16cid:durableId="870069456">
    <w:abstractNumId w:val="2"/>
  </w:num>
  <w:num w:numId="7" w16cid:durableId="124546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25E96"/>
    <w:rsid w:val="00067ED3"/>
    <w:rsid w:val="00083E0A"/>
    <w:rsid w:val="000926D4"/>
    <w:rsid w:val="000C2A89"/>
    <w:rsid w:val="00104110"/>
    <w:rsid w:val="001637AE"/>
    <w:rsid w:val="001721C2"/>
    <w:rsid w:val="00195A4B"/>
    <w:rsid w:val="001D33F9"/>
    <w:rsid w:val="001E68F4"/>
    <w:rsid w:val="00201A49"/>
    <w:rsid w:val="0022060D"/>
    <w:rsid w:val="00252297"/>
    <w:rsid w:val="00266A8D"/>
    <w:rsid w:val="002B5AF3"/>
    <w:rsid w:val="002F68E6"/>
    <w:rsid w:val="00331F4B"/>
    <w:rsid w:val="00345444"/>
    <w:rsid w:val="00356818"/>
    <w:rsid w:val="00367F24"/>
    <w:rsid w:val="00373AB5"/>
    <w:rsid w:val="00385928"/>
    <w:rsid w:val="003A15D5"/>
    <w:rsid w:val="003A62F4"/>
    <w:rsid w:val="003F1471"/>
    <w:rsid w:val="004368FC"/>
    <w:rsid w:val="00447F71"/>
    <w:rsid w:val="004A3F67"/>
    <w:rsid w:val="004C4BE8"/>
    <w:rsid w:val="004C610B"/>
    <w:rsid w:val="004C6941"/>
    <w:rsid w:val="004D3D35"/>
    <w:rsid w:val="00547AEB"/>
    <w:rsid w:val="00565ECD"/>
    <w:rsid w:val="00573DCD"/>
    <w:rsid w:val="005A4077"/>
    <w:rsid w:val="00635C9B"/>
    <w:rsid w:val="006805D3"/>
    <w:rsid w:val="006A2607"/>
    <w:rsid w:val="006C4E1D"/>
    <w:rsid w:val="006C570E"/>
    <w:rsid w:val="007772C8"/>
    <w:rsid w:val="007A5410"/>
    <w:rsid w:val="0080111C"/>
    <w:rsid w:val="00806DE3"/>
    <w:rsid w:val="008243F5"/>
    <w:rsid w:val="008A7CB4"/>
    <w:rsid w:val="008B0CE4"/>
    <w:rsid w:val="008D73AF"/>
    <w:rsid w:val="008F6D3A"/>
    <w:rsid w:val="009B681F"/>
    <w:rsid w:val="00A0244D"/>
    <w:rsid w:val="00A25531"/>
    <w:rsid w:val="00A83417"/>
    <w:rsid w:val="00A8508F"/>
    <w:rsid w:val="00AC73EA"/>
    <w:rsid w:val="00BE2103"/>
    <w:rsid w:val="00C049E7"/>
    <w:rsid w:val="00C169DB"/>
    <w:rsid w:val="00C41877"/>
    <w:rsid w:val="00CD722A"/>
    <w:rsid w:val="00CF04AF"/>
    <w:rsid w:val="00D967D4"/>
    <w:rsid w:val="00DB6043"/>
    <w:rsid w:val="00E53B99"/>
    <w:rsid w:val="00E61071"/>
    <w:rsid w:val="00EA0B4D"/>
    <w:rsid w:val="00EC1074"/>
    <w:rsid w:val="00F25744"/>
    <w:rsid w:val="00F37CB1"/>
    <w:rsid w:val="00F43286"/>
    <w:rsid w:val="00F53E98"/>
    <w:rsid w:val="00F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15292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C2AAA-65F0-4141-9837-DAAA6A296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creator>PM Visit</dc:creator>
  <cp:lastModifiedBy>MISSION-07</cp:lastModifiedBy>
  <cp:revision>3</cp:revision>
  <cp:lastPrinted>2025-01-24T10:38:00Z</cp:lastPrinted>
  <dcterms:created xsi:type="dcterms:W3CDTF">2025-01-24T10:38:00Z</dcterms:created>
  <dcterms:modified xsi:type="dcterms:W3CDTF">2025-01-27T08:37:00Z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