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622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909"/>
        <w:gridCol w:w="1312"/>
        <w:gridCol w:w="4401"/>
      </w:tblGrid>
      <w:tr w:rsidR="00BB5298" w14:paraId="2EF0D678" w14:textId="77777777">
        <w:trPr>
          <w:trHeight w:val="1561"/>
        </w:trPr>
        <w:tc>
          <w:tcPr>
            <w:tcW w:w="4909" w:type="dxa"/>
          </w:tcPr>
          <w:p w14:paraId="007000BB" w14:textId="77777777" w:rsidR="00BB5298" w:rsidRDefault="00BB5298">
            <w:pPr>
              <w:widowControl w:val="0"/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H" w:eastAsia="en-US" w:bidi="ar-TN"/>
              </w:rPr>
            </w:pPr>
          </w:p>
          <w:p w14:paraId="63D8B343" w14:textId="77777777" w:rsidR="00BB5298" w:rsidRDefault="0074047C">
            <w:pPr>
              <w:widowControl w:val="0"/>
              <w:suppressAutoHyphens w:val="0"/>
              <w:spacing w:after="0"/>
              <w:jc w:val="both"/>
              <w:rPr>
                <w:rFonts w:ascii="Sitka Subheading" w:hAnsi="Sitka Subheading" w:cs="Sitka Subheading"/>
                <w:b/>
                <w:bCs/>
                <w:i/>
                <w:iCs/>
                <w:sz w:val="28"/>
                <w:szCs w:val="28"/>
                <w:lang w:val="fr-CH" w:eastAsia="en-US"/>
              </w:rPr>
            </w:pPr>
            <w:r>
              <w:rPr>
                <w:rFonts w:ascii="Sitka Subheading" w:hAnsi="Sitka Subheading" w:cs="Sitka Subheading"/>
                <w:b/>
                <w:bCs/>
                <w:i/>
                <w:iCs/>
                <w:sz w:val="28"/>
                <w:szCs w:val="28"/>
                <w:lang w:val="fr-CH" w:eastAsia="en-US"/>
              </w:rPr>
              <w:t>Mission Permanente de Tunisie</w:t>
            </w:r>
          </w:p>
          <w:p w14:paraId="0B620D6D" w14:textId="77777777" w:rsidR="00BB5298" w:rsidRDefault="0074047C">
            <w:pPr>
              <w:widowControl w:val="0"/>
              <w:suppressAutoHyphens w:val="0"/>
              <w:spacing w:after="0"/>
            </w:pPr>
            <w:r>
              <w:rPr>
                <w:rFonts w:ascii="Sitka Subheading" w:eastAsia="Sitka Subheading" w:hAnsi="Sitka Subheading" w:cs="Sitka Subheading"/>
                <w:b/>
                <w:bCs/>
                <w:i/>
                <w:iCs/>
                <w:sz w:val="28"/>
                <w:szCs w:val="28"/>
                <w:lang w:val="fr-CH" w:eastAsia="en-US"/>
              </w:rPr>
              <w:t xml:space="preserve">                  </w:t>
            </w:r>
            <w:proofErr w:type="gramStart"/>
            <w:r>
              <w:rPr>
                <w:rFonts w:ascii="Sitka Subheading" w:hAnsi="Sitka Subheading" w:cs="Sitka Subheading"/>
                <w:b/>
                <w:bCs/>
                <w:i/>
                <w:iCs/>
                <w:sz w:val="28"/>
                <w:szCs w:val="28"/>
                <w:lang w:val="fr-CH" w:eastAsia="en-US"/>
              </w:rPr>
              <w:t>à</w:t>
            </w:r>
            <w:proofErr w:type="gramEnd"/>
            <w:r>
              <w:rPr>
                <w:rFonts w:ascii="Sitka Subheading" w:hAnsi="Sitka Subheading" w:cs="Sitka Subheading"/>
                <w:b/>
                <w:bCs/>
                <w:i/>
                <w:iCs/>
                <w:sz w:val="28"/>
                <w:szCs w:val="28"/>
                <w:lang w:val="fr-CH" w:eastAsia="en-US"/>
              </w:rPr>
              <w:t xml:space="preserve"> Genève</w:t>
            </w:r>
          </w:p>
          <w:p w14:paraId="4BA9C5BF" w14:textId="77777777" w:rsidR="00BB5298" w:rsidRDefault="00BB529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H" w:eastAsia="en-US"/>
              </w:rPr>
            </w:pPr>
          </w:p>
          <w:p w14:paraId="4B13FE3D" w14:textId="77777777" w:rsidR="00BB5298" w:rsidRDefault="00BB5298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H" w:eastAsia="en-US"/>
              </w:rPr>
            </w:pPr>
          </w:p>
        </w:tc>
        <w:tc>
          <w:tcPr>
            <w:tcW w:w="1312" w:type="dxa"/>
          </w:tcPr>
          <w:p w14:paraId="590D396F" w14:textId="77777777" w:rsidR="00BB5298" w:rsidRDefault="0074047C">
            <w:pPr>
              <w:widowControl w:val="0"/>
              <w:suppressAutoHyphens w:val="0"/>
              <w:spacing w:after="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44"/>
                <w:szCs w:val="44"/>
                <w:lang w:val="fr-CH" w:eastAsia="en-US" w:bidi="ar-TN"/>
              </w:rPr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402180DE" wp14:editId="6059A9E0">
                  <wp:extent cx="694055" cy="1019175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283" t="-191" r="-283" b="-1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1" w:type="dxa"/>
          </w:tcPr>
          <w:p w14:paraId="6B6137E8" w14:textId="77777777" w:rsidR="00BB5298" w:rsidRDefault="00BB5298">
            <w:pPr>
              <w:widowControl w:val="0"/>
              <w:suppressAutoHyphens w:val="0"/>
              <w:snapToGrid w:val="0"/>
              <w:spacing w:after="0" w:line="163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lang w:val="fr-CH" w:eastAsia="en-US" w:bidi="ar-TN"/>
              </w:rPr>
            </w:pPr>
          </w:p>
          <w:p w14:paraId="0BAA9E4B" w14:textId="77777777" w:rsidR="00BB5298" w:rsidRDefault="0074047C">
            <w:pPr>
              <w:widowControl w:val="0"/>
              <w:suppressAutoHyphens w:val="0"/>
              <w:spacing w:after="0" w:line="163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lang w:val="fr-CH" w:eastAsia="en-US" w:bidi="ar-TN"/>
              </w:rPr>
            </w:pPr>
            <w:r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  <w:t>البعثة الدائمة للجمهورية التونسية</w:t>
            </w:r>
          </w:p>
          <w:p w14:paraId="2B876303" w14:textId="77777777" w:rsidR="00BB5298" w:rsidRDefault="0074047C">
            <w:pPr>
              <w:widowControl w:val="0"/>
              <w:suppressAutoHyphens w:val="0"/>
              <w:spacing w:after="0" w:line="163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lang w:val="fr-CH" w:eastAsia="en-US" w:bidi="ar-TN"/>
              </w:rPr>
            </w:pPr>
            <w:r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  <w:t>بجنيف</w:t>
            </w:r>
          </w:p>
          <w:p w14:paraId="03EE33AC" w14:textId="77777777" w:rsidR="00BB5298" w:rsidRDefault="00BB529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CH" w:eastAsia="en-US" w:bidi="ar-TN"/>
              </w:rPr>
            </w:pPr>
          </w:p>
          <w:p w14:paraId="64410F32" w14:textId="77777777" w:rsidR="00BB5298" w:rsidRDefault="00BB5298">
            <w:pPr>
              <w:widowControl w:val="0"/>
              <w:suppressAutoHyphens w:val="0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fr-CH" w:eastAsia="en-US" w:bidi="ar-TN"/>
              </w:rPr>
            </w:pPr>
          </w:p>
        </w:tc>
      </w:tr>
    </w:tbl>
    <w:p w14:paraId="6860833F" w14:textId="77777777" w:rsidR="009D29AA" w:rsidRPr="00203A45" w:rsidRDefault="009D29AA" w:rsidP="009D29AA">
      <w:pPr>
        <w:suppressAutoHyphens w:val="0"/>
        <w:bidi/>
        <w:spacing w:after="0" w:line="240" w:lineRule="auto"/>
        <w:ind w:firstLine="622"/>
        <w:jc w:val="center"/>
        <w:rPr>
          <w:rFonts w:ascii="Simplified Arabic" w:eastAsia="Times New Roman" w:hAnsi="Simplified Arabic" w:cs="Simplified Arabic"/>
          <w:b/>
          <w:bCs/>
          <w:color w:val="0070C0"/>
          <w:sz w:val="40"/>
          <w:szCs w:val="40"/>
          <w:rtl/>
          <w:lang w:val="fr-CH" w:eastAsia="en-US" w:bidi="ar-TN"/>
        </w:rPr>
      </w:pPr>
      <w:r w:rsidRPr="00203A45">
        <w:rPr>
          <w:rFonts w:ascii="Simplified Arabic" w:eastAsia="Times New Roman" w:hAnsi="Simplified Arabic" w:cs="Simplified Arabic"/>
          <w:b/>
          <w:bCs/>
          <w:color w:val="0070C0"/>
          <w:sz w:val="40"/>
          <w:szCs w:val="40"/>
          <w:rtl/>
          <w:lang w:val="fr-CH" w:eastAsia="en-US" w:bidi="ar-TN"/>
        </w:rPr>
        <w:t>الدورة الـ 48 للفريق العامل المعني بالاستعراض الدوري الشامل</w:t>
      </w:r>
    </w:p>
    <w:p w14:paraId="5997F6EE" w14:textId="77777777" w:rsidR="00BB5298" w:rsidRPr="00203A45" w:rsidRDefault="009D29AA" w:rsidP="009D29AA">
      <w:pPr>
        <w:suppressAutoHyphens w:val="0"/>
        <w:bidi/>
        <w:spacing w:after="0" w:line="240" w:lineRule="auto"/>
        <w:ind w:firstLine="622"/>
        <w:jc w:val="center"/>
        <w:rPr>
          <w:rFonts w:ascii="Simplified Arabic" w:hAnsi="Simplified Arabic" w:cs="Simplified Arabic"/>
          <w:color w:val="0070C0"/>
          <w:sz w:val="40"/>
          <w:szCs w:val="40"/>
          <w:rtl/>
        </w:rPr>
      </w:pPr>
      <w:r w:rsidRPr="00203A45">
        <w:rPr>
          <w:rFonts w:ascii="Simplified Arabic" w:eastAsia="Times New Roman" w:hAnsi="Simplified Arabic" w:cs="Simplified Arabic"/>
          <w:b/>
          <w:bCs/>
          <w:color w:val="0070C0"/>
          <w:sz w:val="40"/>
          <w:szCs w:val="40"/>
          <w:rtl/>
          <w:lang w:val="fr-CH" w:eastAsia="en-US" w:bidi="ar-TN"/>
        </w:rPr>
        <w:t xml:space="preserve"> </w:t>
      </w:r>
      <w:r w:rsidR="0074047C" w:rsidRPr="00203A45">
        <w:rPr>
          <w:rFonts w:ascii="Simplified Arabic" w:eastAsia="Times New Roman" w:hAnsi="Simplified Arabic" w:cs="Simplified Arabic"/>
          <w:b/>
          <w:bCs/>
          <w:color w:val="0070C0"/>
          <w:sz w:val="40"/>
          <w:szCs w:val="40"/>
          <w:rtl/>
          <w:lang w:val="fr-CH" w:eastAsia="en-US" w:bidi="ar-TN"/>
        </w:rPr>
        <w:t xml:space="preserve">مداخلة الوفد التونسي في جلسة استعراض </w:t>
      </w:r>
      <w:r w:rsidRPr="00203A45">
        <w:rPr>
          <w:rFonts w:ascii="Simplified Arabic" w:eastAsia="Times New Roman" w:hAnsi="Simplified Arabic" w:cs="Simplified Arabic"/>
          <w:b/>
          <w:bCs/>
          <w:color w:val="0070C0"/>
          <w:sz w:val="40"/>
          <w:szCs w:val="40"/>
          <w:rtl/>
          <w:lang w:val="fr-CH" w:eastAsia="en-US" w:bidi="ar-TN"/>
        </w:rPr>
        <w:t xml:space="preserve">التقرير الوطني لإيطاليا </w:t>
      </w:r>
    </w:p>
    <w:p w14:paraId="35E8E9A5" w14:textId="77777777" w:rsidR="00BB5298" w:rsidRPr="00203A45" w:rsidRDefault="009D29AA" w:rsidP="00F0366B">
      <w:pPr>
        <w:suppressAutoHyphens w:val="0"/>
        <w:bidi/>
        <w:spacing w:after="0" w:line="240" w:lineRule="auto"/>
        <w:ind w:firstLine="622"/>
        <w:jc w:val="center"/>
        <w:rPr>
          <w:rFonts w:ascii="Simplified Arabic" w:hAnsi="Simplified Arabic" w:cs="Simplified Arabic"/>
          <w:color w:val="0070C0"/>
          <w:sz w:val="40"/>
          <w:szCs w:val="40"/>
        </w:rPr>
      </w:pPr>
      <w:r w:rsidRPr="00203A45">
        <w:rPr>
          <w:rFonts w:ascii="Simplified Arabic" w:eastAsia="Times New Roman" w:hAnsi="Simplified Arabic" w:cs="Simplified Arabic"/>
          <w:b/>
          <w:bCs/>
          <w:color w:val="0070C0"/>
          <w:sz w:val="40"/>
          <w:szCs w:val="40"/>
          <w:rtl/>
          <w:lang w:val="fr-CH" w:eastAsia="en-US" w:bidi="ar-TN"/>
        </w:rPr>
        <w:t xml:space="preserve">(20 جانفي 2025) </w:t>
      </w:r>
    </w:p>
    <w:p w14:paraId="435828F8" w14:textId="77777777" w:rsidR="00BB5298" w:rsidRPr="00203A45" w:rsidRDefault="00BB5298">
      <w:pPr>
        <w:suppressAutoHyphens w:val="0"/>
        <w:bidi/>
        <w:spacing w:after="0" w:line="240" w:lineRule="auto"/>
        <w:ind w:firstLine="622"/>
        <w:jc w:val="both"/>
        <w:rPr>
          <w:rFonts w:ascii="Simplified Arabic" w:eastAsia="Times New Roman" w:hAnsi="Simplified Arabic" w:cs="Simplified Arabic"/>
          <w:b/>
          <w:bCs/>
          <w:color w:val="FF0000"/>
          <w:sz w:val="24"/>
          <w:szCs w:val="24"/>
          <w:lang w:val="fr-CH" w:eastAsia="en-US" w:bidi="ar-TN"/>
        </w:rPr>
      </w:pPr>
    </w:p>
    <w:p w14:paraId="28289D9E" w14:textId="77777777" w:rsidR="00BB5298" w:rsidRPr="00203A45" w:rsidRDefault="00BB5298" w:rsidP="00456A42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4"/>
          <w:szCs w:val="4"/>
        </w:rPr>
      </w:pPr>
    </w:p>
    <w:p w14:paraId="393382FA" w14:textId="77777777" w:rsidR="00BB5298" w:rsidRPr="002212A3" w:rsidRDefault="0074047C" w:rsidP="002212A3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</w:pPr>
      <w:r w:rsidRPr="002212A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يرحب وفد بلادي بوفد </w:t>
      </w:r>
      <w:r w:rsidR="009D29AA" w:rsidRPr="002212A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  <w:t>إيطاليا الموقّر،</w:t>
      </w:r>
      <w:r w:rsidRPr="002212A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 ويشكره على تقديم تقريره الوطني.   </w:t>
      </w:r>
    </w:p>
    <w:p w14:paraId="08347CBA" w14:textId="77777777" w:rsidR="00BB5298" w:rsidRPr="002212A3" w:rsidRDefault="00BB5298" w:rsidP="002212A3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0"/>
          <w:szCs w:val="20"/>
          <w:lang w:eastAsia="ar-TN" w:bidi="ar-TN"/>
        </w:rPr>
      </w:pPr>
    </w:p>
    <w:p w14:paraId="60A19F1F" w14:textId="77777777" w:rsidR="00BB5298" w:rsidRPr="002212A3" w:rsidRDefault="0074047C" w:rsidP="002212A3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</w:pPr>
      <w:r w:rsidRPr="002212A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وننوّه بالخطوات المسجلة من قبل </w:t>
      </w:r>
      <w:r w:rsidR="000860AC" w:rsidRPr="002212A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  <w:t>ال</w:t>
      </w:r>
      <w:r w:rsidRPr="002212A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حكومة </w:t>
      </w:r>
      <w:r w:rsidR="000860AC" w:rsidRPr="002212A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الإيطالية </w:t>
      </w:r>
      <w:r w:rsidRPr="002212A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في تنفيذ توصيات دورة الاستعراض السابقة، ونثمّنُ </w:t>
      </w:r>
      <w:r w:rsidR="00821F32" w:rsidRPr="002212A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اعتمادها لعديد الإجراءات والقوانين لمزيد دعم وتعزيز </w:t>
      </w:r>
      <w:r w:rsidR="00456A42" w:rsidRPr="002212A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  <w:t>الإطار</w:t>
      </w:r>
      <w:r w:rsidRPr="002212A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 القانوني والمؤسسي لحقوق الانسان.</w:t>
      </w:r>
    </w:p>
    <w:p w14:paraId="336240E7" w14:textId="77777777" w:rsidR="00BB5298" w:rsidRPr="002212A3" w:rsidRDefault="00BB5298" w:rsidP="002212A3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18"/>
          <w:szCs w:val="18"/>
          <w:lang w:eastAsia="ar-TN" w:bidi="ar-TN"/>
        </w:rPr>
      </w:pPr>
    </w:p>
    <w:p w14:paraId="5B60B32F" w14:textId="5FFF931D" w:rsidR="00821F32" w:rsidRPr="002212A3" w:rsidRDefault="0074047C" w:rsidP="008F696F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</w:pPr>
      <w:r w:rsidRPr="002212A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كما نرحب بالتدابير التي اتخذتها </w:t>
      </w:r>
      <w:r w:rsidR="006815D2" w:rsidRPr="002212A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لتعزيز </w:t>
      </w:r>
      <w:r w:rsidR="00BB6A19" w:rsidRPr="002212A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المساواة بين الجنسين، </w:t>
      </w:r>
      <w:r w:rsidR="006815D2" w:rsidRPr="002212A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ودعم </w:t>
      </w:r>
      <w:r w:rsidR="00BB6A19" w:rsidRPr="002212A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  <w:t>المرأة</w:t>
      </w:r>
      <w:r w:rsidR="007657A3" w:rsidRPr="002212A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، </w:t>
      </w:r>
      <w:r w:rsidR="00821F32" w:rsidRPr="002212A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  <w:t>والأطفال</w:t>
      </w:r>
      <w:r w:rsidR="007657A3" w:rsidRPr="002212A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  <w:t>،</w:t>
      </w:r>
      <w:r w:rsidR="00821F32" w:rsidRPr="002212A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 </w:t>
      </w:r>
      <w:r w:rsidR="00F94C8E" w:rsidRPr="002212A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  <w:t>وذوي الإعاقة، وكبار السنّ</w:t>
      </w:r>
      <w:r w:rsidR="00821F32" w:rsidRPr="002212A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، </w:t>
      </w:r>
      <w:r w:rsidR="006815D2" w:rsidRPr="002212A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وتطوير نظام العدالة، ومكافحة الفساد، </w:t>
      </w:r>
      <w:r w:rsidR="00F94C8E" w:rsidRPr="002212A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  <w:t>والتصدي لمظاهر التمييز والعنصرية</w:t>
      </w:r>
      <w:r w:rsidR="006815D2" w:rsidRPr="002212A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، </w:t>
      </w:r>
      <w:r w:rsidR="008F696F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>و</w:t>
      </w:r>
      <w:r w:rsidR="00F94C8E" w:rsidRPr="002212A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خطابات التحريض والكراهية.  </w:t>
      </w:r>
    </w:p>
    <w:p w14:paraId="27C7070A" w14:textId="77777777" w:rsidR="00821F32" w:rsidRPr="002212A3" w:rsidRDefault="00821F32" w:rsidP="002212A3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18"/>
          <w:szCs w:val="18"/>
          <w:rtl/>
          <w:lang w:eastAsia="ar-TN" w:bidi="ar-TN"/>
        </w:rPr>
      </w:pPr>
    </w:p>
    <w:p w14:paraId="19261093" w14:textId="77777777" w:rsidR="00BB5298" w:rsidRPr="002212A3" w:rsidRDefault="0074047C" w:rsidP="002212A3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</w:pPr>
      <w:r w:rsidRPr="002212A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  <w:lang w:eastAsia="ar-TN" w:bidi="ar-TN"/>
        </w:rPr>
        <w:t xml:space="preserve">وفي إطار التفاعل الإيجابي </w:t>
      </w:r>
      <w:r w:rsidR="006815D2" w:rsidRPr="002212A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  <w:lang w:eastAsia="ar-TN" w:bidi="ar-TN"/>
        </w:rPr>
        <w:t>نوصي بما يلي:</w:t>
      </w:r>
    </w:p>
    <w:p w14:paraId="64569A76" w14:textId="77777777" w:rsidR="00BB5298" w:rsidRPr="002212A3" w:rsidRDefault="00BB5298" w:rsidP="002212A3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18"/>
          <w:szCs w:val="18"/>
          <w:u w:val="single"/>
          <w:lang w:eastAsia="ar-TN" w:bidi="ar-TN"/>
        </w:rPr>
      </w:pPr>
    </w:p>
    <w:p w14:paraId="69709082" w14:textId="6ABBAFDA" w:rsidR="008D4C23" w:rsidRPr="002212A3" w:rsidRDefault="008D4C23" w:rsidP="002212A3">
      <w:pPr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</w:pPr>
      <w:r w:rsidRPr="002212A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مواصلة الجهود المبذولة </w:t>
      </w:r>
      <w:r w:rsidR="002212A3" w:rsidRPr="002212A3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للقضاء على التمييز ومنع جميع أشكال العنف ضد </w:t>
      </w:r>
      <w:r w:rsidR="00C42DC4" w:rsidRPr="002212A3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>المرأة</w:t>
      </w:r>
      <w:r w:rsidR="002212A3" w:rsidRPr="002212A3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. </w:t>
      </w:r>
    </w:p>
    <w:p w14:paraId="1E64BDCB" w14:textId="3D5622C0" w:rsidR="00BB5298" w:rsidRPr="002212A3" w:rsidRDefault="0074047C" w:rsidP="002212A3">
      <w:pPr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</w:pPr>
      <w:r w:rsidRPr="002212A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مواصلة الجهود المبذولة </w:t>
      </w:r>
      <w:r w:rsidR="002212A3" w:rsidRPr="002212A3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لاستكمال إجراءات وضع خطة العمل الوطنية الجديدة لمكافحة العنصرية وكراهية الأجانب. </w:t>
      </w:r>
    </w:p>
    <w:p w14:paraId="19D1E42C" w14:textId="77777777" w:rsidR="00BB5298" w:rsidRPr="002212A3" w:rsidRDefault="00BB5298" w:rsidP="002212A3">
      <w:pPr>
        <w:bidi/>
        <w:spacing w:after="0" w:line="240" w:lineRule="auto"/>
        <w:ind w:left="420"/>
        <w:jc w:val="both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lang w:eastAsia="ar-TN" w:bidi="ar-TN"/>
        </w:rPr>
      </w:pPr>
    </w:p>
    <w:p w14:paraId="242B3424" w14:textId="77777777" w:rsidR="00BB5298" w:rsidRPr="002212A3" w:rsidRDefault="0074047C" w:rsidP="002212A3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</w:pPr>
      <w:r w:rsidRPr="002212A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وفي الختام، نَتمنى </w:t>
      </w:r>
      <w:r w:rsidR="00D531DE" w:rsidRPr="002212A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  <w:t>ل</w:t>
      </w:r>
      <w:r w:rsidRPr="002212A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لوفد </w:t>
      </w:r>
      <w:r w:rsidR="00D531DE" w:rsidRPr="002212A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الإيطالي </w:t>
      </w:r>
      <w:r w:rsidR="00F0366B" w:rsidRPr="002212A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  <w:t>الموق</w:t>
      </w:r>
      <w:r w:rsidR="00D531DE" w:rsidRPr="002212A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  <w:t>ّ</w:t>
      </w:r>
      <w:r w:rsidR="00F0366B" w:rsidRPr="002212A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  <w:t>ر</w:t>
      </w:r>
      <w:r w:rsidRPr="002212A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 كل التوفيق في استعراضه.</w:t>
      </w:r>
    </w:p>
    <w:p w14:paraId="287C1FD9" w14:textId="77777777" w:rsidR="00BB5298" w:rsidRPr="002212A3" w:rsidRDefault="00BB5298" w:rsidP="002212A3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lang w:eastAsia="ar-TN" w:bidi="ar-TN"/>
        </w:rPr>
      </w:pPr>
    </w:p>
    <w:p w14:paraId="3CDE8859" w14:textId="77777777" w:rsidR="00BB5298" w:rsidRPr="002212A3" w:rsidRDefault="0074047C" w:rsidP="002212A3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</w:pPr>
      <w:r w:rsidRPr="002212A3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  <w:t>شكــــــــرا.</w:t>
      </w:r>
    </w:p>
    <w:sectPr w:rsidR="00BB5298" w:rsidRPr="002212A3" w:rsidSect="00500F9E">
      <w:pgSz w:w="11906" w:h="16838"/>
      <w:pgMar w:top="426" w:right="1274" w:bottom="851" w:left="1276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tka Subheading">
    <w:altName w:val="Sitka Subheading"/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04A31"/>
    <w:multiLevelType w:val="multilevel"/>
    <w:tmpl w:val="FBC2E7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CA5B24"/>
    <w:multiLevelType w:val="multilevel"/>
    <w:tmpl w:val="68F04974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6351B3D"/>
    <w:multiLevelType w:val="multilevel"/>
    <w:tmpl w:val="6EB826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30116636">
    <w:abstractNumId w:val="2"/>
  </w:num>
  <w:num w:numId="2" w16cid:durableId="1049495098">
    <w:abstractNumId w:val="1"/>
  </w:num>
  <w:num w:numId="3" w16cid:durableId="1924335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98"/>
    <w:rsid w:val="000860AC"/>
    <w:rsid w:val="00200561"/>
    <w:rsid w:val="00203A45"/>
    <w:rsid w:val="002212A3"/>
    <w:rsid w:val="00247552"/>
    <w:rsid w:val="00456A42"/>
    <w:rsid w:val="00500F9E"/>
    <w:rsid w:val="006815D2"/>
    <w:rsid w:val="0074047C"/>
    <w:rsid w:val="007657A3"/>
    <w:rsid w:val="00821F32"/>
    <w:rsid w:val="008D4C23"/>
    <w:rsid w:val="008F696F"/>
    <w:rsid w:val="009D29AA"/>
    <w:rsid w:val="009E69D8"/>
    <w:rsid w:val="00A747E5"/>
    <w:rsid w:val="00BB5298"/>
    <w:rsid w:val="00BB6A19"/>
    <w:rsid w:val="00C42DC4"/>
    <w:rsid w:val="00CD2BE9"/>
    <w:rsid w:val="00D531DE"/>
    <w:rsid w:val="00E4452D"/>
    <w:rsid w:val="00E761A6"/>
    <w:rsid w:val="00F0366B"/>
    <w:rsid w:val="00F9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9AF0"/>
  <w15:docId w15:val="{33417DB3-A8F8-4308-B473-646EFB99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fr-CH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fr-FR" w:bidi="ar-SA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4z0">
    <w:name w:val="WW8Num4z0"/>
    <w:qFormat/>
    <w:rPr>
      <w:rFonts w:ascii="Sakkal Majalla" w:eastAsia="Calibri" w:hAnsi="Sakkal Majalla" w:cs="Sakkal Majalla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eastAsia="Calibri" w:hAnsi="Symbol" w:cs="Sakkal Majalla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HeaderChar">
    <w:name w:val="Header Char"/>
    <w:basedOn w:val="Policepardfaut"/>
    <w:qFormat/>
  </w:style>
  <w:style w:type="character" w:customStyle="1" w:styleId="FooterChar">
    <w:name w:val="Footer Char"/>
    <w:basedOn w:val="Policepardfaut"/>
    <w:qFormat/>
  </w:style>
  <w:style w:type="character" w:customStyle="1" w:styleId="Puces">
    <w:name w:val="Puce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TextedebullesCar">
    <w:name w:val="Texte de bulles Car"/>
    <w:qFormat/>
    <w:rPr>
      <w:rFonts w:ascii="Segoe UI" w:eastAsia="Calibri" w:hAnsi="Segoe UI" w:cs="Segoe UI"/>
      <w:sz w:val="18"/>
      <w:szCs w:val="18"/>
      <w:lang w:val="fr-FR"/>
    </w:rPr>
  </w:style>
  <w:style w:type="character" w:styleId="Accentuation">
    <w:name w:val="Emphasis"/>
    <w:qFormat/>
    <w:rPr>
      <w:i/>
      <w:iCs/>
    </w:rPr>
  </w:style>
  <w:style w:type="character" w:customStyle="1" w:styleId="Titre2Car">
    <w:name w:val="Titre 2 Car"/>
    <w:qFormat/>
    <w:rPr>
      <w:rFonts w:ascii="Calibri Light" w:eastAsia="Times New Roman" w:hAnsi="Calibri Light" w:cs="Times New Roman"/>
      <w:b/>
      <w:bCs/>
      <w:i/>
      <w:iCs/>
      <w:sz w:val="28"/>
      <w:szCs w:val="28"/>
      <w:lang w:val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spacing w:after="0" w:line="240" w:lineRule="auto"/>
    </w:pPr>
  </w:style>
  <w:style w:type="paragraph" w:styleId="Pieddepage">
    <w:name w:val="footer"/>
    <w:basedOn w:val="Normal"/>
    <w:pPr>
      <w:spacing w:after="0" w:line="240" w:lineRule="auto"/>
    </w:p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14204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0683CDE-71A6-4853-9476-18BDB94F996D}"/>
</file>

<file path=customXml/itemProps2.xml><?xml version="1.0" encoding="utf-8"?>
<ds:datastoreItem xmlns:ds="http://schemas.openxmlformats.org/officeDocument/2006/customXml" ds:itemID="{90A70F24-C5AF-4AE6-A8CC-7E04A9615DE5}"/>
</file>

<file path=customXml/itemProps3.xml><?xml version="1.0" encoding="utf-8"?>
<ds:datastoreItem xmlns:ds="http://schemas.openxmlformats.org/officeDocument/2006/customXml" ds:itemID="{B6D258AD-C020-4FE6-A0F3-343E264C7B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Tunisia</dc:title>
  <dc:creator>YOYA</dc:creator>
  <cp:lastModifiedBy>MPT MPT</cp:lastModifiedBy>
  <cp:revision>2</cp:revision>
  <cp:lastPrinted>2020-01-13T11:55:00Z</cp:lastPrinted>
  <dcterms:created xsi:type="dcterms:W3CDTF">2025-01-17T16:39:00Z</dcterms:created>
  <dcterms:modified xsi:type="dcterms:W3CDTF">2025-01-17T16:39:00Z</dcterms:modified>
  <dc:language>fr-CH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