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184A2" w14:textId="12F29144" w:rsidR="00BE6F2D" w:rsidRPr="00730DEA" w:rsidRDefault="00BE6F2D" w:rsidP="00BE6F2D">
      <w:pPr>
        <w:spacing w:line="320" w:lineRule="exact"/>
        <w:ind w:left="-142" w:right="-329"/>
        <w:jc w:val="center"/>
        <w:rPr>
          <w:rFonts w:ascii="Times New Roman" w:hAnsi="Times New Roman" w:cs="Cordia New"/>
          <w:b/>
          <w:bCs/>
          <w:sz w:val="28"/>
          <w:szCs w:val="28"/>
          <w:u w:val="single"/>
          <w:lang w:eastAsia="en-US"/>
        </w:rPr>
      </w:pPr>
      <w:bookmarkStart w:id="0" w:name="_Hlk149920745"/>
      <w:bookmarkStart w:id="1" w:name="_Hlk149920802"/>
      <w:r w:rsidRPr="00730DEA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by the Delegation of Thailand</w:t>
      </w:r>
    </w:p>
    <w:bookmarkEnd w:id="0"/>
    <w:bookmarkEnd w:id="1"/>
    <w:p w14:paraId="1269F7C5" w14:textId="77777777" w:rsidR="00BE6F2D" w:rsidRPr="00730DEA" w:rsidRDefault="00BE6F2D" w:rsidP="00BE6F2D">
      <w:pPr>
        <w:spacing w:line="320" w:lineRule="exact"/>
        <w:ind w:left="-142" w:right="-329"/>
        <w:jc w:val="center"/>
        <w:rPr>
          <w:rFonts w:ascii="Times New Roman" w:hAnsi="Times New Roman"/>
          <w:b/>
          <w:bCs/>
          <w:sz w:val="28"/>
          <w:szCs w:val="35"/>
          <w:cs/>
          <w:lang w:val="en-GB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at the Review of </w:t>
      </w:r>
      <w:r w:rsidRPr="00730DEA">
        <w:rPr>
          <w:rFonts w:ascii="Times New Roman" w:hAnsi="Times New Roman"/>
          <w:b/>
          <w:bCs/>
          <w:sz w:val="28"/>
          <w:szCs w:val="35"/>
        </w:rPr>
        <w:t>Italy</w:t>
      </w:r>
    </w:p>
    <w:p w14:paraId="06530DE5" w14:textId="77777777" w:rsidR="00BE6F2D" w:rsidRPr="00730DEA" w:rsidRDefault="00BE6F2D" w:rsidP="00BE6F2D">
      <w:pPr>
        <w:spacing w:line="320" w:lineRule="exact"/>
        <w:ind w:left="-142" w:right="-3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during the 48</w:t>
      </w:r>
      <w:r w:rsidRPr="00730DEA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 Session of the Working Group on the UPR</w:t>
      </w:r>
    </w:p>
    <w:p w14:paraId="3B48CF0D" w14:textId="77777777" w:rsidR="00BE6F2D" w:rsidRPr="00730DEA" w:rsidRDefault="00BE6F2D" w:rsidP="00BE6F2D">
      <w:pPr>
        <w:spacing w:line="320" w:lineRule="exact"/>
        <w:ind w:left="-142" w:right="-3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on Monday, 20 January 2028, 09.00-12.30 hrs.</w:t>
      </w:r>
    </w:p>
    <w:p w14:paraId="733BFCC9" w14:textId="77777777" w:rsidR="00BE6F2D" w:rsidRPr="00730DEA" w:rsidRDefault="00BE6F2D" w:rsidP="00BE6F2D">
      <w:pPr>
        <w:spacing w:line="320" w:lineRule="exact"/>
        <w:ind w:left="-142" w:right="-3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0DEA">
        <w:rPr>
          <w:rFonts w:ascii="Times New Roman" w:hAnsi="Times New Roman" w:cs="Times New Roman"/>
          <w:b/>
          <w:bCs/>
          <w:sz w:val="28"/>
          <w:szCs w:val="28"/>
        </w:rPr>
        <w:t>(Speaker Number: 67 / Speaking Time:1 min)</w:t>
      </w:r>
    </w:p>
    <w:p w14:paraId="5F5DADC5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Cordia New"/>
          <w:sz w:val="28"/>
          <w:szCs w:val="28"/>
        </w:rPr>
      </w:pPr>
      <w:bookmarkStart w:id="2" w:name="_Hlk181266271"/>
    </w:p>
    <w:p w14:paraId="27E0370F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Mr. President,</w:t>
      </w:r>
    </w:p>
    <w:p w14:paraId="5FAD01C8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0B2A2C80" w14:textId="299CC3B3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eastAsia="Yu Mincho" w:hAnsi="Times New Roman" w:cs="Times New Roman"/>
          <w:sz w:val="28"/>
          <w:szCs w:val="28"/>
          <w:lang w:eastAsia="en-US"/>
        </w:rPr>
      </w:pP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 xml:space="preserve">Thailand commends Italy’s </w:t>
      </w:r>
      <w:r w:rsidRPr="00730DE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 xml:space="preserve">continued </w:t>
      </w: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 xml:space="preserve">commitment to </w:t>
      </w:r>
      <w:r w:rsidRPr="00730DEA">
        <w:rPr>
          <w:rFonts w:ascii="Times New Roman" w:eastAsia="Yu Mincho" w:hAnsi="Times New Roman" w:cs="Times New Roman"/>
          <w:b/>
          <w:bCs/>
          <w:sz w:val="28"/>
          <w:szCs w:val="28"/>
          <w:lang w:eastAsia="en-US"/>
        </w:rPr>
        <w:t>promote responsible business practices that respect human rights, including by adopting its second National Action Plan on Business and Human Rights.</w:t>
      </w:r>
    </w:p>
    <w:p w14:paraId="6BF9F1FB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eastAsia="Yu Mincho" w:hAnsi="Times New Roman" w:cs="Times New Roman"/>
          <w:sz w:val="28"/>
          <w:szCs w:val="28"/>
          <w:lang w:eastAsia="en-US"/>
        </w:rPr>
      </w:pPr>
    </w:p>
    <w:p w14:paraId="6EC50EF6" w14:textId="4B3B8553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eastAsia="Yu Mincho" w:hAnsi="Times New Roman" w:cs="Times New Roman"/>
          <w:sz w:val="28"/>
          <w:szCs w:val="28"/>
          <w:lang w:eastAsia="en-US"/>
        </w:rPr>
      </w:pP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>We also welcome the adoption of the National LGBT</w:t>
      </w:r>
      <w:r w:rsidRPr="00730DEA">
        <w:rPr>
          <w:rFonts w:ascii="Times New Roman" w:eastAsia="Yu Mincho" w:hAnsi="Times New Roman" w:cs="Times New Roman"/>
          <w:sz w:val="28"/>
          <w:szCs w:val="28"/>
          <w:cs/>
          <w:lang w:eastAsia="en-US"/>
        </w:rPr>
        <w:t>+</w:t>
      </w: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 xml:space="preserve"> Strategy and the National Strategy on Inclusion, Equality and Participation of Roma and Sinti</w:t>
      </w:r>
      <w:r w:rsidRPr="00730DEA">
        <w:rPr>
          <w:rFonts w:ascii="Times New Roman" w:eastAsia="Yu Mincho" w:hAnsi="Times New Roman" w:cs="Times New Roman"/>
          <w:sz w:val="28"/>
          <w:szCs w:val="28"/>
          <w:vertAlign w:val="superscript"/>
          <w:lang w:eastAsia="en-US"/>
        </w:rPr>
        <w:footnoteReference w:id="1"/>
      </w: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>.</w:t>
      </w:r>
    </w:p>
    <w:p w14:paraId="18DBD90C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45226791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Thailand recommends that Italy:</w:t>
      </w:r>
    </w:p>
    <w:p w14:paraId="53EC0715" w14:textId="77777777" w:rsidR="00BE6F2D" w:rsidRPr="00730DEA" w:rsidRDefault="00BE6F2D" w:rsidP="00BE6F2D">
      <w:pPr>
        <w:tabs>
          <w:tab w:val="left" w:pos="284"/>
        </w:tabs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20D88F91" w14:textId="77777777" w:rsidR="00BE6F2D" w:rsidRPr="00730DEA" w:rsidRDefault="00BE6F2D" w:rsidP="00BE6F2D">
      <w:pPr>
        <w:numPr>
          <w:ilvl w:val="0"/>
          <w:numId w:val="1"/>
        </w:numPr>
        <w:tabs>
          <w:tab w:val="left" w:pos="284"/>
        </w:tabs>
        <w:spacing w:line="320" w:lineRule="exact"/>
        <w:ind w:left="-142" w:right="-3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Accelerate the adoption of draft laws to establish an independent national human rights institution in line with the Paris Principles</w:t>
      </w:r>
      <w:r w:rsidRPr="00730DEA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730DEA">
        <w:rPr>
          <w:rFonts w:ascii="Times New Roman" w:hAnsi="Times New Roman" w:cs="Times New Roman"/>
          <w:sz w:val="28"/>
          <w:szCs w:val="28"/>
        </w:rPr>
        <w:t>.</w:t>
      </w:r>
    </w:p>
    <w:p w14:paraId="2F086679" w14:textId="77777777" w:rsidR="00BE6F2D" w:rsidRPr="00730DEA" w:rsidRDefault="00BE6F2D" w:rsidP="00BE6F2D">
      <w:pPr>
        <w:tabs>
          <w:tab w:val="left" w:pos="284"/>
        </w:tabs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704FFDA8" w14:textId="7E0C6285" w:rsidR="00BE6F2D" w:rsidRPr="00730DEA" w:rsidRDefault="00BE6F2D" w:rsidP="00BE6F2D">
      <w:pPr>
        <w:numPr>
          <w:ilvl w:val="0"/>
          <w:numId w:val="1"/>
        </w:numPr>
        <w:tabs>
          <w:tab w:val="left" w:pos="284"/>
        </w:tabs>
        <w:spacing w:line="320" w:lineRule="exact"/>
        <w:ind w:left="-142" w:right="-329" w:firstLine="0"/>
        <w:jc w:val="thaiDistribute"/>
        <w:rPr>
          <w:rFonts w:ascii="Times New Roman" w:eastAsia="Yu Mincho" w:hAnsi="Times New Roman" w:cs="Times New Roman"/>
          <w:color w:val="000000"/>
          <w:sz w:val="28"/>
          <w:szCs w:val="28"/>
          <w:lang w:eastAsia="en-US"/>
        </w:rPr>
      </w:pPr>
      <w:r w:rsidRPr="00730DEA">
        <w:rPr>
          <w:rFonts w:ascii="Times New Roman" w:eastAsia="Yu Mincho" w:hAnsi="Times New Roman" w:cs="Times New Roman"/>
          <w:color w:val="000000"/>
          <w:sz w:val="28"/>
          <w:szCs w:val="28"/>
          <w:lang w:eastAsia="en-US"/>
        </w:rPr>
        <w:t xml:space="preserve">Continue efforts to refine laws and policies to ensure </w:t>
      </w:r>
      <w:r w:rsidRPr="00730DEA">
        <w:rPr>
          <w:rFonts w:ascii="Times New Roman" w:eastAsia="Yu Mincho" w:hAnsi="Times New Roman" w:cs="Times New Roman"/>
          <w:color w:val="000000"/>
          <w:spacing w:val="4"/>
          <w:sz w:val="28"/>
          <w:szCs w:val="28"/>
          <w:lang w:eastAsia="en-US"/>
        </w:rPr>
        <w:t xml:space="preserve">appropriate protection of </w:t>
      </w:r>
      <w:r w:rsidRPr="00730DEA">
        <w:rPr>
          <w:rFonts w:ascii="Times New Roman" w:eastAsia="Yu Mincho" w:hAnsi="Times New Roman" w:cs="Times New Roman"/>
          <w:color w:val="000000"/>
          <w:sz w:val="28"/>
          <w:szCs w:val="28"/>
          <w:lang w:eastAsia="en-US"/>
        </w:rPr>
        <w:t>migrant</w:t>
      </w:r>
      <w:r w:rsidRPr="00730DEA">
        <w:rPr>
          <w:rFonts w:ascii="Times New Roman" w:eastAsia="Yu Mincho" w:hAnsi="Times New Roman" w:cs="Times New Roman"/>
          <w:b/>
          <w:bCs/>
          <w:color w:val="000000"/>
          <w:sz w:val="28"/>
          <w:szCs w:val="28"/>
          <w:lang w:eastAsia="en-US"/>
        </w:rPr>
        <w:t>s, particularly</w:t>
      </w:r>
      <w:r w:rsidRPr="00730DEA">
        <w:rPr>
          <w:rFonts w:ascii="Times New Roman" w:eastAsia="Yu Mincho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730DEA">
        <w:rPr>
          <w:rFonts w:ascii="Times New Roman" w:eastAsia="Yu Mincho" w:hAnsi="Times New Roman" w:cs="Times New Roman"/>
          <w:b/>
          <w:bCs/>
          <w:color w:val="000000"/>
          <w:sz w:val="28"/>
          <w:szCs w:val="28"/>
          <w:lang w:eastAsia="en-US"/>
        </w:rPr>
        <w:t>migrant</w:t>
      </w:r>
      <w:r w:rsidRPr="00730DEA">
        <w:rPr>
          <w:rFonts w:ascii="Times New Roman" w:eastAsia="Yu Mincho" w:hAnsi="Times New Roman" w:cs="Times New Roman"/>
          <w:color w:val="000000"/>
          <w:sz w:val="28"/>
          <w:szCs w:val="28"/>
          <w:lang w:eastAsia="en-US"/>
        </w:rPr>
        <w:t xml:space="preserve"> children, and </w:t>
      </w:r>
      <w:r w:rsidRPr="00730DEA">
        <w:rPr>
          <w:rFonts w:ascii="Times New Roman" w:hAnsi="Times New Roman" w:cs="Times New Roman"/>
          <w:sz w:val="28"/>
          <w:szCs w:val="28"/>
        </w:rPr>
        <w:t xml:space="preserve">ensure that detention conditions </w:t>
      </w:r>
      <w:r w:rsidRPr="00730DEA">
        <w:rPr>
          <w:rFonts w:ascii="Times New Roman" w:hAnsi="Times New Roman" w:cs="Times New Roman"/>
          <w:b/>
          <w:bCs/>
          <w:sz w:val="28"/>
          <w:szCs w:val="28"/>
        </w:rPr>
        <w:t xml:space="preserve">of prisoners </w:t>
      </w:r>
      <w:r w:rsidRPr="00730DEA">
        <w:rPr>
          <w:rFonts w:ascii="Times New Roman" w:hAnsi="Times New Roman" w:cs="Times New Roman"/>
          <w:sz w:val="28"/>
          <w:szCs w:val="28"/>
        </w:rPr>
        <w:t>align with the Bangkok Rules and the Nelson Mandela Rules.</w:t>
      </w:r>
    </w:p>
    <w:p w14:paraId="47C2FDBB" w14:textId="77777777" w:rsidR="00BE6F2D" w:rsidRPr="00730DEA" w:rsidRDefault="00BE6F2D" w:rsidP="00BE6F2D">
      <w:pPr>
        <w:tabs>
          <w:tab w:val="left" w:pos="284"/>
        </w:tabs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1E8CD7C3" w14:textId="77777777" w:rsidR="00BE6F2D" w:rsidRPr="00730DEA" w:rsidRDefault="00BE6F2D" w:rsidP="00BE6F2D">
      <w:pPr>
        <w:numPr>
          <w:ilvl w:val="0"/>
          <w:numId w:val="1"/>
        </w:numPr>
        <w:tabs>
          <w:tab w:val="left" w:pos="284"/>
        </w:tabs>
        <w:spacing w:line="320" w:lineRule="exact"/>
        <w:ind w:left="-142" w:right="-3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Further promote access to basic health services, including sexual and reproductive health, especially for ethnic minorities, migrants and those living in rural areas</w:t>
      </w:r>
      <w:r w:rsidRPr="00730DEA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730DEA">
        <w:rPr>
          <w:rFonts w:ascii="Times New Roman" w:hAnsi="Times New Roman" w:cs="Times New Roman"/>
          <w:sz w:val="28"/>
          <w:szCs w:val="28"/>
        </w:rPr>
        <w:t>.</w:t>
      </w:r>
    </w:p>
    <w:p w14:paraId="1C3E0BBD" w14:textId="77777777" w:rsidR="00BE6F2D" w:rsidRPr="00730DEA" w:rsidRDefault="00BE6F2D" w:rsidP="00BE6F2D">
      <w:pPr>
        <w:tabs>
          <w:tab w:val="left" w:pos="284"/>
        </w:tabs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13551878" w14:textId="77777777" w:rsidR="00BE6F2D" w:rsidRPr="00730DEA" w:rsidRDefault="00BE6F2D" w:rsidP="00BE6F2D">
      <w:pPr>
        <w:numPr>
          <w:ilvl w:val="0"/>
          <w:numId w:val="1"/>
        </w:numPr>
        <w:tabs>
          <w:tab w:val="left" w:pos="284"/>
        </w:tabs>
        <w:spacing w:line="320" w:lineRule="exact"/>
        <w:ind w:left="-142" w:right="-329" w:firstLine="0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eastAsia="Yu Mincho" w:hAnsi="Times New Roman" w:cs="Times New Roman"/>
          <w:sz w:val="28"/>
          <w:szCs w:val="28"/>
          <w:lang w:eastAsia="en-US"/>
        </w:rPr>
        <w:t>Continue efforts to ensure access to education and to combat school dropouts, particularly of children belonging to ethnic minorities and migrant communities.</w:t>
      </w:r>
      <w:r w:rsidRPr="00730DEA">
        <w:rPr>
          <w:rFonts w:ascii="Times New Roman" w:hAnsi="Times New Roman" w:cs="Times New Roman"/>
          <w:sz w:val="28"/>
          <w:szCs w:val="28"/>
        </w:rPr>
        <w:br/>
      </w:r>
    </w:p>
    <w:p w14:paraId="42988005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  <w:r w:rsidRPr="00730DEA">
        <w:rPr>
          <w:rFonts w:ascii="Times New Roman" w:hAnsi="Times New Roman" w:cs="Times New Roman"/>
          <w:sz w:val="28"/>
          <w:szCs w:val="28"/>
        </w:rPr>
        <w:t>We wish Italy a successful review.</w:t>
      </w:r>
    </w:p>
    <w:p w14:paraId="6F742425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8"/>
          <w:szCs w:val="28"/>
        </w:rPr>
      </w:pPr>
    </w:p>
    <w:p w14:paraId="559B8199" w14:textId="77777777" w:rsidR="00BE6F2D" w:rsidRPr="00730DEA" w:rsidRDefault="00BE6F2D" w:rsidP="00BE6F2D">
      <w:pPr>
        <w:spacing w:line="320" w:lineRule="exact"/>
        <w:ind w:left="-142" w:right="-329"/>
        <w:jc w:val="both"/>
        <w:rPr>
          <w:rFonts w:ascii="Times New Roman" w:hAnsi="Times New Roman" w:cs="Times New Roman"/>
          <w:sz w:val="24"/>
          <w:szCs w:val="24"/>
        </w:rPr>
      </w:pPr>
      <w:r w:rsidRPr="00730DEA">
        <w:rPr>
          <w:rFonts w:ascii="Times New Roman" w:hAnsi="Times New Roman" w:cs="Times New Roman"/>
          <w:sz w:val="28"/>
          <w:szCs w:val="28"/>
        </w:rPr>
        <w:t>I thank you.</w:t>
      </w:r>
      <w:bookmarkEnd w:id="2"/>
    </w:p>
    <w:p w14:paraId="7CD02E50" w14:textId="22409F5E" w:rsidR="008427C2" w:rsidRPr="00BE6F2D" w:rsidRDefault="00BE6F2D" w:rsidP="00BE6F2D">
      <w:pPr>
        <w:spacing w:line="320" w:lineRule="exact"/>
        <w:ind w:left="-142" w:right="-329" w:firstLine="589"/>
        <w:jc w:val="right"/>
        <w:rPr>
          <w:rFonts w:ascii="Times New Roman" w:hAnsi="Times New Roman" w:cs="Cordia New"/>
          <w:i/>
          <w:iCs/>
          <w:sz w:val="28"/>
          <w:szCs w:val="28"/>
        </w:rPr>
      </w:pPr>
      <w:r w:rsidRPr="00730DEA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730DE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168</w:t>
      </w:r>
      <w:r w:rsidRPr="00730DEA">
        <w:rPr>
          <w:rFonts w:ascii="Times New Roman" w:hAnsi="Times New Roman" w:cs="Times New Roman"/>
          <w:i/>
          <w:iCs/>
          <w:sz w:val="28"/>
          <w:szCs w:val="28"/>
        </w:rPr>
        <w:t xml:space="preserve"> words)</w:t>
      </w:r>
    </w:p>
    <w:sectPr w:rsidR="008427C2" w:rsidRPr="00BE6F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16EC" w14:textId="77777777" w:rsidR="00205D28" w:rsidRDefault="00205D28" w:rsidP="00BE6F2D">
      <w:r>
        <w:separator/>
      </w:r>
    </w:p>
  </w:endnote>
  <w:endnote w:type="continuationSeparator" w:id="0">
    <w:p w14:paraId="230B9FD3" w14:textId="77777777" w:rsidR="00205D28" w:rsidRDefault="00205D28" w:rsidP="00BE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4C6C4" w14:textId="77777777" w:rsidR="00205D28" w:rsidRDefault="00205D28" w:rsidP="00BE6F2D">
      <w:r>
        <w:separator/>
      </w:r>
    </w:p>
  </w:footnote>
  <w:footnote w:type="continuationSeparator" w:id="0">
    <w:p w14:paraId="6BAB2304" w14:textId="77777777" w:rsidR="00205D28" w:rsidRDefault="00205D28" w:rsidP="00BE6F2D">
      <w:r>
        <w:continuationSeparator/>
      </w:r>
    </w:p>
  </w:footnote>
  <w:footnote w:id="1">
    <w:p w14:paraId="05644CD9" w14:textId="77777777" w:rsidR="00BE6F2D" w:rsidRPr="0044135A" w:rsidRDefault="00BE6F2D" w:rsidP="00BE6F2D">
      <w:pPr>
        <w:pStyle w:val="FootnoteText"/>
        <w:rPr>
          <w:rFonts w:ascii="TH SarabunPSK" w:hAnsi="TH SarabunPSK" w:cs="TH SarabunPSK"/>
          <w:szCs w:val="20"/>
        </w:rPr>
      </w:pPr>
      <w:r w:rsidRPr="0044135A">
        <w:rPr>
          <w:rStyle w:val="FootnoteReference"/>
          <w:rFonts w:ascii="TH SarabunPSK" w:hAnsi="TH SarabunPSK" w:cs="TH SarabunPSK" w:hint="cs"/>
          <w:szCs w:val="20"/>
        </w:rPr>
        <w:footnoteRef/>
      </w:r>
      <w:r w:rsidRPr="0044135A">
        <w:rPr>
          <w:rFonts w:ascii="TH SarabunPSK" w:hAnsi="TH SarabunPSK" w:cs="TH SarabunPSK" w:hint="cs"/>
          <w:szCs w:val="20"/>
        </w:rPr>
        <w:t xml:space="preserve"> </w:t>
      </w:r>
      <w:hyperlink r:id="rId1" w:history="1">
        <w:r w:rsidRPr="0044135A">
          <w:rPr>
            <w:rStyle w:val="Hyperlink"/>
            <w:rFonts w:ascii="TH SarabunPSK" w:hAnsi="TH SarabunPSK" w:cs="TH SarabunPSK" w:hint="cs"/>
            <w:szCs w:val="20"/>
          </w:rPr>
          <w:t>https://documents.un.org/doc/undoc/gen/g24/190/78/pdf/g2419078.pdf</w:t>
        </w:r>
      </w:hyperlink>
      <w:r w:rsidRPr="0044135A">
        <w:rPr>
          <w:rFonts w:ascii="TH SarabunPSK" w:hAnsi="TH SarabunPSK" w:cs="TH SarabunPSK" w:hint="cs"/>
          <w:szCs w:val="20"/>
        </w:rPr>
        <w:t>, para. 28</w:t>
      </w:r>
    </w:p>
  </w:footnote>
  <w:footnote w:id="2">
    <w:p w14:paraId="73E4CE03" w14:textId="77777777" w:rsidR="00BE6F2D" w:rsidRPr="0044135A" w:rsidRDefault="00BE6F2D" w:rsidP="00BE6F2D">
      <w:pPr>
        <w:pStyle w:val="FootnoteText"/>
        <w:rPr>
          <w:rFonts w:ascii="TH SarabunPSK" w:hAnsi="TH SarabunPSK" w:cs="TH SarabunPSK"/>
          <w:szCs w:val="20"/>
        </w:rPr>
      </w:pPr>
      <w:r w:rsidRPr="0044135A">
        <w:rPr>
          <w:rStyle w:val="FootnoteReference"/>
          <w:rFonts w:ascii="TH SarabunPSK" w:hAnsi="TH SarabunPSK" w:cs="TH SarabunPSK" w:hint="cs"/>
          <w:szCs w:val="20"/>
        </w:rPr>
        <w:footnoteRef/>
      </w:r>
      <w:r w:rsidRPr="0044135A">
        <w:rPr>
          <w:rFonts w:ascii="TH SarabunPSK" w:hAnsi="TH SarabunPSK" w:cs="TH SarabunPSK" w:hint="cs"/>
          <w:szCs w:val="20"/>
        </w:rPr>
        <w:t xml:space="preserve"> </w:t>
      </w:r>
      <w:hyperlink r:id="rId2" w:history="1">
        <w:r w:rsidRPr="0044135A">
          <w:rPr>
            <w:rStyle w:val="Hyperlink"/>
            <w:rFonts w:ascii="TH SarabunPSK" w:hAnsi="TH SarabunPSK" w:cs="TH SarabunPSK" w:hint="cs"/>
            <w:szCs w:val="20"/>
          </w:rPr>
          <w:t>https://documents.un.org/doc/undoc/gen/g24/190/78/pdf/g2419078.pdf</w:t>
        </w:r>
      </w:hyperlink>
      <w:r w:rsidRPr="0044135A">
        <w:rPr>
          <w:rFonts w:ascii="TH SarabunPSK" w:hAnsi="TH SarabunPSK" w:cs="TH SarabunPSK" w:hint="cs"/>
          <w:szCs w:val="20"/>
        </w:rPr>
        <w:t>, para. 18</w:t>
      </w:r>
    </w:p>
  </w:footnote>
  <w:footnote w:id="3">
    <w:p w14:paraId="0813D33D" w14:textId="77777777" w:rsidR="00BE6F2D" w:rsidRPr="0044135A" w:rsidRDefault="00BE6F2D" w:rsidP="00BE6F2D">
      <w:pPr>
        <w:pStyle w:val="FootnoteText"/>
        <w:rPr>
          <w:rFonts w:ascii="TH SarabunPSK" w:hAnsi="TH SarabunPSK" w:cs="TH SarabunPSK"/>
          <w:szCs w:val="20"/>
        </w:rPr>
      </w:pPr>
      <w:r w:rsidRPr="0044135A">
        <w:rPr>
          <w:rStyle w:val="FootnoteReference"/>
          <w:rFonts w:ascii="TH SarabunPSK" w:hAnsi="TH SarabunPSK" w:cs="TH SarabunPSK" w:hint="cs"/>
          <w:szCs w:val="20"/>
        </w:rPr>
        <w:footnoteRef/>
      </w:r>
      <w:r w:rsidRPr="0044135A">
        <w:rPr>
          <w:rFonts w:ascii="TH SarabunPSK" w:hAnsi="TH SarabunPSK" w:cs="TH SarabunPSK" w:hint="cs"/>
          <w:szCs w:val="20"/>
        </w:rPr>
        <w:t xml:space="preserve"> </w:t>
      </w:r>
      <w:hyperlink r:id="rId3" w:history="1">
        <w:r w:rsidRPr="0044135A">
          <w:rPr>
            <w:rStyle w:val="Hyperlink"/>
            <w:rFonts w:ascii="TH SarabunPSK" w:hAnsi="TH SarabunPSK" w:cs="TH SarabunPSK" w:hint="cs"/>
            <w:szCs w:val="20"/>
          </w:rPr>
          <w:t>https://documents.un.org/doc/undoc/gen/g24/198/38/pdf/g2419838.pdf</w:t>
        </w:r>
      </w:hyperlink>
      <w:r w:rsidRPr="0044135A">
        <w:rPr>
          <w:rFonts w:ascii="TH SarabunPSK" w:hAnsi="TH SarabunPSK" w:cs="TH SarabunPSK" w:hint="cs"/>
          <w:szCs w:val="20"/>
        </w:rPr>
        <w:t>, para. 34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FA359F"/>
    <w:multiLevelType w:val="hybridMultilevel"/>
    <w:tmpl w:val="9572C38E"/>
    <w:lvl w:ilvl="0" w:tplc="6814447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7909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D"/>
    <w:rsid w:val="00205D28"/>
    <w:rsid w:val="004D58B3"/>
    <w:rsid w:val="00500A7E"/>
    <w:rsid w:val="007D5A0E"/>
    <w:rsid w:val="008427C2"/>
    <w:rsid w:val="00A076C1"/>
    <w:rsid w:val="00B72844"/>
    <w:rsid w:val="00BE6F2D"/>
    <w:rsid w:val="00D50653"/>
    <w:rsid w:val="00F4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D6AD1"/>
  <w15:chartTrackingRefBased/>
  <w15:docId w15:val="{84F8E3F5-01B9-4155-9D28-794B40ED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F2D"/>
    <w:rPr>
      <w:rFonts w:ascii="Angsana New" w:eastAsia="Cordia New" w:hAnsi="Angsana New" w:cs="Angsana New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6F2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BE6F2D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BE6F2D"/>
    <w:rPr>
      <w:rFonts w:ascii="Angsana New" w:eastAsia="Cordia New" w:hAnsi="Angsana New" w:cs="Angsana New"/>
      <w:sz w:val="20"/>
      <w:szCs w:val="25"/>
      <w:lang w:eastAsia="th-TH"/>
    </w:rPr>
  </w:style>
  <w:style w:type="character" w:styleId="FootnoteReference">
    <w:name w:val="footnote reference"/>
    <w:uiPriority w:val="99"/>
    <w:rsid w:val="00BE6F2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documents.un.org/doc/undoc/gen/g24/198/38/pdf/g2419838.pdf" TargetMode="External"/><Relationship Id="rId2" Type="http://schemas.openxmlformats.org/officeDocument/2006/relationships/hyperlink" Target="https://documents.un.org/doc/undoc/gen/g24/190/78/pdf/g2419078.pdf" TargetMode="External"/><Relationship Id="rId1" Type="http://schemas.openxmlformats.org/officeDocument/2006/relationships/hyperlink" Target="https://documents.un.org/doc/undoc/gen/g24/190/78/pdf/g241907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14378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A6C2C20-7F0B-447F-9BE4-AEFB7D60A21A}"/>
</file>

<file path=customXml/itemProps2.xml><?xml version="1.0" encoding="utf-8"?>
<ds:datastoreItem xmlns:ds="http://schemas.openxmlformats.org/officeDocument/2006/customXml" ds:itemID="{31CB9869-2874-4921-A4B4-5D30619DD95F}"/>
</file>

<file path=customXml/itemProps3.xml><?xml version="1.0" encoding="utf-8"?>
<ds:datastoreItem xmlns:ds="http://schemas.openxmlformats.org/officeDocument/2006/customXml" ds:itemID="{171C2902-9020-443E-90F9-2997F83C09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Thailand</dc:title>
  <dc:subject/>
  <dc:creator>Smithi Jivamongkol</dc:creator>
  <cp:keywords/>
  <dc:description/>
  <cp:lastModifiedBy>Yada Grasso</cp:lastModifiedBy>
  <cp:revision>4</cp:revision>
  <dcterms:created xsi:type="dcterms:W3CDTF">2025-01-20T08:48:00Z</dcterms:created>
  <dcterms:modified xsi:type="dcterms:W3CDTF">2025-01-20T08:49:00Z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