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EFBE6" w14:textId="77777777" w:rsidR="00A02ADE" w:rsidRPr="00A02ADE" w:rsidRDefault="00A02ADE" w:rsidP="00A02ADE">
      <w:pPr>
        <w:spacing w:after="0" w:line="276" w:lineRule="auto"/>
        <w:rPr>
          <w:rFonts w:ascii="Times New Roman" w:eastAsia="Cordia New" w:hAnsi="Times New Roman" w:cs="Cordia New" w:hint="cs"/>
          <w:b/>
          <w:bCs/>
          <w:kern w:val="0"/>
          <w:sz w:val="28"/>
          <w:u w:val="single"/>
          <w:lang w:val="en-US" w:eastAsia="th-TH"/>
          <w14:ligatures w14:val="none"/>
        </w:rPr>
      </w:pPr>
    </w:p>
    <w:p w14:paraId="1BD2880A" w14:textId="77777777" w:rsidR="00A02ADE" w:rsidRPr="00A02ADE" w:rsidRDefault="00A02ADE" w:rsidP="00A02ADE">
      <w:pPr>
        <w:spacing w:after="0" w:line="276" w:lineRule="auto"/>
        <w:jc w:val="center"/>
        <w:rPr>
          <w:rFonts w:ascii="Times New Roman" w:eastAsia="Cordia New" w:hAnsi="Times New Roman" w:cs="Cordia New"/>
          <w:b/>
          <w:bCs/>
          <w:kern w:val="0"/>
          <w:sz w:val="28"/>
          <w:u w:val="single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b/>
          <w:bCs/>
          <w:kern w:val="0"/>
          <w:sz w:val="28"/>
          <w:u w:val="single"/>
          <w:lang w:val="en-US" w:eastAsia="th-TH"/>
          <w14:ligatures w14:val="none"/>
        </w:rPr>
        <w:t>Statement by the Delegation of Thailand</w:t>
      </w:r>
    </w:p>
    <w:p w14:paraId="76B9A72B" w14:textId="77777777" w:rsidR="00A02ADE" w:rsidRPr="00A02ADE" w:rsidRDefault="00A02ADE" w:rsidP="00A02ADE">
      <w:pPr>
        <w:spacing w:after="0" w:line="240" w:lineRule="auto"/>
        <w:ind w:left="851" w:right="1005"/>
        <w:jc w:val="center"/>
        <w:rPr>
          <w:rFonts w:ascii="Times New Roman" w:eastAsia="Cordia New" w:hAnsi="Times New Roman" w:cs="Cordia New" w:hint="cs"/>
          <w:b/>
          <w:bCs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>at the Review of</w:t>
      </w:r>
      <w:r w:rsidRPr="00A02ADE">
        <w:rPr>
          <w:rFonts w:ascii="Times New Roman" w:eastAsia="Cordia New" w:hAnsi="Times New Roman" w:cs="Cordia New"/>
          <w:b/>
          <w:bCs/>
          <w:kern w:val="0"/>
          <w:sz w:val="28"/>
          <w:lang w:val="en-US" w:eastAsia="th-TH"/>
          <w14:ligatures w14:val="none"/>
        </w:rPr>
        <w:t xml:space="preserve"> </w:t>
      </w:r>
      <w:r w:rsidRPr="00A02ADE">
        <w:rPr>
          <w:rFonts w:ascii="Times New Roman" w:eastAsia="Cordia New" w:hAnsi="Times New Roman" w:cs="Cordia New"/>
          <w:b/>
          <w:bCs/>
          <w:kern w:val="0"/>
          <w:sz w:val="28"/>
          <w:u w:val="single"/>
          <w:lang w:val="en-US" w:eastAsia="th-TH"/>
          <w14:ligatures w14:val="none"/>
        </w:rPr>
        <w:t>Iran</w:t>
      </w:r>
    </w:p>
    <w:p w14:paraId="4B4F1E06" w14:textId="77777777" w:rsidR="00A02ADE" w:rsidRPr="00A02ADE" w:rsidRDefault="00A02ADE" w:rsidP="00A02ADE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>during the 48</w:t>
      </w:r>
      <w:r w:rsidRPr="00A02ADE">
        <w:rPr>
          <w:rFonts w:ascii="Times New Roman" w:eastAsia="Cordia New" w:hAnsi="Times New Roman" w:cs="Times New Roman"/>
          <w:b/>
          <w:bCs/>
          <w:kern w:val="0"/>
          <w:sz w:val="28"/>
          <w:vertAlign w:val="superscript"/>
          <w:lang w:val="en-US" w:eastAsia="th-TH"/>
          <w14:ligatures w14:val="none"/>
        </w:rPr>
        <w:t>th</w:t>
      </w:r>
      <w:r w:rsidRPr="00A02ADE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 xml:space="preserve"> Session of the Working Group on the UPR</w:t>
      </w:r>
    </w:p>
    <w:p w14:paraId="353F9A55" w14:textId="77777777" w:rsidR="00A02ADE" w:rsidRPr="00A02ADE" w:rsidRDefault="00A02ADE" w:rsidP="00A02ADE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>on Friday 24 January 2025, 09.00-12.30 hrs.</w:t>
      </w:r>
    </w:p>
    <w:p w14:paraId="641073A9" w14:textId="77777777" w:rsidR="00A02ADE" w:rsidRPr="00A02ADE" w:rsidRDefault="00A02ADE" w:rsidP="00A02ADE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>(Speaker Number:</w:t>
      </w:r>
      <w:r w:rsidRPr="00A02ADE">
        <w:rPr>
          <w:rFonts w:ascii="Times New Roman" w:eastAsia="Cordia New" w:hAnsi="Times New Roman" w:cs="Cordia New" w:hint="cs"/>
          <w:b/>
          <w:bCs/>
          <w:kern w:val="0"/>
          <w:sz w:val="28"/>
          <w:cs/>
          <w:lang w:val="en-US" w:eastAsia="th-TH"/>
          <w14:ligatures w14:val="none"/>
        </w:rPr>
        <w:t xml:space="preserve"> </w:t>
      </w:r>
      <w:r w:rsidRPr="00A02ADE">
        <w:rPr>
          <w:rFonts w:ascii="Times New Roman" w:eastAsia="Cordia New" w:hAnsi="Times New Roman" w:cs="Cordia New"/>
          <w:b/>
          <w:bCs/>
          <w:kern w:val="0"/>
          <w:sz w:val="28"/>
          <w:lang w:eastAsia="th-TH"/>
          <w14:ligatures w14:val="none"/>
        </w:rPr>
        <w:t>23</w:t>
      </w:r>
      <w:r w:rsidRPr="00A02ADE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>/ Speaking Time:1 min 5 secs)</w:t>
      </w:r>
    </w:p>
    <w:p w14:paraId="663210DB" w14:textId="77777777" w:rsidR="00A02ADE" w:rsidRPr="00A02ADE" w:rsidRDefault="00A02ADE" w:rsidP="00A02ADE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</w:p>
    <w:p w14:paraId="29BD8211" w14:textId="77777777" w:rsidR="00A02ADE" w:rsidRPr="00A02ADE" w:rsidRDefault="00A02ADE" w:rsidP="00A02ADE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</w:p>
    <w:p w14:paraId="66339E37" w14:textId="77777777" w:rsidR="00A02ADE" w:rsidRPr="00A02ADE" w:rsidRDefault="00A02ADE" w:rsidP="00A02ADE">
      <w:pPr>
        <w:spacing w:after="0" w:line="240" w:lineRule="auto"/>
        <w:ind w:right="1005" w:firstLine="720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Mr. President,</w:t>
      </w:r>
    </w:p>
    <w:p w14:paraId="65498E3A" w14:textId="77777777" w:rsidR="00A02ADE" w:rsidRPr="00A02ADE" w:rsidRDefault="00A02ADE" w:rsidP="00A02ADE">
      <w:pPr>
        <w:spacing w:after="0" w:line="240" w:lineRule="auto"/>
        <w:ind w:right="1005" w:firstLine="720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51E236A3" w14:textId="36694D35" w:rsidR="00A02ADE" w:rsidRPr="00A02ADE" w:rsidRDefault="00A02ADE" w:rsidP="00A02ADE">
      <w:pPr>
        <w:spacing w:after="0" w:line="240" w:lineRule="auto"/>
        <w:ind w:left="709" w:right="1005" w:firstLine="11"/>
        <w:jc w:val="both"/>
        <w:rPr>
          <w:rFonts w:ascii="Times New Roman" w:eastAsia="Cordia New" w:hAnsi="Times New Roman" w:cs="Times New Roman"/>
          <w:kern w:val="0"/>
          <w:sz w:val="28"/>
          <w:lang w:eastAsia="th-TH"/>
          <w14:ligatures w14:val="none"/>
        </w:rPr>
      </w:pPr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Thailand commends</w:t>
      </w:r>
      <w:r w:rsidRPr="00A02ADE">
        <w:rPr>
          <w:rFonts w:ascii="Times New Roman" w:eastAsia="Cordia New" w:hAnsi="Times New Roman" w:cs="Times New Roman"/>
          <w:kern w:val="0"/>
          <w:sz w:val="28"/>
          <w:lang w:eastAsia="th-TH"/>
          <w14:ligatures w14:val="none"/>
        </w:rPr>
        <w:t xml:space="preserve"> Iran for its efforts to promote equal access to education for women, bridging the gap between women and men in the enrolment in schools. </w:t>
      </w:r>
    </w:p>
    <w:p w14:paraId="6E56F6CF" w14:textId="77777777" w:rsidR="00A02ADE" w:rsidRPr="00A02ADE" w:rsidRDefault="00A02ADE" w:rsidP="00A02ADE">
      <w:pPr>
        <w:spacing w:after="0" w:line="240" w:lineRule="auto"/>
        <w:ind w:left="709" w:right="1005" w:firstLine="11"/>
        <w:jc w:val="both"/>
        <w:rPr>
          <w:rFonts w:ascii="Times New Roman" w:eastAsia="Cordia New" w:hAnsi="Times New Roman" w:cs="Times New Roman"/>
          <w:kern w:val="0"/>
          <w:sz w:val="28"/>
          <w:lang w:eastAsia="th-TH"/>
          <w14:ligatures w14:val="none"/>
        </w:rPr>
      </w:pPr>
    </w:p>
    <w:p w14:paraId="19475D1C" w14:textId="77777777" w:rsidR="00A02ADE" w:rsidRPr="00A02ADE" w:rsidRDefault="00A02ADE" w:rsidP="00A02ADE">
      <w:pPr>
        <w:spacing w:after="0" w:line="240" w:lineRule="auto"/>
        <w:ind w:left="709" w:right="1005" w:firstLine="11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kern w:val="0"/>
          <w:sz w:val="28"/>
          <w:lang w:eastAsia="th-TH"/>
          <w14:ligatures w14:val="none"/>
        </w:rPr>
        <w:t xml:space="preserve">Furthermore, Thailand welcomes the development of training courses on human rights by the Government of Iran for judges and administrative staff. </w:t>
      </w:r>
    </w:p>
    <w:p w14:paraId="61CBC307" w14:textId="77777777" w:rsidR="00A02ADE" w:rsidRPr="00A02ADE" w:rsidRDefault="00A02ADE" w:rsidP="00A02ADE">
      <w:pPr>
        <w:spacing w:after="0" w:line="240" w:lineRule="auto"/>
        <w:ind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6105C4CC" w14:textId="77777777" w:rsidR="00A02ADE" w:rsidRPr="00A02ADE" w:rsidRDefault="00A02ADE" w:rsidP="00A02ADE">
      <w:pPr>
        <w:spacing w:after="0" w:line="240" w:lineRule="auto"/>
        <w:ind w:right="1005" w:firstLine="720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Thailand recommends that Iran:</w:t>
      </w:r>
    </w:p>
    <w:p w14:paraId="355BBD79" w14:textId="77777777" w:rsidR="00A02ADE" w:rsidRPr="00A02ADE" w:rsidRDefault="00A02ADE" w:rsidP="00A02ADE">
      <w:pPr>
        <w:spacing w:after="0" w:line="240" w:lineRule="auto"/>
        <w:ind w:left="851"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1B808BFF" w14:textId="77777777" w:rsidR="00A02ADE" w:rsidRPr="00A02ADE" w:rsidRDefault="00A02ADE" w:rsidP="00A02ADE">
      <w:pPr>
        <w:numPr>
          <w:ilvl w:val="0"/>
          <w:numId w:val="1"/>
        </w:numPr>
        <w:spacing w:after="0" w:line="240" w:lineRule="auto"/>
        <w:ind w:left="1134" w:right="1005" w:hanging="283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Continue its deliberation in becoming a party to the Convention against Torture and other Cruel, Inhuman and Degrading Treatment and Punishment.</w:t>
      </w:r>
    </w:p>
    <w:p w14:paraId="2D878297" w14:textId="77777777" w:rsidR="00A02ADE" w:rsidRPr="00A02ADE" w:rsidRDefault="00A02ADE" w:rsidP="00A02ADE">
      <w:pPr>
        <w:spacing w:after="0" w:line="240" w:lineRule="auto"/>
        <w:ind w:left="1134" w:right="1005" w:hanging="283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42A9A33D" w14:textId="77777777" w:rsidR="00A02ADE" w:rsidRPr="00A02ADE" w:rsidRDefault="00A02ADE" w:rsidP="00A02ADE">
      <w:pPr>
        <w:numPr>
          <w:ilvl w:val="0"/>
          <w:numId w:val="1"/>
        </w:numPr>
        <w:spacing w:after="0" w:line="240" w:lineRule="auto"/>
        <w:ind w:left="1134" w:right="1005" w:hanging="283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 xml:space="preserve">Continue its efforts in promoting women’s participation in different sectors of society, especially in public services. </w:t>
      </w:r>
    </w:p>
    <w:p w14:paraId="00E82079" w14:textId="77777777" w:rsidR="00A02ADE" w:rsidRPr="00A02ADE" w:rsidRDefault="00A02ADE" w:rsidP="00A02ADE">
      <w:pPr>
        <w:spacing w:after="0" w:line="240" w:lineRule="auto"/>
        <w:ind w:left="1134" w:right="1005" w:hanging="283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6432761B" w14:textId="77777777" w:rsidR="00A02ADE" w:rsidRPr="00A02ADE" w:rsidRDefault="00A02ADE" w:rsidP="00A02ADE">
      <w:pPr>
        <w:numPr>
          <w:ilvl w:val="0"/>
          <w:numId w:val="1"/>
        </w:numPr>
        <w:spacing w:after="0" w:line="240" w:lineRule="auto"/>
        <w:ind w:left="1134" w:right="841" w:hanging="283"/>
        <w:contextualSpacing/>
        <w:jc w:val="thaiDistribute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 xml:space="preserve">Take further measures to uphold the rights of the child in the criminal justice system, </w:t>
      </w:r>
      <w:proofErr w:type="gramStart"/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taking into account</w:t>
      </w:r>
      <w:proofErr w:type="gramEnd"/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 xml:space="preserve"> the best interests of the child.</w:t>
      </w:r>
    </w:p>
    <w:p w14:paraId="7EE9D3D4" w14:textId="77777777" w:rsidR="00A02ADE" w:rsidRPr="00A02ADE" w:rsidRDefault="00A02ADE" w:rsidP="00A02ADE">
      <w:pPr>
        <w:spacing w:after="0" w:line="240" w:lineRule="auto"/>
        <w:ind w:left="1134" w:right="1005" w:hanging="283"/>
        <w:contextualSpacing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6B707881" w14:textId="77777777" w:rsidR="00A02ADE" w:rsidRPr="00A02ADE" w:rsidRDefault="00A02ADE" w:rsidP="00A02ADE">
      <w:pPr>
        <w:numPr>
          <w:ilvl w:val="0"/>
          <w:numId w:val="1"/>
        </w:numPr>
        <w:spacing w:after="0" w:line="240" w:lineRule="auto"/>
        <w:ind w:left="1134" w:right="1005" w:hanging="283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Yu Mincho" w:hAnsi="Times New Roman" w:cs="Times New Roman"/>
          <w:kern w:val="0"/>
          <w:sz w:val="28"/>
          <w:lang w:eastAsia="en-GB"/>
          <w14:ligatures w14:val="none"/>
        </w:rPr>
        <w:t xml:space="preserve">Further strengthen human rights education, especially for judicial and law enforcement officials. </w:t>
      </w:r>
    </w:p>
    <w:p w14:paraId="54CBDCE1" w14:textId="77777777" w:rsidR="00A02ADE" w:rsidRPr="00A02ADE" w:rsidRDefault="00A02ADE" w:rsidP="00A02ADE">
      <w:pPr>
        <w:spacing w:after="0" w:line="240" w:lineRule="auto"/>
        <w:ind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2BE592DC" w14:textId="77777777" w:rsidR="00A02ADE" w:rsidRPr="00A02ADE" w:rsidRDefault="00A02ADE" w:rsidP="00A02ADE">
      <w:pPr>
        <w:spacing w:after="0" w:line="240" w:lineRule="auto"/>
        <w:ind w:left="851" w:right="1005" w:hanging="142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We wish Iran a successful review.</w:t>
      </w:r>
    </w:p>
    <w:p w14:paraId="213FC3B6" w14:textId="77777777" w:rsidR="00A02ADE" w:rsidRPr="00A02ADE" w:rsidRDefault="00A02ADE" w:rsidP="00A02ADE">
      <w:pPr>
        <w:spacing w:after="0" w:line="240" w:lineRule="auto"/>
        <w:ind w:left="851" w:right="1005" w:hanging="142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2643E307" w14:textId="77777777" w:rsidR="00A02ADE" w:rsidRPr="00A02ADE" w:rsidRDefault="00A02ADE" w:rsidP="00A02ADE">
      <w:pPr>
        <w:spacing w:after="0" w:line="240" w:lineRule="auto"/>
        <w:ind w:left="851" w:right="1005" w:hanging="142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proofErr w:type="gramStart"/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I thank</w:t>
      </w:r>
      <w:proofErr w:type="gramEnd"/>
      <w:r w:rsidRPr="00A02ADE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 xml:space="preserve"> you.</w:t>
      </w:r>
    </w:p>
    <w:p w14:paraId="15694914" w14:textId="77777777" w:rsidR="00A02ADE" w:rsidRPr="00A02ADE" w:rsidRDefault="00A02ADE" w:rsidP="00A02ADE">
      <w:pPr>
        <w:spacing w:after="0" w:line="240" w:lineRule="auto"/>
        <w:ind w:left="851" w:right="1005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03254D53" w14:textId="77777777" w:rsidR="00A02ADE" w:rsidRPr="00A02ADE" w:rsidRDefault="00A02ADE" w:rsidP="00A02ADE">
      <w:pPr>
        <w:spacing w:after="0" w:line="240" w:lineRule="auto"/>
        <w:ind w:left="851" w:right="1005"/>
        <w:jc w:val="right"/>
        <w:rPr>
          <w:rFonts w:ascii="Times New Roman" w:eastAsia="Cordia New" w:hAnsi="Times New Roman" w:cs="Times New Roman"/>
          <w:i/>
          <w:iCs/>
          <w:kern w:val="0"/>
          <w:sz w:val="28"/>
          <w:lang w:val="en-US" w:eastAsia="th-TH"/>
          <w14:ligatures w14:val="none"/>
        </w:rPr>
      </w:pPr>
      <w:r w:rsidRPr="00A02ADE">
        <w:rPr>
          <w:rFonts w:ascii="Times New Roman" w:eastAsia="Cordia New" w:hAnsi="Times New Roman" w:cs="Times New Roman"/>
          <w:i/>
          <w:iCs/>
          <w:kern w:val="0"/>
          <w:sz w:val="28"/>
          <w:lang w:val="en-US" w:eastAsia="th-TH"/>
          <w14:ligatures w14:val="none"/>
        </w:rPr>
        <w:t>(139 words)</w:t>
      </w:r>
    </w:p>
    <w:p w14:paraId="40C91E17" w14:textId="77777777" w:rsidR="0076567F" w:rsidRDefault="0076567F"/>
    <w:sectPr w:rsidR="00765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7BB5" w14:textId="77777777" w:rsidR="0085238C" w:rsidRDefault="0085238C" w:rsidP="00A02ADE">
      <w:pPr>
        <w:spacing w:after="0" w:line="240" w:lineRule="auto"/>
      </w:pPr>
      <w:r>
        <w:separator/>
      </w:r>
    </w:p>
  </w:endnote>
  <w:endnote w:type="continuationSeparator" w:id="0">
    <w:p w14:paraId="4C5C2992" w14:textId="77777777" w:rsidR="0085238C" w:rsidRDefault="0085238C" w:rsidP="00A0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E4E19" w14:textId="77777777" w:rsidR="0085238C" w:rsidRDefault="0085238C" w:rsidP="00A02ADE">
      <w:pPr>
        <w:spacing w:after="0" w:line="240" w:lineRule="auto"/>
      </w:pPr>
      <w:r>
        <w:separator/>
      </w:r>
    </w:p>
  </w:footnote>
  <w:footnote w:type="continuationSeparator" w:id="0">
    <w:p w14:paraId="3E9957B3" w14:textId="77777777" w:rsidR="0085238C" w:rsidRDefault="0085238C" w:rsidP="00A0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22D65"/>
    <w:multiLevelType w:val="hybridMultilevel"/>
    <w:tmpl w:val="59C2D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5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DE"/>
    <w:rsid w:val="00115F77"/>
    <w:rsid w:val="0076567F"/>
    <w:rsid w:val="0085238C"/>
    <w:rsid w:val="00A02ADE"/>
    <w:rsid w:val="00A5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73FA"/>
  <w15:chartTrackingRefBased/>
  <w15:docId w15:val="{2AB9714D-E106-4CAE-9668-BFECC072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GB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A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A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AD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AD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AD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A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A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02AD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02AD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02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A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A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ADE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AD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ADE"/>
    <w:rPr>
      <w:sz w:val="20"/>
      <w:szCs w:val="25"/>
    </w:rPr>
  </w:style>
  <w:style w:type="character" w:styleId="FootnoteReference">
    <w:name w:val="footnote reference"/>
    <w:uiPriority w:val="99"/>
    <w:rsid w:val="00A02AD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D31A03-4598-44F4-A808-73E8CD8947A2}"/>
</file>

<file path=customXml/itemProps2.xml><?xml version="1.0" encoding="utf-8"?>
<ds:datastoreItem xmlns:ds="http://schemas.openxmlformats.org/officeDocument/2006/customXml" ds:itemID="{6E5C1324-2916-4047-A7C5-302CC03E84FD}"/>
</file>

<file path=customXml/itemProps3.xml><?xml version="1.0" encoding="utf-8"?>
<ds:datastoreItem xmlns:ds="http://schemas.openxmlformats.org/officeDocument/2006/customXml" ds:itemID="{6C6B1824-DEBD-440D-B039-47F4386C8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Thailand</dc:title>
  <dc:subject/>
  <dc:creator>12288</dc:creator>
  <cp:keywords/>
  <dc:description/>
  <cp:lastModifiedBy>12288</cp:lastModifiedBy>
  <cp:revision>1</cp:revision>
  <dcterms:created xsi:type="dcterms:W3CDTF">2025-01-23T08:56:00Z</dcterms:created>
  <dcterms:modified xsi:type="dcterms:W3CDTF">2025-01-23T08:56:00Z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