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8EF6" w14:textId="1FEC9B2C" w:rsidR="009554D0" w:rsidRPr="00192214" w:rsidRDefault="009554D0" w:rsidP="006639E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</w:pPr>
      <w:bookmarkStart w:id="0" w:name="OLE_LINK1"/>
      <w:r w:rsidRPr="001922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National Statement</w:t>
      </w:r>
      <w:r w:rsidR="00CD5E9B" w:rsidRPr="001922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1922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during the 4</w:t>
      </w:r>
      <w:r w:rsidRPr="001922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1922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UPR Review of </w:t>
      </w:r>
      <w:r w:rsidR="002F56B2" w:rsidRPr="001922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Iran</w:t>
      </w:r>
    </w:p>
    <w:p w14:paraId="0E9D3D06" w14:textId="75C802FC" w:rsidR="009554D0" w:rsidRPr="00192214" w:rsidRDefault="009554D0" w:rsidP="006639E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1922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(4</w:t>
      </w:r>
      <w:r w:rsidR="00E00DD9" w:rsidRPr="001922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8</w:t>
      </w:r>
      <w:r w:rsidR="00EC65C9" w:rsidRPr="001922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1922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Session of UPR)</w:t>
      </w:r>
    </w:p>
    <w:p w14:paraId="413AD7DC" w14:textId="22FAF988" w:rsidR="009554D0" w:rsidRPr="00192214" w:rsidRDefault="00354856" w:rsidP="006639E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1922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2</w:t>
      </w:r>
      <w:r w:rsidR="00B31EF0" w:rsidRPr="001922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4</w:t>
      </w:r>
      <w:r w:rsidR="00B31EF0" w:rsidRPr="001922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="009554D0" w:rsidRPr="001922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1922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January</w:t>
      </w:r>
      <w:r w:rsidR="009554D0" w:rsidRPr="001922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202</w:t>
      </w:r>
      <w:r w:rsidRPr="0019221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5</w:t>
      </w:r>
    </w:p>
    <w:bookmarkEnd w:id="0"/>
    <w:p w14:paraId="0977F41C" w14:textId="77777777" w:rsidR="009554D0" w:rsidRPr="00192214" w:rsidRDefault="009554D0" w:rsidP="006639EC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7DD5A2C" w14:textId="060324FE" w:rsidR="00CE7F26" w:rsidRPr="00192214" w:rsidRDefault="00D84E50" w:rsidP="006639EC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92214">
        <w:rPr>
          <w:rFonts w:asciiTheme="majorBidi" w:hAnsiTheme="majorBidi" w:cstheme="majorBidi"/>
          <w:color w:val="000000" w:themeColor="text1"/>
          <w:sz w:val="24"/>
          <w:szCs w:val="24"/>
        </w:rPr>
        <w:t>Mr.</w:t>
      </w:r>
      <w:r w:rsidR="00CE7F26" w:rsidRPr="001922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President,</w:t>
      </w:r>
    </w:p>
    <w:p w14:paraId="31D92C37" w14:textId="77777777" w:rsidR="00CE7F26" w:rsidRPr="00192214" w:rsidRDefault="00CE7F26" w:rsidP="006639EC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97C9D17" w14:textId="063C9CE7" w:rsidR="0073353F" w:rsidRDefault="00CE7F26" w:rsidP="00E8464A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922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</w:t>
      </w:r>
      <w:r w:rsidR="004B2A77" w:rsidRPr="001922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warmly </w:t>
      </w:r>
      <w:r w:rsidRPr="001922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welcome the delegation of </w:t>
      </w:r>
      <w:r w:rsidR="00CF0512" w:rsidRPr="00192214">
        <w:rPr>
          <w:rFonts w:asciiTheme="majorBidi" w:hAnsiTheme="majorBidi" w:cstheme="majorBidi"/>
          <w:color w:val="000000" w:themeColor="text1"/>
          <w:sz w:val="24"/>
          <w:szCs w:val="24"/>
        </w:rPr>
        <w:t>Ira</w:t>
      </w:r>
      <w:r w:rsidR="00891F03" w:rsidRPr="00192214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Pr="001922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thank it for presentation of the 4</w:t>
      </w:r>
      <w:r w:rsidRPr="00192214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Pr="001922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UPR report.</w:t>
      </w:r>
    </w:p>
    <w:p w14:paraId="27C24955" w14:textId="77777777" w:rsidR="00D91619" w:rsidRPr="00192214" w:rsidRDefault="00D91619" w:rsidP="006639EC">
      <w:pPr>
        <w:spacing w:after="0"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1CF743F" w14:textId="4EE9D1EF" w:rsidR="00933991" w:rsidRPr="00192214" w:rsidRDefault="000316C5" w:rsidP="00E8464A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Despite the </w:t>
      </w:r>
      <w:r w:rsidR="00110B2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restrictions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faced by </w:t>
      </w:r>
      <w:r w:rsidR="00800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Iran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to access international</w:t>
      </w:r>
      <w:r w:rsidR="00DD20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markets and the</w:t>
      </w:r>
      <w:r w:rsidR="006E49C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international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financial institutions</w:t>
      </w:r>
      <w:r w:rsidR="007D0042">
        <w:rPr>
          <w:rFonts w:asciiTheme="majorBidi" w:hAnsiTheme="majorBidi" w:cstheme="majorBidi"/>
          <w:color w:val="000000" w:themeColor="text1"/>
          <w:sz w:val="24"/>
          <w:szCs w:val="24"/>
        </w:rPr>
        <w:t>, w</w:t>
      </w:r>
      <w:r w:rsidR="00933991" w:rsidRPr="001922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 </w:t>
      </w:r>
      <w:r w:rsidR="0075713F" w:rsidRPr="00192214">
        <w:rPr>
          <w:rFonts w:asciiTheme="majorBidi" w:hAnsiTheme="majorBidi" w:cstheme="majorBidi"/>
          <w:color w:val="000000" w:themeColor="text1"/>
          <w:sz w:val="24"/>
          <w:szCs w:val="24"/>
        </w:rPr>
        <w:t>appreciate</w:t>
      </w:r>
      <w:r w:rsidR="00933991" w:rsidRPr="001922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administrative, policy and legislative steps taken by </w:t>
      </w:r>
      <w:r w:rsidR="00B53EE3" w:rsidRPr="00192214">
        <w:rPr>
          <w:rFonts w:asciiTheme="majorBidi" w:hAnsiTheme="majorBidi" w:cstheme="majorBidi"/>
          <w:color w:val="000000" w:themeColor="text1"/>
          <w:sz w:val="24"/>
          <w:szCs w:val="24"/>
        </w:rPr>
        <w:t>Iran</w:t>
      </w:r>
      <w:r w:rsidR="00933991" w:rsidRPr="001922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strengthen human rights mechanisms in its country</w:t>
      </w:r>
      <w:r w:rsidR="00604DA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B8A1135" w14:textId="77777777" w:rsidR="00933991" w:rsidRPr="00192214" w:rsidRDefault="00933991" w:rsidP="006639EC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8B4FA34" w14:textId="7F070197" w:rsidR="009554D0" w:rsidRPr="00192214" w:rsidRDefault="00933991" w:rsidP="00E8464A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92214">
        <w:rPr>
          <w:rFonts w:asciiTheme="majorBidi" w:hAnsiTheme="majorBidi" w:cstheme="majorBidi"/>
          <w:color w:val="000000" w:themeColor="text1"/>
          <w:sz w:val="24"/>
          <w:szCs w:val="24"/>
        </w:rPr>
        <w:t>In the spirit of constructive dialogue, w</w:t>
      </w:r>
      <w:r w:rsidR="009554D0" w:rsidRPr="00192214">
        <w:rPr>
          <w:rFonts w:asciiTheme="majorBidi" w:hAnsiTheme="majorBidi" w:cstheme="majorBidi"/>
          <w:color w:val="000000" w:themeColor="text1"/>
          <w:sz w:val="24"/>
          <w:szCs w:val="24"/>
        </w:rPr>
        <w:t>e have the following recommendations:</w:t>
      </w:r>
    </w:p>
    <w:p w14:paraId="3D6CC0C2" w14:textId="77777777" w:rsidR="00693F46" w:rsidRPr="00192214" w:rsidRDefault="00693F46" w:rsidP="006639EC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04A5390" w14:textId="44F054DB" w:rsidR="00D6607A" w:rsidRPr="00D6607A" w:rsidRDefault="00CF3F0C" w:rsidP="006639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2214">
        <w:rPr>
          <w:rFonts w:asciiTheme="majorBidi" w:hAnsiTheme="majorBidi" w:cstheme="majorBidi"/>
          <w:sz w:val="24"/>
          <w:szCs w:val="24"/>
        </w:rPr>
        <w:t xml:space="preserve">Continue taking effective steps to </w:t>
      </w:r>
      <w:r w:rsidR="00616817" w:rsidRPr="00192214">
        <w:rPr>
          <w:rFonts w:asciiTheme="majorBidi" w:hAnsiTheme="majorBidi" w:cstheme="majorBidi"/>
          <w:sz w:val="24"/>
          <w:szCs w:val="24"/>
        </w:rPr>
        <w:t>promote and protect human rights</w:t>
      </w:r>
      <w:r w:rsidR="003C4FE4" w:rsidRPr="00192214">
        <w:rPr>
          <w:rFonts w:asciiTheme="majorBidi" w:hAnsiTheme="majorBidi" w:cstheme="majorBidi"/>
          <w:sz w:val="24"/>
          <w:szCs w:val="24"/>
        </w:rPr>
        <w:t xml:space="preserve">, </w:t>
      </w:r>
      <w:r w:rsidR="00616817" w:rsidRPr="00192214">
        <w:rPr>
          <w:rFonts w:asciiTheme="majorBidi" w:hAnsiTheme="majorBidi" w:cstheme="majorBidi"/>
          <w:sz w:val="24"/>
          <w:szCs w:val="24"/>
        </w:rPr>
        <w:t>in line with</w:t>
      </w:r>
      <w:r w:rsidR="00E07553" w:rsidRPr="00192214">
        <w:rPr>
          <w:rFonts w:asciiTheme="majorBidi" w:hAnsiTheme="majorBidi" w:cstheme="majorBidi"/>
          <w:sz w:val="24"/>
          <w:szCs w:val="24"/>
        </w:rPr>
        <w:t xml:space="preserve"> </w:t>
      </w:r>
      <w:r w:rsidR="00777F0D" w:rsidRPr="00192214">
        <w:rPr>
          <w:rFonts w:asciiTheme="majorBidi" w:hAnsiTheme="majorBidi" w:cstheme="majorBidi"/>
          <w:sz w:val="24"/>
          <w:szCs w:val="24"/>
        </w:rPr>
        <w:t>its</w:t>
      </w:r>
      <w:r w:rsidR="00E07553" w:rsidRPr="00192214">
        <w:rPr>
          <w:rFonts w:asciiTheme="majorBidi" w:hAnsiTheme="majorBidi" w:cstheme="majorBidi"/>
          <w:sz w:val="24"/>
          <w:szCs w:val="24"/>
        </w:rPr>
        <w:t xml:space="preserve"> international human rights obligations</w:t>
      </w:r>
      <w:r w:rsidR="00A416E1" w:rsidRPr="00192214">
        <w:rPr>
          <w:rFonts w:asciiTheme="majorBidi" w:hAnsiTheme="majorBidi" w:cstheme="majorBidi"/>
          <w:sz w:val="24"/>
          <w:szCs w:val="24"/>
        </w:rPr>
        <w:t>;</w:t>
      </w:r>
    </w:p>
    <w:p w14:paraId="62485A96" w14:textId="77777777" w:rsidR="00E14ACB" w:rsidRPr="00192214" w:rsidRDefault="00E14ACB" w:rsidP="006639EC">
      <w:pPr>
        <w:spacing w:after="0"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14:paraId="52C7B89C" w14:textId="633D8408" w:rsidR="001668E6" w:rsidRPr="00192214" w:rsidRDefault="0074535E" w:rsidP="006639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2214">
        <w:rPr>
          <w:rFonts w:asciiTheme="majorBidi" w:hAnsiTheme="majorBidi" w:cstheme="majorBidi"/>
          <w:sz w:val="24"/>
          <w:szCs w:val="24"/>
        </w:rPr>
        <w:t>Continue</w:t>
      </w:r>
      <w:r w:rsidR="00110B26">
        <w:rPr>
          <w:rFonts w:asciiTheme="majorBidi" w:hAnsiTheme="majorBidi" w:cstheme="majorBidi"/>
          <w:sz w:val="24"/>
          <w:szCs w:val="24"/>
        </w:rPr>
        <w:t>d</w:t>
      </w:r>
      <w:r w:rsidRPr="00192214">
        <w:rPr>
          <w:rFonts w:asciiTheme="majorBidi" w:hAnsiTheme="majorBidi" w:cstheme="majorBidi"/>
          <w:sz w:val="24"/>
          <w:szCs w:val="24"/>
        </w:rPr>
        <w:t xml:space="preserve"> </w:t>
      </w:r>
      <w:r w:rsidR="00C00094">
        <w:rPr>
          <w:rFonts w:asciiTheme="majorBidi" w:hAnsiTheme="majorBidi" w:cstheme="majorBidi"/>
          <w:sz w:val="24"/>
          <w:szCs w:val="24"/>
        </w:rPr>
        <w:t xml:space="preserve">enhanced </w:t>
      </w:r>
      <w:r w:rsidRPr="00192214">
        <w:rPr>
          <w:rFonts w:asciiTheme="majorBidi" w:hAnsiTheme="majorBidi" w:cstheme="majorBidi"/>
          <w:sz w:val="24"/>
          <w:szCs w:val="24"/>
        </w:rPr>
        <w:t>allocation of resources for the</w:t>
      </w:r>
      <w:r w:rsidR="00443504" w:rsidRPr="00192214">
        <w:rPr>
          <w:rFonts w:asciiTheme="majorBidi" w:hAnsiTheme="majorBidi" w:cstheme="majorBidi"/>
          <w:sz w:val="24"/>
          <w:szCs w:val="24"/>
        </w:rPr>
        <w:t xml:space="preserve"> country’s</w:t>
      </w:r>
      <w:r w:rsidRPr="00192214">
        <w:rPr>
          <w:rFonts w:asciiTheme="majorBidi" w:hAnsiTheme="majorBidi" w:cstheme="majorBidi"/>
          <w:sz w:val="24"/>
          <w:szCs w:val="24"/>
        </w:rPr>
        <w:t xml:space="preserve"> human rights institutions</w:t>
      </w:r>
      <w:r w:rsidR="00DC77FC" w:rsidRPr="00192214">
        <w:rPr>
          <w:rFonts w:asciiTheme="majorBidi" w:hAnsiTheme="majorBidi" w:cstheme="majorBidi"/>
          <w:sz w:val="24"/>
          <w:szCs w:val="24"/>
        </w:rPr>
        <w:t>;</w:t>
      </w:r>
      <w:r w:rsidR="00BE647D">
        <w:rPr>
          <w:rFonts w:asciiTheme="majorBidi" w:hAnsiTheme="majorBidi" w:cstheme="majorBidi"/>
          <w:sz w:val="24"/>
          <w:szCs w:val="24"/>
        </w:rPr>
        <w:t xml:space="preserve"> and</w:t>
      </w:r>
    </w:p>
    <w:p w14:paraId="29E7205A" w14:textId="77777777" w:rsidR="00025E8B" w:rsidRPr="00192214" w:rsidRDefault="00025E8B" w:rsidP="006639EC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85BEEDA" w14:textId="2112620B" w:rsidR="00025E8B" w:rsidRPr="00192214" w:rsidRDefault="0009529D" w:rsidP="006639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2214">
        <w:rPr>
          <w:rFonts w:asciiTheme="majorBidi" w:hAnsiTheme="majorBidi" w:cstheme="majorBidi"/>
          <w:sz w:val="24"/>
          <w:szCs w:val="24"/>
        </w:rPr>
        <w:t xml:space="preserve">Continue to support </w:t>
      </w:r>
      <w:r w:rsidR="009328A1">
        <w:rPr>
          <w:rFonts w:asciiTheme="majorBidi" w:hAnsiTheme="majorBidi" w:cstheme="majorBidi"/>
          <w:sz w:val="24"/>
          <w:szCs w:val="24"/>
        </w:rPr>
        <w:t xml:space="preserve">educational </w:t>
      </w:r>
      <w:r w:rsidRPr="00192214">
        <w:rPr>
          <w:rFonts w:asciiTheme="majorBidi" w:hAnsiTheme="majorBidi" w:cstheme="majorBidi"/>
          <w:sz w:val="24"/>
          <w:szCs w:val="24"/>
        </w:rPr>
        <w:t>initiatives for children with a focus on developing their skills</w:t>
      </w:r>
      <w:r w:rsidR="001372B1" w:rsidRPr="00192214">
        <w:rPr>
          <w:rFonts w:asciiTheme="majorBidi" w:hAnsiTheme="majorBidi" w:cstheme="majorBidi"/>
          <w:sz w:val="24"/>
          <w:szCs w:val="24"/>
        </w:rPr>
        <w:t>.</w:t>
      </w:r>
    </w:p>
    <w:p w14:paraId="388CED5A" w14:textId="5CAA321D" w:rsidR="009F2732" w:rsidRPr="00192214" w:rsidRDefault="009F2732" w:rsidP="006639E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6D54B94" w14:textId="220FCC6E" w:rsidR="009554D0" w:rsidRDefault="009554D0" w:rsidP="006639EC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922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wish </w:t>
      </w:r>
      <w:r w:rsidR="00D2260D" w:rsidRPr="00192214">
        <w:rPr>
          <w:rFonts w:asciiTheme="majorBidi" w:hAnsiTheme="majorBidi" w:cstheme="majorBidi"/>
          <w:color w:val="000000" w:themeColor="text1"/>
          <w:sz w:val="24"/>
          <w:szCs w:val="24"/>
        </w:rPr>
        <w:t>Iran</w:t>
      </w:r>
      <w:r w:rsidRPr="001922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successful UPR.</w:t>
      </w:r>
    </w:p>
    <w:p w14:paraId="5C79DF20" w14:textId="77777777" w:rsidR="004E12BC" w:rsidRPr="00192214" w:rsidRDefault="004E12BC" w:rsidP="006639EC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FC1451B" w14:textId="532256FA" w:rsidR="009554D0" w:rsidRPr="00192214" w:rsidRDefault="009554D0" w:rsidP="006639EC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92214">
        <w:rPr>
          <w:rFonts w:asciiTheme="majorBidi" w:hAnsiTheme="majorBidi" w:cstheme="majorBidi"/>
          <w:color w:val="000000" w:themeColor="text1"/>
          <w:sz w:val="24"/>
          <w:szCs w:val="24"/>
        </w:rPr>
        <w:t>I thank you!</w:t>
      </w:r>
    </w:p>
    <w:p w14:paraId="64F480D8" w14:textId="77777777" w:rsidR="006819F8" w:rsidRDefault="006819F8" w:rsidP="006639E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8A6CD6E" w14:textId="6E6800CB" w:rsidR="00FF7618" w:rsidRDefault="00603F24" w:rsidP="00603F2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****</w:t>
      </w:r>
    </w:p>
    <w:sectPr w:rsidR="00FF761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93850" w14:textId="77777777" w:rsidR="00272916" w:rsidRDefault="00272916">
      <w:pPr>
        <w:spacing w:after="0" w:line="240" w:lineRule="auto"/>
      </w:pPr>
      <w:r>
        <w:separator/>
      </w:r>
    </w:p>
  </w:endnote>
  <w:endnote w:type="continuationSeparator" w:id="0">
    <w:p w14:paraId="7FE7D8FD" w14:textId="77777777" w:rsidR="00272916" w:rsidRDefault="0027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137C4" w14:textId="77777777" w:rsidR="00272916" w:rsidRDefault="00272916">
      <w:pPr>
        <w:spacing w:after="0" w:line="240" w:lineRule="auto"/>
      </w:pPr>
      <w:r>
        <w:separator/>
      </w:r>
    </w:p>
  </w:footnote>
  <w:footnote w:type="continuationSeparator" w:id="0">
    <w:p w14:paraId="268F8854" w14:textId="77777777" w:rsidR="00272916" w:rsidRDefault="0027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FFF4" w14:textId="77777777" w:rsidR="00A5228B" w:rsidRDefault="00000000" w:rsidP="00E553D9">
    <w:pPr>
      <w:pStyle w:val="Header"/>
      <w:jc w:val="center"/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71C0CEA3" wp14:editId="0CC42599">
          <wp:extent cx="1319632" cy="1302105"/>
          <wp:effectExtent l="19050" t="0" r="0" b="0"/>
          <wp:docPr id="11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26DCDB" w14:textId="77777777" w:rsidR="00A5228B" w:rsidRDefault="00000000" w:rsidP="00E553D9">
    <w:pPr>
      <w:pStyle w:val="Header"/>
      <w:jc w:val="center"/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32517" wp14:editId="3412BA46">
              <wp:simplePos x="0" y="0"/>
              <wp:positionH relativeFrom="column">
                <wp:posOffset>21560</wp:posOffset>
              </wp:positionH>
              <wp:positionV relativeFrom="paragraph">
                <wp:posOffset>157480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8DA4C" w14:textId="77777777" w:rsidR="00A5228B" w:rsidRPr="00A55F7A" w:rsidRDefault="00A5228B" w:rsidP="00E553D9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325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.7pt;margin-top:12.4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" fillcolor="#060" stroked="f">
              <v:fill opacity="39321f"/>
              <v:textbox>
                <w:txbxContent>
                  <w:p w14:paraId="13F8DA4C" w14:textId="77777777" w:rsidR="00A5228B" w:rsidRPr="00A55F7A" w:rsidRDefault="00A5228B" w:rsidP="00E553D9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F36D4A" w14:textId="77777777" w:rsidR="00A5228B" w:rsidRDefault="00A5228B" w:rsidP="00E553D9">
    <w:pPr>
      <w:pStyle w:val="Header"/>
      <w:jc w:val="center"/>
    </w:pPr>
  </w:p>
  <w:p w14:paraId="62B47E68" w14:textId="77777777" w:rsidR="00A5228B" w:rsidRDefault="00A52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772E"/>
    <w:multiLevelType w:val="hybridMultilevel"/>
    <w:tmpl w:val="D1809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845BE9"/>
    <w:multiLevelType w:val="hybridMultilevel"/>
    <w:tmpl w:val="B906B572"/>
    <w:lvl w:ilvl="0" w:tplc="00947CD6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00B1C"/>
    <w:multiLevelType w:val="hybridMultilevel"/>
    <w:tmpl w:val="951E2842"/>
    <w:lvl w:ilvl="0" w:tplc="19FE8A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958A9"/>
    <w:multiLevelType w:val="hybridMultilevel"/>
    <w:tmpl w:val="F934D4D6"/>
    <w:lvl w:ilvl="0" w:tplc="3758A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59788">
    <w:abstractNumId w:val="1"/>
  </w:num>
  <w:num w:numId="2" w16cid:durableId="1667398598">
    <w:abstractNumId w:val="3"/>
  </w:num>
  <w:num w:numId="3" w16cid:durableId="915632865">
    <w:abstractNumId w:val="0"/>
  </w:num>
  <w:num w:numId="4" w16cid:durableId="1626152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D0"/>
    <w:rsid w:val="0002311A"/>
    <w:rsid w:val="00025E8B"/>
    <w:rsid w:val="000316C5"/>
    <w:rsid w:val="00040B5B"/>
    <w:rsid w:val="000557EA"/>
    <w:rsid w:val="00085732"/>
    <w:rsid w:val="00086111"/>
    <w:rsid w:val="00086ECE"/>
    <w:rsid w:val="0009529D"/>
    <w:rsid w:val="000C6B20"/>
    <w:rsid w:val="000F3AEB"/>
    <w:rsid w:val="00100D5D"/>
    <w:rsid w:val="001064B8"/>
    <w:rsid w:val="00110B26"/>
    <w:rsid w:val="001270B0"/>
    <w:rsid w:val="00127CAF"/>
    <w:rsid w:val="001372B1"/>
    <w:rsid w:val="00152127"/>
    <w:rsid w:val="00154C91"/>
    <w:rsid w:val="001668E6"/>
    <w:rsid w:val="001721C2"/>
    <w:rsid w:val="00174A11"/>
    <w:rsid w:val="00191E6E"/>
    <w:rsid w:val="00192214"/>
    <w:rsid w:val="001A3CB0"/>
    <w:rsid w:val="001D45A1"/>
    <w:rsid w:val="001D57F9"/>
    <w:rsid w:val="001F49C0"/>
    <w:rsid w:val="0020153D"/>
    <w:rsid w:val="0022368F"/>
    <w:rsid w:val="00227EB0"/>
    <w:rsid w:val="002335A6"/>
    <w:rsid w:val="00272916"/>
    <w:rsid w:val="002740A9"/>
    <w:rsid w:val="002D5AC1"/>
    <w:rsid w:val="002D603C"/>
    <w:rsid w:val="002F56B2"/>
    <w:rsid w:val="00307F35"/>
    <w:rsid w:val="003152B1"/>
    <w:rsid w:val="0032223F"/>
    <w:rsid w:val="00344525"/>
    <w:rsid w:val="00354856"/>
    <w:rsid w:val="0038500A"/>
    <w:rsid w:val="003A3240"/>
    <w:rsid w:val="003B3D2B"/>
    <w:rsid w:val="003C3AAF"/>
    <w:rsid w:val="003C4FE4"/>
    <w:rsid w:val="003D28F7"/>
    <w:rsid w:val="003E2FC7"/>
    <w:rsid w:val="003E5D65"/>
    <w:rsid w:val="00422BD2"/>
    <w:rsid w:val="00443504"/>
    <w:rsid w:val="004B2A77"/>
    <w:rsid w:val="004C0750"/>
    <w:rsid w:val="004C13E9"/>
    <w:rsid w:val="004C46D9"/>
    <w:rsid w:val="004C68C9"/>
    <w:rsid w:val="004C6FF7"/>
    <w:rsid w:val="004E12BC"/>
    <w:rsid w:val="0051342E"/>
    <w:rsid w:val="00546E08"/>
    <w:rsid w:val="005B5E9E"/>
    <w:rsid w:val="005F3FF9"/>
    <w:rsid w:val="006009CA"/>
    <w:rsid w:val="00603F24"/>
    <w:rsid w:val="00604DAD"/>
    <w:rsid w:val="00616817"/>
    <w:rsid w:val="0062174D"/>
    <w:rsid w:val="006234D0"/>
    <w:rsid w:val="0065537D"/>
    <w:rsid w:val="006639EC"/>
    <w:rsid w:val="006819F8"/>
    <w:rsid w:val="00693F46"/>
    <w:rsid w:val="006956F9"/>
    <w:rsid w:val="006C3D51"/>
    <w:rsid w:val="006C6723"/>
    <w:rsid w:val="006E49CA"/>
    <w:rsid w:val="00707937"/>
    <w:rsid w:val="00711663"/>
    <w:rsid w:val="0073353F"/>
    <w:rsid w:val="00742A28"/>
    <w:rsid w:val="0074535E"/>
    <w:rsid w:val="00745B7B"/>
    <w:rsid w:val="0075713F"/>
    <w:rsid w:val="00763F4A"/>
    <w:rsid w:val="007662DA"/>
    <w:rsid w:val="00777F0D"/>
    <w:rsid w:val="00787BA9"/>
    <w:rsid w:val="007A1510"/>
    <w:rsid w:val="007D0042"/>
    <w:rsid w:val="007D5D55"/>
    <w:rsid w:val="00800237"/>
    <w:rsid w:val="00840BED"/>
    <w:rsid w:val="00842705"/>
    <w:rsid w:val="00842CEE"/>
    <w:rsid w:val="00891F03"/>
    <w:rsid w:val="008A059A"/>
    <w:rsid w:val="008C0521"/>
    <w:rsid w:val="008E254B"/>
    <w:rsid w:val="008E562E"/>
    <w:rsid w:val="00917BD2"/>
    <w:rsid w:val="009328A1"/>
    <w:rsid w:val="00933991"/>
    <w:rsid w:val="009430A6"/>
    <w:rsid w:val="009554D0"/>
    <w:rsid w:val="00984140"/>
    <w:rsid w:val="00991D49"/>
    <w:rsid w:val="009A515E"/>
    <w:rsid w:val="009F2732"/>
    <w:rsid w:val="00A023ED"/>
    <w:rsid w:val="00A10D9D"/>
    <w:rsid w:val="00A403FA"/>
    <w:rsid w:val="00A416E1"/>
    <w:rsid w:val="00A5228B"/>
    <w:rsid w:val="00A7074C"/>
    <w:rsid w:val="00A851DC"/>
    <w:rsid w:val="00A93947"/>
    <w:rsid w:val="00AC1FBA"/>
    <w:rsid w:val="00AD765E"/>
    <w:rsid w:val="00B10F87"/>
    <w:rsid w:val="00B275CA"/>
    <w:rsid w:val="00B31EF0"/>
    <w:rsid w:val="00B51774"/>
    <w:rsid w:val="00B52ED4"/>
    <w:rsid w:val="00B53EE3"/>
    <w:rsid w:val="00B75B0D"/>
    <w:rsid w:val="00BC20B5"/>
    <w:rsid w:val="00BE647D"/>
    <w:rsid w:val="00BF4D81"/>
    <w:rsid w:val="00BF7417"/>
    <w:rsid w:val="00C00094"/>
    <w:rsid w:val="00C02DB8"/>
    <w:rsid w:val="00C53C1A"/>
    <w:rsid w:val="00C605AE"/>
    <w:rsid w:val="00C72E19"/>
    <w:rsid w:val="00CD0222"/>
    <w:rsid w:val="00CD25DE"/>
    <w:rsid w:val="00CD5E9B"/>
    <w:rsid w:val="00CE7F26"/>
    <w:rsid w:val="00CF0512"/>
    <w:rsid w:val="00CF3F0C"/>
    <w:rsid w:val="00D00D9A"/>
    <w:rsid w:val="00D2260D"/>
    <w:rsid w:val="00D2268A"/>
    <w:rsid w:val="00D41CF3"/>
    <w:rsid w:val="00D6607A"/>
    <w:rsid w:val="00D84E50"/>
    <w:rsid w:val="00D9061B"/>
    <w:rsid w:val="00D91619"/>
    <w:rsid w:val="00DA33CF"/>
    <w:rsid w:val="00DB6AC9"/>
    <w:rsid w:val="00DB6B2B"/>
    <w:rsid w:val="00DC77FC"/>
    <w:rsid w:val="00DD20AB"/>
    <w:rsid w:val="00DD6092"/>
    <w:rsid w:val="00DF5FDC"/>
    <w:rsid w:val="00E00DD9"/>
    <w:rsid w:val="00E07553"/>
    <w:rsid w:val="00E14ACB"/>
    <w:rsid w:val="00E1707B"/>
    <w:rsid w:val="00E3724D"/>
    <w:rsid w:val="00E6269A"/>
    <w:rsid w:val="00E8464A"/>
    <w:rsid w:val="00E879B7"/>
    <w:rsid w:val="00EC65C9"/>
    <w:rsid w:val="00EF504F"/>
    <w:rsid w:val="00F222DC"/>
    <w:rsid w:val="00F81182"/>
    <w:rsid w:val="00F82753"/>
    <w:rsid w:val="00F979BE"/>
    <w:rsid w:val="00FA3A4E"/>
    <w:rsid w:val="00FB1CC5"/>
    <w:rsid w:val="00FE40A9"/>
    <w:rsid w:val="00FF3665"/>
    <w:rsid w:val="00FF6F5D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FAAD"/>
  <w15:chartTrackingRefBased/>
  <w15:docId w15:val="{9B5856AA-5B35-7F49-9D57-6018D726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D0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4D0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95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14959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F978BD1-02DF-435F-BCC2-4A1141F6F3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F8DE9B-B474-4461-BF4C-66BECAFF9F57}"/>
</file>

<file path=customXml/itemProps3.xml><?xml version="1.0" encoding="utf-8"?>
<ds:datastoreItem xmlns:ds="http://schemas.openxmlformats.org/officeDocument/2006/customXml" ds:itemID="{E1E83626-9FEB-4882-8208-BD0C095641D0}"/>
</file>

<file path=customXml/itemProps4.xml><?xml version="1.0" encoding="utf-8"?>
<ds:datastoreItem xmlns:ds="http://schemas.openxmlformats.org/officeDocument/2006/customXml" ds:itemID="{301BE72A-4781-4A6B-A11C-D413805B0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</dc:title>
  <dc:subject/>
  <dc:creator>Danyal Hasnain</dc:creator>
  <cp:keywords/>
  <dc:description/>
  <cp:lastModifiedBy>MISSION-07</cp:lastModifiedBy>
  <cp:revision>11</cp:revision>
  <dcterms:created xsi:type="dcterms:W3CDTF">2025-01-16T10:06:00Z</dcterms:created>
  <dcterms:modified xsi:type="dcterms:W3CDTF">2025-01-24T08:34:00Z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