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</w:rPr>
        <w:drawing>
          <wp:inline distB="114300" distT="114300" distL="114300" distR="114300">
            <wp:extent cx="990600" cy="1041400"/>
            <wp:effectExtent b="0" l="0" r="0" t="0"/>
            <wp:docPr descr="marshall_islands_200.png" id="1" name="image1.png"/>
            <a:graphic>
              <a:graphicData uri="http://schemas.openxmlformats.org/drawingml/2006/picture">
                <pic:pic>
                  <pic:nvPicPr>
                    <pic:cNvPr descr="marshall_islands_200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`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Republic of the Marshall Islands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STATEMENT by Mr. Samuel K. Lanwi Jr.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48th Session of the Universal Periodic Review Working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24 January 2025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Geneva</w:t>
      </w:r>
    </w:p>
    <w:p w:rsidR="00000000" w:rsidDel="00000000" w:rsidP="00000000" w:rsidRDefault="00000000" w:rsidRPr="00000000" w14:paraId="00000007">
      <w:pPr>
        <w:spacing w:line="276" w:lineRule="auto"/>
        <w:jc w:val="lef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4th Cycle Review of the Islamic Republic of Iran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right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0"/>
          <w:szCs w:val="30"/>
          <w:rtl w:val="0"/>
        </w:rPr>
        <w:t xml:space="preserve">Check against delivery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21212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34"/>
          <w:szCs w:val="34"/>
          <w:rtl w:val="0"/>
        </w:rPr>
        <w:t xml:space="preserve">Thank you, Mr. President.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21212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34"/>
          <w:szCs w:val="34"/>
          <w:rtl w:val="0"/>
        </w:rPr>
        <w:t xml:space="preserve">The Republic of the Marshall Islands thanks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34"/>
          <w:szCs w:val="34"/>
          <w:rtl w:val="0"/>
        </w:rPr>
        <w:t xml:space="preserve">the esteemed delegation of the Islamic Republic of Iran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34"/>
          <w:szCs w:val="34"/>
          <w:rtl w:val="0"/>
        </w:rPr>
        <w:t xml:space="preserve"> for their report. 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21212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34"/>
          <w:szCs w:val="34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34"/>
          <w:szCs w:val="34"/>
          <w:rtl w:val="0"/>
        </w:rPr>
        <w:t xml:space="preserve">e recommend the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34"/>
          <w:szCs w:val="34"/>
          <w:rtl w:val="0"/>
        </w:rPr>
        <w:t xml:space="preserve">following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34"/>
          <w:szCs w:val="34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21212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34"/>
          <w:szCs w:val="34"/>
          <w:rtl w:val="0"/>
        </w:rPr>
        <w:t xml:space="preserve">1.  </w:t>
        <w:tab/>
        <w:t xml:space="preserve">Abolish the death penalty for all crimes without exception; 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21212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34"/>
          <w:szCs w:val="34"/>
          <w:rtl w:val="0"/>
        </w:rPr>
        <w:t xml:space="preserve">2. </w:t>
        <w:tab/>
        <w:t xml:space="preserve">Take steps towards the ratification of the Convention Against Torture;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21212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34"/>
          <w:szCs w:val="34"/>
          <w:rtl w:val="0"/>
        </w:rPr>
        <w:t xml:space="preserve">3.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34"/>
          <w:szCs w:val="34"/>
          <w:rtl w:val="0"/>
        </w:rPr>
        <w:t xml:space="preserve">Adopt concrete measures to eliminate discrimination and enhance the protection of the human rights of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34"/>
          <w:szCs w:val="34"/>
          <w:rtl w:val="0"/>
        </w:rPr>
        <w:t xml:space="preserve">the Baha’is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34"/>
          <w:szCs w:val="34"/>
          <w:rtl w:val="0"/>
        </w:rPr>
        <w:t xml:space="preserve"> and other minority communities in the country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34"/>
          <w:szCs w:val="3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21212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34"/>
          <w:szCs w:val="34"/>
          <w:rtl w:val="0"/>
        </w:rPr>
        <w:t xml:space="preserve">4. 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34"/>
          <w:szCs w:val="34"/>
          <w:rtl w:val="0"/>
        </w:rPr>
        <w:tab/>
        <w:t xml:space="preserve">Urgently undertake measures to promote and protect women’s rights,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34"/>
          <w:szCs w:val="34"/>
          <w:rtl w:val="0"/>
        </w:rPr>
        <w:t xml:space="preserve"> including the ratification of the CEDAW; 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21212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34"/>
          <w:szCs w:val="34"/>
          <w:rtl w:val="0"/>
        </w:rPr>
        <w:t xml:space="preserve">5.  Align its NDCs with the Paris Agreement goal of limiting global warming to 1.5 degrees Celsius above pre-industrial levels.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21212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34"/>
          <w:szCs w:val="34"/>
          <w:rtl w:val="0"/>
        </w:rPr>
        <w:t xml:space="preserve">Kommol tata and I thank you.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14855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0FD6DB2-BBD2-4920-8BB2-F2445C4D11DD}"/>
</file>

<file path=customXml/itemProps2.xml><?xml version="1.0" encoding="utf-8"?>
<ds:datastoreItem xmlns:ds="http://schemas.openxmlformats.org/officeDocument/2006/customXml" ds:itemID="{6FDB4756-A413-48AE-AAFC-385E1D23CA40}"/>
</file>

<file path=customXml/itemProps3.xml><?xml version="1.0" encoding="utf-8"?>
<ds:datastoreItem xmlns:ds="http://schemas.openxmlformats.org/officeDocument/2006/customXml" ds:itemID="{1D422D43-0DE2-4E0F-82B0-0818FF49427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Marshall Islands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