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08431" w14:textId="77777777" w:rsidR="006726A7" w:rsidRPr="006726A7" w:rsidRDefault="006726A7" w:rsidP="006726A7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726A7">
        <w:rPr>
          <w:rFonts w:ascii="Times New Roman" w:hAnsi="Times New Roman" w:cs="Times New Roman"/>
          <w:b/>
          <w:bCs/>
          <w:sz w:val="24"/>
          <w:szCs w:val="24"/>
          <w:lang w:val="en-US"/>
        </w:rPr>
        <w:t>Universal Periodic Review of Iran</w:t>
      </w:r>
    </w:p>
    <w:p w14:paraId="12DC2950" w14:textId="77777777" w:rsidR="006726A7" w:rsidRPr="006726A7" w:rsidRDefault="006726A7" w:rsidP="006726A7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726A7">
        <w:rPr>
          <w:rFonts w:ascii="Times New Roman" w:hAnsi="Times New Roman" w:cs="Times New Roman"/>
          <w:b/>
          <w:bCs/>
          <w:sz w:val="24"/>
          <w:szCs w:val="24"/>
          <w:lang w:val="en-US"/>
        </w:rPr>
        <w:t>48</w:t>
      </w:r>
      <w:r w:rsidRPr="006726A7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th</w:t>
      </w:r>
      <w:r w:rsidRPr="006726A7">
        <w:rPr>
          <w:rFonts w:ascii="Times New Roman" w:hAnsi="Times New Roman" w:cs="Times New Roman"/>
          <w:b/>
          <w:bCs/>
          <w:sz w:val="24"/>
          <w:szCs w:val="24"/>
          <w:lang w:val="en-US"/>
        </w:rPr>
        <w:t> Session of the UPR Working Group</w:t>
      </w:r>
    </w:p>
    <w:p w14:paraId="2329AFEA" w14:textId="77777777" w:rsidR="006726A7" w:rsidRPr="006726A7" w:rsidRDefault="006726A7" w:rsidP="006726A7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726A7">
        <w:rPr>
          <w:rFonts w:ascii="Times New Roman" w:hAnsi="Times New Roman" w:cs="Times New Roman"/>
          <w:b/>
          <w:bCs/>
          <w:sz w:val="24"/>
          <w:szCs w:val="24"/>
          <w:lang w:val="en-US"/>
        </w:rPr>
        <w:t>23 January, 2025</w:t>
      </w:r>
    </w:p>
    <w:p w14:paraId="114E7349" w14:textId="77777777" w:rsidR="006726A7" w:rsidRDefault="006726A7" w:rsidP="006726A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6726A7">
        <w:rPr>
          <w:rFonts w:ascii="Times New Roman" w:hAnsi="Times New Roman" w:cs="Times New Roman"/>
          <w:b/>
          <w:bCs/>
          <w:sz w:val="24"/>
          <w:szCs w:val="24"/>
          <w:lang w:val="en-US"/>
        </w:rPr>
        <w:t>(1 min 5 sec)</w:t>
      </w:r>
    </w:p>
    <w:p w14:paraId="569C617B" w14:textId="77777777" w:rsidR="00CA0CC9" w:rsidRDefault="00CA0CC9" w:rsidP="006726A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6916D1C" w14:textId="77777777" w:rsidR="00713AE5" w:rsidRDefault="00713AE5" w:rsidP="00CA0CC9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D11DD2B" w14:textId="4AD19D6E" w:rsidR="00CA0CC9" w:rsidRDefault="00CA0CC9" w:rsidP="00CA0CC9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Thank you, Mr. President,</w:t>
      </w:r>
    </w:p>
    <w:p w14:paraId="1D54C19A" w14:textId="77777777" w:rsidR="00713AE5" w:rsidRDefault="00713AE5" w:rsidP="00CA0CC9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297DB35" w14:textId="77777777" w:rsid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>The Government of the State of Eritrea warmly welcomes the high-level delegation of the Islamic Republic of Iran.</w:t>
      </w:r>
    </w:p>
    <w:p w14:paraId="36F5F075" w14:textId="77777777" w:rsidR="00713AE5" w:rsidRP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42211E52" w14:textId="77777777" w:rsid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>We congratulate Iran on its success in closing the gender gap in school enrollment, ensuring equal opportunities for both female and male students.</w:t>
      </w:r>
    </w:p>
    <w:p w14:paraId="26C16EB3" w14:textId="14169A10" w:rsid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br/>
        <w:t>We also commend the Government of Iran for achieving a 20% increase in the enrollment of students with disabilities and for providing them with tailored services, particularly in rural and underserved areas.</w:t>
      </w:r>
    </w:p>
    <w:p w14:paraId="6F2F1C34" w14:textId="77777777" w:rsidR="00713AE5" w:rsidRP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65C098D3" w14:textId="3FF20261" w:rsid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 xml:space="preserve">The Government of the State of Eritrea </w:t>
      </w:r>
      <w:r>
        <w:rPr>
          <w:rFonts w:ascii="Times New Roman" w:hAnsi="Times New Roman" w:cs="Times New Roman"/>
          <w:sz w:val="24"/>
          <w:szCs w:val="24"/>
          <w:lang w:val="en-US"/>
        </w:rPr>
        <w:t>humbly</w:t>
      </w:r>
      <w:r w:rsidRPr="00713AE5">
        <w:rPr>
          <w:rFonts w:ascii="Times New Roman" w:hAnsi="Times New Roman" w:cs="Times New Roman"/>
          <w:sz w:val="24"/>
          <w:szCs w:val="24"/>
          <w:lang w:val="en-US"/>
        </w:rPr>
        <w:t xml:space="preserve"> recommends the following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4 </w:t>
      </w:r>
      <w:r w:rsidRPr="00713AE5">
        <w:rPr>
          <w:rFonts w:ascii="Times New Roman" w:hAnsi="Times New Roman" w:cs="Times New Roman"/>
          <w:sz w:val="24"/>
          <w:szCs w:val="24"/>
          <w:lang w:val="en-US"/>
        </w:rPr>
        <w:t>measures:</w:t>
      </w:r>
    </w:p>
    <w:p w14:paraId="7AAEFBFC" w14:textId="77777777" w:rsidR="00713AE5" w:rsidRPr="00713AE5" w:rsidRDefault="00713AE5" w:rsidP="00713AE5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28B3C1A7" w14:textId="77777777" w:rsidR="00713AE5" w:rsidRPr="00713AE5" w:rsidRDefault="00713AE5" w:rsidP="00713AE5">
      <w:pPr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>Ensure the continued provision of free and compulsory primary education for all.</w:t>
      </w:r>
    </w:p>
    <w:p w14:paraId="1318E5D5" w14:textId="77777777" w:rsidR="00713AE5" w:rsidRDefault="00713AE5" w:rsidP="00713AE5">
      <w:pPr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>Adopt and implement laws, policies, and programs to guarantee non-discriminatory access to education.</w:t>
      </w:r>
    </w:p>
    <w:p w14:paraId="3BC5FCA3" w14:textId="4D11F830" w:rsidR="00713AE5" w:rsidRPr="00713AE5" w:rsidRDefault="00713AE5" w:rsidP="00713AE5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</w:pPr>
      <w:r w:rsidRPr="00713AE5">
        <w:rPr>
          <w:color w:val="000000"/>
        </w:rPr>
        <w:t>Strengthen the policy of access to inclusive education for children with disabilities at all levels, while considering the previous efforts.</w:t>
      </w:r>
    </w:p>
    <w:p w14:paraId="56AFDC7E" w14:textId="77777777" w:rsidR="00713AE5" w:rsidRPr="00713AE5" w:rsidRDefault="00713AE5" w:rsidP="00713AE5">
      <w:pPr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713AE5">
        <w:rPr>
          <w:rFonts w:ascii="Times New Roman" w:hAnsi="Times New Roman" w:cs="Times New Roman"/>
          <w:sz w:val="24"/>
          <w:szCs w:val="24"/>
          <w:lang w:val="en-US"/>
        </w:rPr>
        <w:t>Expand access to education for rural students and work to lower overall dropout rates across the country.</w:t>
      </w:r>
    </w:p>
    <w:p w14:paraId="62B1323F" w14:textId="77777777" w:rsidR="00713AE5" w:rsidRPr="006726A7" w:rsidRDefault="00713AE5" w:rsidP="00CA0CC9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1A0019D4" w14:textId="0D08CEBD" w:rsidR="00CA0CC9" w:rsidRDefault="00CA0CC9" w:rsidP="00CA0CC9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We thank Iran for its valuable participation in the UPR process and extend our sincere well wishes on the outcome of its 4</w:t>
      </w:r>
      <w:r w:rsidRPr="00CA0CC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review cycle.</w:t>
      </w:r>
    </w:p>
    <w:p w14:paraId="53977D30" w14:textId="77777777" w:rsidR="00CA0CC9" w:rsidRDefault="00CA0CC9" w:rsidP="00CA0CC9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9A2BDCA" w14:textId="3378C851" w:rsidR="00CA0CC9" w:rsidRPr="00587E45" w:rsidRDefault="00CA0CC9" w:rsidP="00CA0CC9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A0CC9">
        <w:rPr>
          <w:rFonts w:ascii="Times New Roman" w:hAnsi="Times New Roman" w:cs="Times New Roman"/>
          <w:b/>
          <w:bCs/>
          <w:sz w:val="24"/>
          <w:szCs w:val="24"/>
          <w:lang w:val="en-US"/>
        </w:rPr>
        <w:t>Thank you, Mr. President.</w:t>
      </w:r>
    </w:p>
    <w:p w14:paraId="26FF01AC" w14:textId="77777777" w:rsidR="00587E45" w:rsidRPr="006726A7" w:rsidRDefault="00587E45" w:rsidP="006726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02E6706" w14:textId="315E000C" w:rsidR="00BC1FEE" w:rsidRPr="006726A7" w:rsidRDefault="00BC1FEE" w:rsidP="006726A7">
      <w:pPr>
        <w:rPr>
          <w:rFonts w:ascii="Times New Roman" w:hAnsi="Times New Roman" w:cs="Times New Roman"/>
          <w:sz w:val="24"/>
          <w:szCs w:val="24"/>
        </w:rPr>
      </w:pPr>
    </w:p>
    <w:sectPr w:rsidR="00BC1FEE" w:rsidRPr="006726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6336EB"/>
    <w:multiLevelType w:val="multilevel"/>
    <w:tmpl w:val="35EAD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824DE5"/>
    <w:multiLevelType w:val="hybridMultilevel"/>
    <w:tmpl w:val="2988B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AF496D"/>
    <w:multiLevelType w:val="multilevel"/>
    <w:tmpl w:val="838E6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B923056"/>
    <w:multiLevelType w:val="multilevel"/>
    <w:tmpl w:val="FFDC5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97878574">
    <w:abstractNumId w:val="1"/>
  </w:num>
  <w:num w:numId="2" w16cid:durableId="1298995648">
    <w:abstractNumId w:val="2"/>
  </w:num>
  <w:num w:numId="3" w16cid:durableId="1955019710">
    <w:abstractNumId w:val="3"/>
  </w:num>
  <w:num w:numId="4" w16cid:durableId="444229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2E2"/>
    <w:rsid w:val="00011C95"/>
    <w:rsid w:val="00042516"/>
    <w:rsid w:val="00063B25"/>
    <w:rsid w:val="000A2EF9"/>
    <w:rsid w:val="000C3496"/>
    <w:rsid w:val="000D741A"/>
    <w:rsid w:val="00154741"/>
    <w:rsid w:val="00156E0C"/>
    <w:rsid w:val="00163393"/>
    <w:rsid w:val="00176744"/>
    <w:rsid w:val="00196FB5"/>
    <w:rsid w:val="001A4B66"/>
    <w:rsid w:val="001F27A1"/>
    <w:rsid w:val="002017EB"/>
    <w:rsid w:val="00213EED"/>
    <w:rsid w:val="00253E7B"/>
    <w:rsid w:val="002D27A0"/>
    <w:rsid w:val="002E4D2C"/>
    <w:rsid w:val="002E6E02"/>
    <w:rsid w:val="003672DF"/>
    <w:rsid w:val="00497051"/>
    <w:rsid w:val="004C06F9"/>
    <w:rsid w:val="004E1771"/>
    <w:rsid w:val="00526816"/>
    <w:rsid w:val="00587E45"/>
    <w:rsid w:val="00590625"/>
    <w:rsid w:val="00594200"/>
    <w:rsid w:val="00644E93"/>
    <w:rsid w:val="00652AAB"/>
    <w:rsid w:val="0066637B"/>
    <w:rsid w:val="006726A7"/>
    <w:rsid w:val="00694759"/>
    <w:rsid w:val="00696C5F"/>
    <w:rsid w:val="006E21C3"/>
    <w:rsid w:val="006E2786"/>
    <w:rsid w:val="00713AE5"/>
    <w:rsid w:val="0082686A"/>
    <w:rsid w:val="008E259C"/>
    <w:rsid w:val="00901D9D"/>
    <w:rsid w:val="00916B94"/>
    <w:rsid w:val="00925430"/>
    <w:rsid w:val="00926186"/>
    <w:rsid w:val="00980F82"/>
    <w:rsid w:val="009F489D"/>
    <w:rsid w:val="00A072E2"/>
    <w:rsid w:val="00A4060D"/>
    <w:rsid w:val="00A8523D"/>
    <w:rsid w:val="00AE7975"/>
    <w:rsid w:val="00AE7CFD"/>
    <w:rsid w:val="00AF06BA"/>
    <w:rsid w:val="00B026BF"/>
    <w:rsid w:val="00B16999"/>
    <w:rsid w:val="00BC1FEE"/>
    <w:rsid w:val="00BF7F1F"/>
    <w:rsid w:val="00C43401"/>
    <w:rsid w:val="00CA0CC9"/>
    <w:rsid w:val="00CB6E8B"/>
    <w:rsid w:val="00D2356B"/>
    <w:rsid w:val="00D9414F"/>
    <w:rsid w:val="00DB1029"/>
    <w:rsid w:val="00DC0D5C"/>
    <w:rsid w:val="00DC0DBC"/>
    <w:rsid w:val="00DC4F91"/>
    <w:rsid w:val="00E12BE8"/>
    <w:rsid w:val="00E97973"/>
    <w:rsid w:val="00ED36A5"/>
    <w:rsid w:val="00EE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E80BB"/>
  <w15:chartTrackingRefBased/>
  <w15:docId w15:val="{1B2AE396-077E-4A05-B115-2001DF814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A072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072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072E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72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72E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72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72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72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72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72E2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72E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72E2"/>
    <w:rPr>
      <w:rFonts w:eastAsiaTheme="majorEastAsia" w:cstheme="majorBidi"/>
      <w:color w:val="2F5496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72E2"/>
    <w:rPr>
      <w:rFonts w:eastAsiaTheme="majorEastAsia" w:cstheme="majorBidi"/>
      <w:i/>
      <w:iCs/>
      <w:color w:val="2F5496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72E2"/>
    <w:rPr>
      <w:rFonts w:eastAsiaTheme="majorEastAsia" w:cstheme="majorBidi"/>
      <w:color w:val="2F5496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72E2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72E2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72E2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72E2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A072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72E2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72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72E2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A072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072E2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A072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072E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72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72E2"/>
    <w:rPr>
      <w:i/>
      <w:iCs/>
      <w:color w:val="2F5496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A072E2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713A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90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15059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044CDB1E-F500-4E8E-9ECD-F41E56C0B5B3}"/>
</file>

<file path=customXml/itemProps2.xml><?xml version="1.0" encoding="utf-8"?>
<ds:datastoreItem xmlns:ds="http://schemas.openxmlformats.org/officeDocument/2006/customXml" ds:itemID="{08CB63BE-2442-44B2-A0B4-1F3B9A9BE2C4}"/>
</file>

<file path=customXml/itemProps3.xml><?xml version="1.0" encoding="utf-8"?>
<ds:datastoreItem xmlns:ds="http://schemas.openxmlformats.org/officeDocument/2006/customXml" ds:itemID="{CC9D7613-37CB-431E-959F-64BD8DC1789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Eritrea</dc:title>
  <dc:subject/>
  <dc:creator>Micael Afeworki</dc:creator>
  <cp:keywords/>
  <dc:description/>
  <cp:lastModifiedBy>Senior Human Rights Officer</cp:lastModifiedBy>
  <cp:revision>2</cp:revision>
  <dcterms:created xsi:type="dcterms:W3CDTF">2025-01-23T16:34:00Z</dcterms:created>
  <dcterms:modified xsi:type="dcterms:W3CDTF">2025-01-23T16:34:00Z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0x0101008450AA887763134BAC3E30003E29333D</vt:lpwstr>
  </property>
</Properties>
</file>