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bidiVisual/>
        <w:tblW w:w="11520" w:type="dxa"/>
        <w:tblLayout w:type="fixed"/>
        <w:tblLook w:val="0000" w:firstRow="0" w:lastRow="0" w:firstColumn="0" w:lastColumn="0" w:noHBand="0" w:noVBand="0"/>
      </w:tblPr>
      <w:tblGrid>
        <w:gridCol w:w="5113"/>
        <w:gridCol w:w="1636"/>
        <w:gridCol w:w="4771"/>
      </w:tblGrid>
      <w:tr w:rsidR="00953920" w14:paraId="033E30DA" w14:textId="77777777">
        <w:trPr>
          <w:trHeight w:val="1526"/>
        </w:trPr>
        <w:tc>
          <w:tcPr>
            <w:tcW w:w="5113" w:type="dxa"/>
            <w:shd w:val="clear" w:color="auto" w:fill="FFFFFF"/>
          </w:tcPr>
          <w:p w14:paraId="17813183" w14:textId="77777777" w:rsidR="00953920" w:rsidRDefault="00953920" w:rsidP="00953920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البعثة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الدائمة لجمهورية مصر العربية</w:t>
            </w:r>
            <w:r>
              <w:rPr>
                <w:rFonts w:hint="cs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لدى مكتب الأمم المتحدة ومنظمة التجارة العالمية والمنظمات الدولية الأخرى بجنيف</w:t>
            </w:r>
          </w:p>
          <w:p w14:paraId="52552476" w14:textId="77777777" w:rsidR="00953920" w:rsidRDefault="00953920" w:rsidP="00953920">
            <w:pPr>
              <w:bidi/>
              <w:jc w:val="center"/>
              <w:rPr>
                <w:rFonts w:ascii="Calibri" w:hAnsi="Calibri" w:cs="Calibri"/>
                <w:lang w:val="en"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ــ</w:t>
            </w:r>
          </w:p>
        </w:tc>
        <w:tc>
          <w:tcPr>
            <w:tcW w:w="1636" w:type="dxa"/>
            <w:shd w:val="clear" w:color="auto" w:fill="FFFFFF"/>
          </w:tcPr>
          <w:p w14:paraId="2764B3B6" w14:textId="01205837" w:rsidR="00953920" w:rsidRDefault="00821726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rtl/>
                <w:lang w:val="en" w:bidi="ar-EG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1583A39B" wp14:editId="25FF56F8">
                  <wp:extent cx="444500" cy="622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53920">
              <w:rPr>
                <w:rFonts w:ascii="Calibri" w:hAnsi="Calibri" w:cs="Calibri"/>
                <w:sz w:val="22"/>
                <w:szCs w:val="22"/>
                <w:lang w:val="en" w:bidi="ar-EG"/>
              </w:rPr>
              <w:t xml:space="preserve">  </w:t>
            </w:r>
          </w:p>
          <w:p w14:paraId="5D4F15B9" w14:textId="77777777" w:rsidR="00953920" w:rsidRDefault="00953920" w:rsidP="00953920">
            <w:pPr>
              <w:autoSpaceDE w:val="0"/>
              <w:autoSpaceDN w:val="0"/>
              <w:adjustRightInd w:val="0"/>
              <w:spacing w:before="120"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</w:p>
        </w:tc>
        <w:tc>
          <w:tcPr>
            <w:tcW w:w="4771" w:type="dxa"/>
            <w:shd w:val="clear" w:color="auto" w:fill="FFFFFF"/>
          </w:tcPr>
          <w:p w14:paraId="3E01346C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Permanent  Mission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Of  Egypt to United Nations Office, World Trade Organization and other International Organizations in Geneva</w:t>
            </w:r>
          </w:p>
          <w:p w14:paraId="4F44E162" w14:textId="77777777" w:rsidR="00953920" w:rsidRDefault="00953920" w:rsidP="0095392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ـــــــ</w:t>
            </w:r>
          </w:p>
          <w:p w14:paraId="208757C0" w14:textId="77777777" w:rsidR="00953920" w:rsidRDefault="00953920" w:rsidP="0095392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" w:bidi="ar-EG"/>
              </w:rPr>
            </w:pPr>
            <w:r>
              <w:rPr>
                <w:rFonts w:ascii="Calibri" w:hAnsi="Calibri" w:cs="Calibri"/>
                <w:sz w:val="32"/>
                <w:szCs w:val="32"/>
                <w:lang w:val="en" w:bidi="ar-EG"/>
              </w:rPr>
              <w:t xml:space="preserve">                  </w:t>
            </w:r>
          </w:p>
        </w:tc>
      </w:tr>
    </w:tbl>
    <w:p w14:paraId="03E4D558" w14:textId="26DC5363" w:rsidR="00BB0A01" w:rsidRPr="001C76F4" w:rsidRDefault="00BB0A01" w:rsidP="000218FE">
      <w:pPr>
        <w:spacing w:line="36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694B93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الفريق العامل المعني بالاستعراض الدوري الشامل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- الدورة </w:t>
      </w:r>
      <w:r w:rsidR="001C76F4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٤٨</w:t>
      </w:r>
      <w:r w:rsidR="001C76F4">
        <w:rPr>
          <w:rFonts w:ascii="Simplified Arabic" w:hAnsi="Simplified Arabic" w:cs="Simplified Arabic"/>
          <w:b/>
          <w:bCs/>
          <w:sz w:val="36"/>
          <w:szCs w:val="36"/>
          <w:lang w:bidi="ar-EG"/>
        </w:rPr>
        <w:t xml:space="preserve"> </w:t>
      </w:r>
    </w:p>
    <w:p w14:paraId="7CD942A5" w14:textId="152880D1" w:rsidR="00BB0A01" w:rsidRDefault="00533697" w:rsidP="0049637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بيان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وفد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</w:t>
      </w: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جمهورية مصر العربي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في جلسة 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المراجعة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الدوري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الشامل</w:t>
      </w:r>
      <w:r w:rsidR="00BB0A01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ة</w:t>
      </w:r>
      <w:r w:rsidR="00BB0A01" w:rsidRPr="00BB0A01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</w:p>
    <w:p w14:paraId="56AD5383" w14:textId="50ACAD7B" w:rsidR="005E7A69" w:rsidRDefault="005E7A69" w:rsidP="005E7A69">
      <w:pPr>
        <w:bidi/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</w:rPr>
      </w:pPr>
      <w:r w:rsidRPr="0098398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الجمهورية الإسلامية الإيرانية</w:t>
      </w:r>
    </w:p>
    <w:p w14:paraId="35DEB52F" w14:textId="2D720F19" w:rsidR="00533697" w:rsidRPr="009A389F" w:rsidRDefault="0027134E" w:rsidP="00496371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٢٤</w:t>
      </w:r>
      <w:r w:rsidR="00A82209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  </w:t>
      </w:r>
      <w:r w:rsidR="00496371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 xml:space="preserve">يناير </w:t>
      </w:r>
      <w:r w:rsidR="001C76F4">
        <w:rPr>
          <w:rFonts w:ascii="Simplified Arabic" w:hAnsi="Simplified Arabic" w:cs="Simplified Arabic" w:hint="cs"/>
          <w:b/>
          <w:bCs/>
          <w:sz w:val="36"/>
          <w:szCs w:val="36"/>
          <w:rtl/>
          <w:lang w:bidi="ar-EG"/>
        </w:rPr>
        <w:t>٢٠٢٥</w:t>
      </w:r>
    </w:p>
    <w:p w14:paraId="275D1814" w14:textId="3741AA76" w:rsidR="00533697" w:rsidRPr="00A849C8" w:rsidRDefault="00533697" w:rsidP="00A849C8">
      <w:pPr>
        <w:spacing w:line="480" w:lineRule="exact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33697">
        <w:rPr>
          <w:rFonts w:ascii="Simplified Arabic" w:hAnsi="Simplified Arabic" w:cs="Simplified Arabic"/>
          <w:b/>
          <w:bCs/>
          <w:sz w:val="36"/>
          <w:szCs w:val="36"/>
          <w:rtl/>
        </w:rPr>
        <w:t>***</w:t>
      </w:r>
    </w:p>
    <w:p w14:paraId="215BA8B7" w14:textId="77777777" w:rsidR="0027134E" w:rsidRDefault="0027134E" w:rsidP="00764F1B">
      <w:pPr>
        <w:autoSpaceDE w:val="0"/>
        <w:autoSpaceDN w:val="0"/>
        <w:bidi/>
        <w:adjustRightInd w:val="0"/>
        <w:spacing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</w:p>
    <w:p w14:paraId="0ADBE77D" w14:textId="569B5D6B" w:rsidR="00104996" w:rsidRPr="00104996" w:rsidRDefault="00104996" w:rsidP="0027134E">
      <w:pPr>
        <w:autoSpaceDE w:val="0"/>
        <w:autoSpaceDN w:val="0"/>
        <w:bidi/>
        <w:adjustRightInd w:val="0"/>
        <w:spacing w:after="200" w:line="360" w:lineRule="exact"/>
        <w:ind w:right="-360" w:hanging="518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 w:rsidRPr="00104996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السيد الرئيس،</w:t>
      </w:r>
    </w:p>
    <w:p w14:paraId="424ACD20" w14:textId="7962C5AF" w:rsidR="0098398E" w:rsidRDefault="00C56EAF" w:rsidP="0027134E">
      <w:pPr>
        <w:autoSpaceDE w:val="0"/>
        <w:autoSpaceDN w:val="0"/>
        <w:bidi/>
        <w:adjustRightInd w:val="0"/>
        <w:spacing w:before="240" w:after="200" w:line="360" w:lineRule="exact"/>
        <w:ind w:left="-720" w:right="-567" w:hanging="89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  </w:t>
      </w:r>
      <w:r w:rsidR="0098398E" w:rsidRPr="0098398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98398E" w:rsidRPr="0098398E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يرحب وفد مصر </w:t>
      </w:r>
      <w:r w:rsidR="0098398E" w:rsidRPr="0098398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بوفد الجمهورية الإسلامية الإيرانية</w:t>
      </w:r>
      <w:r w:rsidR="0098398E" w:rsidRPr="0098398E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، و</w:t>
      </w:r>
      <w:r w:rsidR="005E7A6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يشكره </w:t>
      </w:r>
      <w:r w:rsidR="005E7A69" w:rsidRPr="00925544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على العرض </w:t>
      </w:r>
      <w:r w:rsidR="005E7A6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الذي قدمه لتقريره الوطني.</w:t>
      </w:r>
    </w:p>
    <w:p w14:paraId="6D355B85" w14:textId="0036F4D4" w:rsidR="00A82209" w:rsidRPr="00A82209" w:rsidRDefault="0098398E" w:rsidP="0098398E">
      <w:pPr>
        <w:autoSpaceDE w:val="0"/>
        <w:autoSpaceDN w:val="0"/>
        <w:bidi/>
        <w:adjustRightInd w:val="0"/>
        <w:spacing w:before="240" w:after="200" w:line="360" w:lineRule="exact"/>
        <w:ind w:left="-720" w:right="-567" w:hanging="89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 w:rsidR="005E7A6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 </w:t>
      </w:r>
      <w:r w:rsidR="004C50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وفي إطار </w:t>
      </w:r>
      <w:r w:rsidR="004A0861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التفاعل</w:t>
      </w:r>
      <w:r w:rsidR="004C50C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 xml:space="preserve"> والحوار البناء، </w:t>
      </w:r>
      <w:r w:rsidR="00A82209" w:rsidRPr="00A82209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يتقدم وفد مصر بالتوصيات التالية:</w:t>
      </w:r>
    </w:p>
    <w:p w14:paraId="6DF8E4B4" w14:textId="1A0C2B05" w:rsidR="0027134E" w:rsidRDefault="00992AD1" w:rsidP="0027134E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00" w:line="360" w:lineRule="exact"/>
        <w:ind w:left="-7" w:right="-567" w:hanging="851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</w:pPr>
      <w:r w:rsidRPr="0027134E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دراسة الأطر القانونية والإدارية الكفيلة بضمان حقوق الأشخاص ذوي الإعاقة</w:t>
      </w:r>
      <w:r w:rsidR="00AC3825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</w:rPr>
        <w:t>،</w:t>
      </w:r>
      <w:r w:rsidR="0027134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خاصة</w:t>
      </w:r>
      <w:r w:rsidRPr="0027134E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فيما يتعلق </w:t>
      </w:r>
      <w:r w:rsidR="0027134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بالحق في</w:t>
      </w:r>
      <w:r w:rsidRPr="0027134E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 التعليم والصحة والمشاركة في الحياة الاجتماعية والسياسية.</w:t>
      </w:r>
    </w:p>
    <w:p w14:paraId="371E5B73" w14:textId="0B60C257" w:rsidR="0098398E" w:rsidRPr="0027134E" w:rsidRDefault="0098398E" w:rsidP="0027134E">
      <w:pPr>
        <w:pStyle w:val="ListParagraph"/>
        <w:numPr>
          <w:ilvl w:val="0"/>
          <w:numId w:val="12"/>
        </w:numPr>
        <w:autoSpaceDE w:val="0"/>
        <w:autoSpaceDN w:val="0"/>
        <w:bidi/>
        <w:adjustRightInd w:val="0"/>
        <w:spacing w:before="240" w:after="200" w:line="360" w:lineRule="exact"/>
        <w:ind w:left="-7" w:right="-567" w:hanging="851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</w:pPr>
      <w:r w:rsidRPr="0027134E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تعزيز الاستراتيجيات الرامية إلى</w:t>
      </w:r>
      <w:r w:rsidRPr="0027134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إدماج الأشخاص ذوي الإعاقة في المجتمع وتعزيز نفاذهم </w:t>
      </w:r>
      <w:r w:rsidR="0027134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>إلى</w:t>
      </w:r>
      <w:r w:rsidRPr="0027134E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فرص العمل.</w:t>
      </w:r>
    </w:p>
    <w:p w14:paraId="79ADF696" w14:textId="77777777" w:rsidR="005E7A69" w:rsidRDefault="005E7A69" w:rsidP="005E7A69">
      <w:pPr>
        <w:autoSpaceDE w:val="0"/>
        <w:autoSpaceDN w:val="0"/>
        <w:bidi/>
        <w:adjustRightInd w:val="0"/>
        <w:spacing w:line="460" w:lineRule="exact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</w:pPr>
    </w:p>
    <w:p w14:paraId="77B8FC40" w14:textId="57ECFD6F" w:rsidR="005E7A69" w:rsidRPr="00925544" w:rsidRDefault="005E7A69" w:rsidP="0027134E">
      <w:pPr>
        <w:autoSpaceDE w:val="0"/>
        <w:autoSpaceDN w:val="0"/>
        <w:bidi/>
        <w:adjustRightInd w:val="0"/>
        <w:spacing w:line="460" w:lineRule="exact"/>
        <w:ind w:left="-716" w:right="-426" w:firstLine="716"/>
        <w:jc w:val="both"/>
        <w:rPr>
          <w:rFonts w:ascii="Simplified Arabic" w:hAnsi="Simplified Arabic" w:cs="Simplified Arabic"/>
          <w:b/>
          <w:bCs/>
          <w:spacing w:val="6"/>
          <w:sz w:val="36"/>
          <w:szCs w:val="36"/>
          <w:lang w:bidi="ar-EG"/>
        </w:rPr>
      </w:pPr>
      <w:r w:rsidRPr="00925544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شكرًا السيد الرئيس ونتمنى ل</w:t>
      </w:r>
      <w:r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لجمهورية الإيرانية الإسلامية </w:t>
      </w:r>
      <w:r w:rsidRPr="00925544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>كل التوفيق</w:t>
      </w:r>
      <w:r w:rsidRPr="00925544">
        <w:rPr>
          <w:rFonts w:ascii="Simplified Arabic" w:hAnsi="Simplified Arabic" w:cs="Simplified Arabic" w:hint="cs"/>
          <w:b/>
          <w:bCs/>
          <w:spacing w:val="6"/>
          <w:sz w:val="36"/>
          <w:szCs w:val="36"/>
          <w:rtl/>
          <w:lang w:bidi="ar-EG"/>
        </w:rPr>
        <w:t xml:space="preserve"> والنجاح</w:t>
      </w:r>
      <w:r w:rsidRPr="00925544">
        <w:rPr>
          <w:rFonts w:ascii="Simplified Arabic" w:hAnsi="Simplified Arabic" w:cs="Simplified Arabic"/>
          <w:b/>
          <w:bCs/>
          <w:spacing w:val="6"/>
          <w:sz w:val="36"/>
          <w:szCs w:val="36"/>
          <w:rtl/>
          <w:lang w:bidi="ar-EG"/>
        </w:rPr>
        <w:t xml:space="preserve">. </w:t>
      </w:r>
    </w:p>
    <w:p w14:paraId="09441FC6" w14:textId="77777777" w:rsidR="00533697" w:rsidRDefault="00533697" w:rsidP="00533697">
      <w:pPr>
        <w:autoSpaceDE w:val="0"/>
        <w:autoSpaceDN w:val="0"/>
        <w:bidi/>
        <w:adjustRightInd w:val="0"/>
        <w:spacing w:after="200" w:line="340" w:lineRule="exact"/>
        <w:ind w:left="26" w:right="-360" w:hanging="518"/>
        <w:jc w:val="center"/>
      </w:pPr>
      <w:r>
        <w:rPr>
          <w:rFonts w:ascii="Simplified Arabic" w:hAnsi="Simplified Arabic" w:cs="Simplified Arabic"/>
          <w:b/>
          <w:bCs/>
          <w:sz w:val="36"/>
          <w:szCs w:val="36"/>
          <w:rtl/>
          <w:lang w:bidi="ar-EG"/>
        </w:rPr>
        <w:t>ـــــــــــــ</w:t>
      </w:r>
    </w:p>
    <w:sectPr w:rsidR="00533697" w:rsidSect="005C40CD">
      <w:pgSz w:w="12240" w:h="15840"/>
      <w:pgMar w:top="1440" w:right="1800" w:bottom="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9F0EB56"/>
    <w:lvl w:ilvl="0">
      <w:numFmt w:val="bullet"/>
      <w:lvlText w:val="*"/>
      <w:lvlJc w:val="left"/>
    </w:lvl>
  </w:abstractNum>
  <w:abstractNum w:abstractNumId="1" w15:restartNumberingAfterBreak="0">
    <w:nsid w:val="0C9E35DA"/>
    <w:multiLevelType w:val="hybridMultilevel"/>
    <w:tmpl w:val="5506510E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F0465A"/>
    <w:multiLevelType w:val="hybridMultilevel"/>
    <w:tmpl w:val="7B828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C0588"/>
    <w:multiLevelType w:val="hybridMultilevel"/>
    <w:tmpl w:val="F244BD8E"/>
    <w:lvl w:ilvl="0" w:tplc="FA925F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854008"/>
    <w:multiLevelType w:val="hybridMultilevel"/>
    <w:tmpl w:val="88FCD4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B32F3D"/>
    <w:multiLevelType w:val="hybridMultilevel"/>
    <w:tmpl w:val="47144C16"/>
    <w:lvl w:ilvl="0" w:tplc="CEF2D10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85065"/>
    <w:multiLevelType w:val="hybridMultilevel"/>
    <w:tmpl w:val="0F384A92"/>
    <w:lvl w:ilvl="0" w:tplc="0409000F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606E25C2"/>
    <w:multiLevelType w:val="hybridMultilevel"/>
    <w:tmpl w:val="9C5C0A1C"/>
    <w:lvl w:ilvl="0" w:tplc="0409000F">
      <w:start w:val="1"/>
      <w:numFmt w:val="decimal"/>
      <w:lvlText w:val="%1."/>
      <w:lvlJc w:val="left"/>
      <w:pPr>
        <w:ind w:left="-89" w:hanging="360"/>
      </w:pPr>
    </w:lvl>
    <w:lvl w:ilvl="1" w:tplc="04090019" w:tentative="1">
      <w:start w:val="1"/>
      <w:numFmt w:val="lowerLetter"/>
      <w:lvlText w:val="%2."/>
      <w:lvlJc w:val="left"/>
      <w:pPr>
        <w:ind w:left="631" w:hanging="360"/>
      </w:pPr>
    </w:lvl>
    <w:lvl w:ilvl="2" w:tplc="0409001B" w:tentative="1">
      <w:start w:val="1"/>
      <w:numFmt w:val="lowerRoman"/>
      <w:lvlText w:val="%3."/>
      <w:lvlJc w:val="right"/>
      <w:pPr>
        <w:ind w:left="1351" w:hanging="180"/>
      </w:pPr>
    </w:lvl>
    <w:lvl w:ilvl="3" w:tplc="0409000F" w:tentative="1">
      <w:start w:val="1"/>
      <w:numFmt w:val="decimal"/>
      <w:lvlText w:val="%4."/>
      <w:lvlJc w:val="left"/>
      <w:pPr>
        <w:ind w:left="2071" w:hanging="360"/>
      </w:pPr>
    </w:lvl>
    <w:lvl w:ilvl="4" w:tplc="04090019" w:tentative="1">
      <w:start w:val="1"/>
      <w:numFmt w:val="lowerLetter"/>
      <w:lvlText w:val="%5."/>
      <w:lvlJc w:val="left"/>
      <w:pPr>
        <w:ind w:left="2791" w:hanging="360"/>
      </w:pPr>
    </w:lvl>
    <w:lvl w:ilvl="5" w:tplc="0409001B" w:tentative="1">
      <w:start w:val="1"/>
      <w:numFmt w:val="lowerRoman"/>
      <w:lvlText w:val="%6."/>
      <w:lvlJc w:val="right"/>
      <w:pPr>
        <w:ind w:left="3511" w:hanging="180"/>
      </w:pPr>
    </w:lvl>
    <w:lvl w:ilvl="6" w:tplc="0409000F" w:tentative="1">
      <w:start w:val="1"/>
      <w:numFmt w:val="decimal"/>
      <w:lvlText w:val="%7."/>
      <w:lvlJc w:val="left"/>
      <w:pPr>
        <w:ind w:left="4231" w:hanging="360"/>
      </w:pPr>
    </w:lvl>
    <w:lvl w:ilvl="7" w:tplc="04090019" w:tentative="1">
      <w:start w:val="1"/>
      <w:numFmt w:val="lowerLetter"/>
      <w:lvlText w:val="%8."/>
      <w:lvlJc w:val="left"/>
      <w:pPr>
        <w:ind w:left="4951" w:hanging="360"/>
      </w:pPr>
    </w:lvl>
    <w:lvl w:ilvl="8" w:tplc="0409001B" w:tentative="1">
      <w:start w:val="1"/>
      <w:numFmt w:val="lowerRoman"/>
      <w:lvlText w:val="%9."/>
      <w:lvlJc w:val="right"/>
      <w:pPr>
        <w:ind w:left="5671" w:hanging="180"/>
      </w:pPr>
    </w:lvl>
  </w:abstractNum>
  <w:abstractNum w:abstractNumId="8" w15:restartNumberingAfterBreak="0">
    <w:nsid w:val="78C27472"/>
    <w:multiLevelType w:val="hybridMultilevel"/>
    <w:tmpl w:val="008695CA"/>
    <w:lvl w:ilvl="0" w:tplc="CA06ED44">
      <w:start w:val="1"/>
      <w:numFmt w:val="decimal"/>
      <w:lvlText w:val="%1-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FB22F4"/>
    <w:multiLevelType w:val="hybridMultilevel"/>
    <w:tmpl w:val="579ED084"/>
    <w:lvl w:ilvl="0" w:tplc="2000000F">
      <w:start w:val="1"/>
      <w:numFmt w:val="decimal"/>
      <w:lvlText w:val="%1."/>
      <w:lvlJc w:val="left"/>
      <w:pPr>
        <w:ind w:left="320" w:hanging="360"/>
      </w:pPr>
    </w:lvl>
    <w:lvl w:ilvl="1" w:tplc="20000019" w:tentative="1">
      <w:start w:val="1"/>
      <w:numFmt w:val="lowerLetter"/>
      <w:lvlText w:val="%2."/>
      <w:lvlJc w:val="left"/>
      <w:pPr>
        <w:ind w:left="1040" w:hanging="360"/>
      </w:pPr>
    </w:lvl>
    <w:lvl w:ilvl="2" w:tplc="2000001B" w:tentative="1">
      <w:start w:val="1"/>
      <w:numFmt w:val="lowerRoman"/>
      <w:lvlText w:val="%3."/>
      <w:lvlJc w:val="right"/>
      <w:pPr>
        <w:ind w:left="1760" w:hanging="180"/>
      </w:pPr>
    </w:lvl>
    <w:lvl w:ilvl="3" w:tplc="2000000F" w:tentative="1">
      <w:start w:val="1"/>
      <w:numFmt w:val="decimal"/>
      <w:lvlText w:val="%4."/>
      <w:lvlJc w:val="left"/>
      <w:pPr>
        <w:ind w:left="2480" w:hanging="360"/>
      </w:pPr>
    </w:lvl>
    <w:lvl w:ilvl="4" w:tplc="20000019" w:tentative="1">
      <w:start w:val="1"/>
      <w:numFmt w:val="lowerLetter"/>
      <w:lvlText w:val="%5."/>
      <w:lvlJc w:val="left"/>
      <w:pPr>
        <w:ind w:left="3200" w:hanging="360"/>
      </w:pPr>
    </w:lvl>
    <w:lvl w:ilvl="5" w:tplc="2000001B" w:tentative="1">
      <w:start w:val="1"/>
      <w:numFmt w:val="lowerRoman"/>
      <w:lvlText w:val="%6."/>
      <w:lvlJc w:val="right"/>
      <w:pPr>
        <w:ind w:left="3920" w:hanging="180"/>
      </w:pPr>
    </w:lvl>
    <w:lvl w:ilvl="6" w:tplc="2000000F" w:tentative="1">
      <w:start w:val="1"/>
      <w:numFmt w:val="decimal"/>
      <w:lvlText w:val="%7."/>
      <w:lvlJc w:val="left"/>
      <w:pPr>
        <w:ind w:left="4640" w:hanging="360"/>
      </w:pPr>
    </w:lvl>
    <w:lvl w:ilvl="7" w:tplc="20000019" w:tentative="1">
      <w:start w:val="1"/>
      <w:numFmt w:val="lowerLetter"/>
      <w:lvlText w:val="%8."/>
      <w:lvlJc w:val="left"/>
      <w:pPr>
        <w:ind w:left="5360" w:hanging="360"/>
      </w:pPr>
    </w:lvl>
    <w:lvl w:ilvl="8" w:tplc="2000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10" w15:restartNumberingAfterBreak="0">
    <w:nsid w:val="7CE81397"/>
    <w:multiLevelType w:val="hybridMultilevel"/>
    <w:tmpl w:val="723E1F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9011412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 w16cid:durableId="129243845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 w16cid:durableId="1457991768">
    <w:abstractNumId w:val="6"/>
  </w:num>
  <w:num w:numId="4" w16cid:durableId="1645115155">
    <w:abstractNumId w:val="9"/>
  </w:num>
  <w:num w:numId="5" w16cid:durableId="591548961">
    <w:abstractNumId w:val="5"/>
  </w:num>
  <w:num w:numId="6" w16cid:durableId="1241057991">
    <w:abstractNumId w:val="1"/>
  </w:num>
  <w:num w:numId="7" w16cid:durableId="1777826048">
    <w:abstractNumId w:val="7"/>
  </w:num>
  <w:num w:numId="8" w16cid:durableId="453989145">
    <w:abstractNumId w:val="2"/>
  </w:num>
  <w:num w:numId="9" w16cid:durableId="157230830">
    <w:abstractNumId w:val="3"/>
  </w:num>
  <w:num w:numId="10" w16cid:durableId="132674155">
    <w:abstractNumId w:val="8"/>
  </w:num>
  <w:num w:numId="11" w16cid:durableId="914361612">
    <w:abstractNumId w:val="4"/>
  </w:num>
  <w:num w:numId="12" w16cid:durableId="9856246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697"/>
    <w:rsid w:val="000218FE"/>
    <w:rsid w:val="0003228B"/>
    <w:rsid w:val="00036005"/>
    <w:rsid w:val="00050005"/>
    <w:rsid w:val="00072470"/>
    <w:rsid w:val="000736A9"/>
    <w:rsid w:val="000C3587"/>
    <w:rsid w:val="000D6B57"/>
    <w:rsid w:val="00104996"/>
    <w:rsid w:val="0010698B"/>
    <w:rsid w:val="001224CB"/>
    <w:rsid w:val="00126FA2"/>
    <w:rsid w:val="0014025D"/>
    <w:rsid w:val="001431F3"/>
    <w:rsid w:val="00144BE9"/>
    <w:rsid w:val="00151941"/>
    <w:rsid w:val="00157D9C"/>
    <w:rsid w:val="00180018"/>
    <w:rsid w:val="00193BBB"/>
    <w:rsid w:val="001A7270"/>
    <w:rsid w:val="001B7803"/>
    <w:rsid w:val="001C574C"/>
    <w:rsid w:val="001C76F4"/>
    <w:rsid w:val="001F0CC5"/>
    <w:rsid w:val="001F5094"/>
    <w:rsid w:val="0020543F"/>
    <w:rsid w:val="00210868"/>
    <w:rsid w:val="0023131B"/>
    <w:rsid w:val="0027134E"/>
    <w:rsid w:val="00280C85"/>
    <w:rsid w:val="0028674F"/>
    <w:rsid w:val="002C22B6"/>
    <w:rsid w:val="00300B96"/>
    <w:rsid w:val="00327B7D"/>
    <w:rsid w:val="003309E2"/>
    <w:rsid w:val="00333E32"/>
    <w:rsid w:val="00343099"/>
    <w:rsid w:val="0035605C"/>
    <w:rsid w:val="00356DD8"/>
    <w:rsid w:val="003657B9"/>
    <w:rsid w:val="003828C4"/>
    <w:rsid w:val="00382F1A"/>
    <w:rsid w:val="003D3E2B"/>
    <w:rsid w:val="003E473E"/>
    <w:rsid w:val="003E6751"/>
    <w:rsid w:val="003F637C"/>
    <w:rsid w:val="00435724"/>
    <w:rsid w:val="00472231"/>
    <w:rsid w:val="00481C0C"/>
    <w:rsid w:val="00493077"/>
    <w:rsid w:val="00496371"/>
    <w:rsid w:val="004A0861"/>
    <w:rsid w:val="004B4F1D"/>
    <w:rsid w:val="004C50CE"/>
    <w:rsid w:val="00504778"/>
    <w:rsid w:val="005161AA"/>
    <w:rsid w:val="00533697"/>
    <w:rsid w:val="00541669"/>
    <w:rsid w:val="00546ACC"/>
    <w:rsid w:val="0055408F"/>
    <w:rsid w:val="0056230F"/>
    <w:rsid w:val="00583A2A"/>
    <w:rsid w:val="005A7CE6"/>
    <w:rsid w:val="005C40CD"/>
    <w:rsid w:val="005D03A2"/>
    <w:rsid w:val="005D231D"/>
    <w:rsid w:val="005E7A69"/>
    <w:rsid w:val="006076DD"/>
    <w:rsid w:val="0061566D"/>
    <w:rsid w:val="00622CBD"/>
    <w:rsid w:val="00636AC0"/>
    <w:rsid w:val="00641150"/>
    <w:rsid w:val="00656786"/>
    <w:rsid w:val="00662E73"/>
    <w:rsid w:val="0068090F"/>
    <w:rsid w:val="00693571"/>
    <w:rsid w:val="006B3451"/>
    <w:rsid w:val="006B4B54"/>
    <w:rsid w:val="006D3A50"/>
    <w:rsid w:val="006E0397"/>
    <w:rsid w:val="006F528C"/>
    <w:rsid w:val="00711763"/>
    <w:rsid w:val="00712C28"/>
    <w:rsid w:val="00764F1B"/>
    <w:rsid w:val="0079098E"/>
    <w:rsid w:val="00791429"/>
    <w:rsid w:val="007A7F7E"/>
    <w:rsid w:val="007C5CDE"/>
    <w:rsid w:val="007D5B08"/>
    <w:rsid w:val="007E0226"/>
    <w:rsid w:val="00820D75"/>
    <w:rsid w:val="00821726"/>
    <w:rsid w:val="00822172"/>
    <w:rsid w:val="00834EE6"/>
    <w:rsid w:val="008402A6"/>
    <w:rsid w:val="00846A77"/>
    <w:rsid w:val="00875A7E"/>
    <w:rsid w:val="00886BB9"/>
    <w:rsid w:val="0089591A"/>
    <w:rsid w:val="008B7CE9"/>
    <w:rsid w:val="008E6B9D"/>
    <w:rsid w:val="008F6BF5"/>
    <w:rsid w:val="00934325"/>
    <w:rsid w:val="00953920"/>
    <w:rsid w:val="00961FA9"/>
    <w:rsid w:val="00963BC3"/>
    <w:rsid w:val="0098398E"/>
    <w:rsid w:val="00992AD1"/>
    <w:rsid w:val="009A0A4B"/>
    <w:rsid w:val="009A389F"/>
    <w:rsid w:val="009B4A57"/>
    <w:rsid w:val="009C125C"/>
    <w:rsid w:val="009C2F98"/>
    <w:rsid w:val="009D2697"/>
    <w:rsid w:val="009D7D5A"/>
    <w:rsid w:val="009F135C"/>
    <w:rsid w:val="009F5B4B"/>
    <w:rsid w:val="009F67CF"/>
    <w:rsid w:val="00A15F6C"/>
    <w:rsid w:val="00A502E5"/>
    <w:rsid w:val="00A56CD9"/>
    <w:rsid w:val="00A67340"/>
    <w:rsid w:val="00A82209"/>
    <w:rsid w:val="00A849C8"/>
    <w:rsid w:val="00A8528C"/>
    <w:rsid w:val="00A857C2"/>
    <w:rsid w:val="00AC2339"/>
    <w:rsid w:val="00AC3825"/>
    <w:rsid w:val="00AE77B6"/>
    <w:rsid w:val="00B41652"/>
    <w:rsid w:val="00B439C7"/>
    <w:rsid w:val="00B54C5C"/>
    <w:rsid w:val="00B5533C"/>
    <w:rsid w:val="00B71496"/>
    <w:rsid w:val="00B85B6D"/>
    <w:rsid w:val="00B90276"/>
    <w:rsid w:val="00B91569"/>
    <w:rsid w:val="00BB0A01"/>
    <w:rsid w:val="00BB263A"/>
    <w:rsid w:val="00BB5E4C"/>
    <w:rsid w:val="00BD30FF"/>
    <w:rsid w:val="00BE2840"/>
    <w:rsid w:val="00C11B47"/>
    <w:rsid w:val="00C27DFF"/>
    <w:rsid w:val="00C44781"/>
    <w:rsid w:val="00C50603"/>
    <w:rsid w:val="00C56EAF"/>
    <w:rsid w:val="00C663D2"/>
    <w:rsid w:val="00C74DAB"/>
    <w:rsid w:val="00C82605"/>
    <w:rsid w:val="00C878A7"/>
    <w:rsid w:val="00CE76BA"/>
    <w:rsid w:val="00D233F5"/>
    <w:rsid w:val="00D256F5"/>
    <w:rsid w:val="00D33E09"/>
    <w:rsid w:val="00D5510F"/>
    <w:rsid w:val="00D74B50"/>
    <w:rsid w:val="00D82FDF"/>
    <w:rsid w:val="00D960EF"/>
    <w:rsid w:val="00DA55E0"/>
    <w:rsid w:val="00DB7DD9"/>
    <w:rsid w:val="00DC434B"/>
    <w:rsid w:val="00DF6935"/>
    <w:rsid w:val="00E01237"/>
    <w:rsid w:val="00E067C4"/>
    <w:rsid w:val="00E4789F"/>
    <w:rsid w:val="00E50542"/>
    <w:rsid w:val="00E93738"/>
    <w:rsid w:val="00EA4338"/>
    <w:rsid w:val="00EB1131"/>
    <w:rsid w:val="00EC054E"/>
    <w:rsid w:val="00EC133D"/>
    <w:rsid w:val="00ED19B7"/>
    <w:rsid w:val="00EE390F"/>
    <w:rsid w:val="00EE61BB"/>
    <w:rsid w:val="00EE70FB"/>
    <w:rsid w:val="00F03C68"/>
    <w:rsid w:val="00F07276"/>
    <w:rsid w:val="00F163E8"/>
    <w:rsid w:val="00F23C01"/>
    <w:rsid w:val="00F24F67"/>
    <w:rsid w:val="00FC0A61"/>
    <w:rsid w:val="00FC38E3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1DAAF4"/>
  <w15:docId w15:val="{2D5AA13F-BDF2-EC46-AA06-E5CC969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69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70F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86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67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7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15071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C09A25-2AA2-4539-8EBE-29A11DBC77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EA30D7-634D-4FDA-A6F5-4EC1AD21C7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B2EA55-B9A5-4B28-A167-7C50408621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البعثة الدائمة لجمهورية مصر العربية لدى مكتب الأمم المتحدة ومنظمة التجارة العالمية والمنظمات الدولية الأخرى بجنيف</vt:lpstr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Egypt</dc:title>
  <dc:creator>ch</dc:creator>
  <cp:lastModifiedBy>Enas Faisal</cp:lastModifiedBy>
  <cp:revision>6</cp:revision>
  <cp:lastPrinted>2019-01-18T14:40:00Z</cp:lastPrinted>
  <dcterms:created xsi:type="dcterms:W3CDTF">2025-01-15T18:22:00Z</dcterms:created>
  <dcterms:modified xsi:type="dcterms:W3CDTF">2025-01-24T08:24:00Z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