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8236" w14:textId="1F045923" w:rsidR="007B421D" w:rsidRPr="000C4AAD" w:rsidRDefault="00222A50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0C4AAD">
        <w:rPr>
          <w:b/>
          <w:color w:val="808080" w:themeColor="background1" w:themeShade="80"/>
          <w:sz w:val="36"/>
          <w:szCs w:val="36"/>
          <w:lang w:val="en-GB"/>
        </w:rPr>
        <w:t>UPR4</w:t>
      </w:r>
      <w:r w:rsidR="00DA044A" w:rsidRPr="000C4AAD">
        <w:rPr>
          <w:b/>
          <w:color w:val="808080" w:themeColor="background1" w:themeShade="80"/>
          <w:sz w:val="36"/>
          <w:szCs w:val="36"/>
          <w:lang w:val="en-GB"/>
        </w:rPr>
        <w:t>8</w:t>
      </w:r>
      <w:r w:rsidRPr="000C4AAD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6A1C57" w:rsidRPr="000C4AAD">
        <w:rPr>
          <w:b/>
          <w:color w:val="808080" w:themeColor="background1" w:themeShade="80"/>
          <w:sz w:val="36"/>
          <w:szCs w:val="36"/>
          <w:lang w:val="en-GB"/>
        </w:rPr>
        <w:t>–</w:t>
      </w:r>
      <w:r w:rsidRPr="000C4AAD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  <w:r w:rsidR="00F77CCA" w:rsidRPr="000C4AAD">
        <w:rPr>
          <w:b/>
          <w:color w:val="808080" w:themeColor="background1" w:themeShade="80"/>
          <w:sz w:val="36"/>
          <w:szCs w:val="36"/>
          <w:lang w:val="en-GB"/>
        </w:rPr>
        <w:t>The Gambia</w:t>
      </w:r>
    </w:p>
    <w:p w14:paraId="0C7EBD1E" w14:textId="3A5459DE" w:rsidR="00460BFF" w:rsidRPr="000C4AAD" w:rsidRDefault="00DA044A" w:rsidP="00460BFF">
      <w:pPr>
        <w:ind w:right="-1"/>
        <w:jc w:val="both"/>
        <w:rPr>
          <w:b/>
          <w:color w:val="808080" w:themeColor="background1" w:themeShade="80"/>
          <w:sz w:val="36"/>
          <w:szCs w:val="36"/>
          <w:lang w:val="en-GB"/>
        </w:rPr>
      </w:pPr>
      <w:r w:rsidRPr="000C4AAD">
        <w:rPr>
          <w:b/>
          <w:color w:val="808080" w:themeColor="background1" w:themeShade="80"/>
          <w:sz w:val="36"/>
          <w:szCs w:val="36"/>
          <w:lang w:val="en-GB"/>
        </w:rPr>
        <w:t>2</w:t>
      </w:r>
      <w:r w:rsidR="00F77CCA" w:rsidRPr="000C4AAD">
        <w:rPr>
          <w:b/>
          <w:color w:val="808080" w:themeColor="background1" w:themeShade="80"/>
          <w:sz w:val="36"/>
          <w:szCs w:val="36"/>
          <w:lang w:val="en-GB"/>
        </w:rPr>
        <w:t>1</w:t>
      </w:r>
      <w:r w:rsidR="00F77CCA" w:rsidRPr="000C4AAD">
        <w:rPr>
          <w:b/>
          <w:color w:val="808080" w:themeColor="background1" w:themeShade="80"/>
          <w:sz w:val="36"/>
          <w:szCs w:val="36"/>
          <w:vertAlign w:val="superscript"/>
          <w:lang w:val="en-GB"/>
        </w:rPr>
        <w:t>st</w:t>
      </w:r>
      <w:r w:rsidRPr="000C4AAD">
        <w:rPr>
          <w:b/>
          <w:color w:val="808080" w:themeColor="background1" w:themeShade="80"/>
          <w:sz w:val="36"/>
          <w:szCs w:val="36"/>
          <w:lang w:val="en-GB"/>
        </w:rPr>
        <w:t xml:space="preserve"> January 2025</w:t>
      </w:r>
    </w:p>
    <w:p w14:paraId="195662D5" w14:textId="679FF0B0" w:rsidR="00161F59" w:rsidRPr="000C4AAD" w:rsidRDefault="001A275B" w:rsidP="00460BFF">
      <w:pPr>
        <w:ind w:right="-1"/>
        <w:jc w:val="both"/>
        <w:rPr>
          <w:rFonts w:cs="Arial"/>
          <w:b/>
          <w:color w:val="808080" w:themeColor="background1" w:themeShade="80"/>
          <w:sz w:val="36"/>
          <w:lang w:val="en-GB"/>
        </w:rPr>
      </w:pPr>
      <w:r w:rsidRPr="000C4AAD">
        <w:rPr>
          <w:b/>
          <w:color w:val="808080" w:themeColor="background1" w:themeShade="80"/>
          <w:sz w:val="36"/>
          <w:szCs w:val="36"/>
          <w:lang w:val="en-GB"/>
        </w:rPr>
        <w:t xml:space="preserve"> </w:t>
      </w:r>
    </w:p>
    <w:p w14:paraId="1AAF8E97" w14:textId="2ADC6606" w:rsidR="00161F59" w:rsidRPr="00ED210E" w:rsidRDefault="00E46495" w:rsidP="008D4719">
      <w:pPr>
        <w:pBdr>
          <w:bottom w:val="single" w:sz="12" w:space="1" w:color="auto"/>
        </w:pBdr>
        <w:ind w:right="-1"/>
        <w:jc w:val="both"/>
        <w:rPr>
          <w:rFonts w:cs="Arial"/>
          <w:color w:val="818285"/>
          <w:sz w:val="28"/>
          <w:lang w:val="en-GB"/>
        </w:rPr>
      </w:pPr>
      <w:r w:rsidRPr="00ED210E">
        <w:rPr>
          <w:rFonts w:cs="Arial"/>
          <w:color w:val="818285"/>
          <w:sz w:val="28"/>
          <w:lang w:val="en-GB"/>
        </w:rPr>
        <w:t xml:space="preserve">Statement by </w:t>
      </w:r>
      <w:r w:rsidR="004103D6" w:rsidRPr="00ED210E">
        <w:rPr>
          <w:rFonts w:cs="Arial"/>
          <w:color w:val="818285"/>
          <w:sz w:val="28"/>
          <w:lang w:val="en-GB"/>
        </w:rPr>
        <w:t>Mr. Bernard Charles Mifsud, Counsellor, Permanent Representation</w:t>
      </w:r>
      <w:r w:rsidR="001F5979" w:rsidRPr="00ED210E">
        <w:rPr>
          <w:rFonts w:cs="Arial"/>
          <w:color w:val="818285"/>
          <w:sz w:val="28"/>
          <w:lang w:val="en-GB"/>
        </w:rPr>
        <w:t xml:space="preserve"> of Malta to the UN</w:t>
      </w:r>
      <w:r w:rsidR="00DD7CD2" w:rsidRPr="00ED210E">
        <w:rPr>
          <w:rFonts w:cs="Arial"/>
          <w:color w:val="818285"/>
          <w:sz w:val="28"/>
          <w:lang w:val="en-GB"/>
        </w:rPr>
        <w:t>, Geneva</w:t>
      </w:r>
    </w:p>
    <w:p w14:paraId="1F653949" w14:textId="77777777" w:rsidR="00161F59" w:rsidRPr="00A52A6F" w:rsidRDefault="00161F59" w:rsidP="009A3B47">
      <w:pPr>
        <w:pBdr>
          <w:bottom w:val="single" w:sz="12" w:space="1" w:color="auto"/>
        </w:pBdr>
        <w:ind w:right="-1"/>
        <w:rPr>
          <w:rFonts w:cs="Arial"/>
          <w:color w:val="818285"/>
          <w:sz w:val="21"/>
          <w:szCs w:val="20"/>
          <w:lang w:val="en-GB"/>
        </w:rPr>
      </w:pPr>
    </w:p>
    <w:p w14:paraId="5627BF4F" w14:textId="652622A8" w:rsidR="00161F59" w:rsidRPr="00A52A6F" w:rsidRDefault="00161F59" w:rsidP="00973C4B">
      <w:pPr>
        <w:ind w:right="-1"/>
        <w:rPr>
          <w:color w:val="818285"/>
          <w:sz w:val="20"/>
          <w:szCs w:val="20"/>
          <w:lang w:val="en-GB"/>
        </w:rPr>
      </w:pPr>
    </w:p>
    <w:p w14:paraId="77F1B5CF" w14:textId="512E21A2" w:rsidR="00CE3CD8" w:rsidRPr="00A52A6F" w:rsidRDefault="00CE3CD8" w:rsidP="00CE3CD8">
      <w:pPr>
        <w:spacing w:line="360" w:lineRule="auto"/>
        <w:jc w:val="right"/>
        <w:rPr>
          <w:i/>
          <w:color w:val="000000" w:themeColor="text1"/>
          <w:sz w:val="22"/>
          <w:szCs w:val="22"/>
          <w:u w:val="single"/>
          <w:lang w:val="en-GB"/>
        </w:rPr>
      </w:pPr>
      <w:r w:rsidRPr="00A52A6F">
        <w:rPr>
          <w:i/>
          <w:color w:val="000000" w:themeColor="text1"/>
          <w:sz w:val="22"/>
          <w:szCs w:val="22"/>
          <w:u w:val="single"/>
          <w:lang w:val="en-GB"/>
        </w:rPr>
        <w:t>Check against delivery</w:t>
      </w:r>
      <w:r w:rsidR="00C92186">
        <w:rPr>
          <w:i/>
          <w:color w:val="000000" w:themeColor="text1"/>
          <w:sz w:val="22"/>
          <w:szCs w:val="22"/>
          <w:u w:val="single"/>
          <w:lang w:val="en-GB"/>
        </w:rPr>
        <w:t>.</w:t>
      </w:r>
    </w:p>
    <w:p w14:paraId="2B253761" w14:textId="05ACAFEE" w:rsidR="00CE3CD8" w:rsidRPr="00A52A6F" w:rsidRDefault="00CE3CD8" w:rsidP="00CE3CD8">
      <w:pPr>
        <w:jc w:val="both"/>
        <w:rPr>
          <w:lang w:val="en-GB"/>
        </w:rPr>
      </w:pPr>
    </w:p>
    <w:p w14:paraId="09B448DA" w14:textId="00A9479F" w:rsidR="0011598C" w:rsidRPr="00A52A6F" w:rsidRDefault="00696C90" w:rsidP="005303F6">
      <w:pPr>
        <w:spacing w:after="120"/>
        <w:jc w:val="both"/>
        <w:rPr>
          <w:rFonts w:cs="Times New Roman"/>
          <w:lang w:val="en-GB"/>
        </w:rPr>
      </w:pPr>
      <w:r w:rsidRPr="00A52A6F">
        <w:rPr>
          <w:rFonts w:cs="Times New Roman"/>
          <w:lang w:val="en-GB"/>
        </w:rPr>
        <w:t xml:space="preserve">Thank you, </w:t>
      </w:r>
      <w:r w:rsidR="005303F6" w:rsidRPr="00A52A6F">
        <w:rPr>
          <w:rFonts w:cs="Times New Roman"/>
          <w:lang w:val="en-GB"/>
        </w:rPr>
        <w:t xml:space="preserve">Mr. President, </w:t>
      </w:r>
    </w:p>
    <w:p w14:paraId="588B18EC" w14:textId="77777777" w:rsidR="005303F6" w:rsidRPr="00A52A6F" w:rsidRDefault="005303F6" w:rsidP="005303F6">
      <w:pPr>
        <w:spacing w:after="120"/>
        <w:jc w:val="both"/>
        <w:rPr>
          <w:rFonts w:cs="Times New Roman"/>
          <w:lang w:val="en-GB"/>
        </w:rPr>
      </w:pPr>
    </w:p>
    <w:p w14:paraId="427C638A" w14:textId="715A2509" w:rsidR="005303F6" w:rsidRPr="00A52A6F" w:rsidRDefault="005303F6" w:rsidP="005303F6">
      <w:pPr>
        <w:spacing w:after="120"/>
        <w:jc w:val="both"/>
        <w:rPr>
          <w:rFonts w:cs="Times New Roman"/>
          <w:lang w:val="en-GB"/>
        </w:rPr>
      </w:pPr>
      <w:r w:rsidRPr="00A52A6F">
        <w:rPr>
          <w:rFonts w:cs="Times New Roman"/>
          <w:lang w:val="en-GB"/>
        </w:rPr>
        <w:t xml:space="preserve">We welcome the delegation of </w:t>
      </w:r>
      <w:r w:rsidR="00F77CCA" w:rsidRPr="00A52A6F">
        <w:rPr>
          <w:rFonts w:cs="Times New Roman"/>
          <w:lang w:val="en-GB"/>
        </w:rPr>
        <w:t>The Gambia</w:t>
      </w:r>
      <w:r w:rsidR="00DF7D56" w:rsidRPr="00A52A6F">
        <w:rPr>
          <w:rFonts w:cs="Times New Roman"/>
          <w:lang w:val="en-GB"/>
        </w:rPr>
        <w:t xml:space="preserve"> to this UPR session</w:t>
      </w:r>
      <w:r w:rsidRPr="00A52A6F">
        <w:rPr>
          <w:rFonts w:cs="Times New Roman"/>
          <w:lang w:val="en-GB"/>
        </w:rPr>
        <w:t xml:space="preserve">. </w:t>
      </w:r>
    </w:p>
    <w:p w14:paraId="2D62C45E" w14:textId="797BB811" w:rsidR="006F431D" w:rsidRPr="000C4AAD" w:rsidRDefault="00F2383B" w:rsidP="005303F6">
      <w:pPr>
        <w:spacing w:after="120"/>
        <w:jc w:val="both"/>
        <w:rPr>
          <w:rFonts w:cs="Times New Roman"/>
          <w:lang w:val="en-GB"/>
        </w:rPr>
      </w:pPr>
      <w:r w:rsidRPr="00A52A6F">
        <w:rPr>
          <w:rFonts w:cs="Times New Roman"/>
          <w:lang w:val="en-GB"/>
        </w:rPr>
        <w:t>Malta welcomes</w:t>
      </w:r>
      <w:r w:rsidR="001555A6" w:rsidRPr="00A52A6F">
        <w:rPr>
          <w:rFonts w:cs="Times New Roman"/>
          <w:lang w:val="en-GB"/>
        </w:rPr>
        <w:t xml:space="preserve"> The Gambia’s completion of its ratification process </w:t>
      </w:r>
      <w:r w:rsidR="00C66D63" w:rsidRPr="00A52A6F">
        <w:rPr>
          <w:rFonts w:cs="Times New Roman"/>
          <w:lang w:val="en-GB"/>
        </w:rPr>
        <w:t>that now encompasses all nine core human rights conventions</w:t>
      </w:r>
      <w:r w:rsidR="00AD0419" w:rsidRPr="00A52A6F">
        <w:rPr>
          <w:rFonts w:cs="Times New Roman"/>
          <w:lang w:val="en-GB"/>
        </w:rPr>
        <w:t xml:space="preserve">. </w:t>
      </w:r>
      <w:r w:rsidR="00D57A92" w:rsidRPr="00A52A6F">
        <w:rPr>
          <w:rFonts w:cs="Times New Roman"/>
          <w:lang w:val="en-GB"/>
        </w:rPr>
        <w:t>This significant milestone is commendable</w:t>
      </w:r>
      <w:r w:rsidR="00AD0419" w:rsidRPr="000C4AAD">
        <w:rPr>
          <w:rFonts w:cs="Times New Roman"/>
          <w:lang w:val="en-GB"/>
        </w:rPr>
        <w:t xml:space="preserve">, and we encourage The Gambia to continue on this path by acceding to the remaining Optional Protocols under </w:t>
      </w:r>
      <w:r w:rsidR="00CE113E" w:rsidRPr="000C4AAD">
        <w:rPr>
          <w:rFonts w:cs="Times New Roman"/>
          <w:lang w:val="en-GB"/>
        </w:rPr>
        <w:t xml:space="preserve">several conventions. </w:t>
      </w:r>
    </w:p>
    <w:p w14:paraId="0D56D79E" w14:textId="1A516E6C" w:rsidR="00CE113E" w:rsidRPr="00A52A6F" w:rsidRDefault="00CE113E" w:rsidP="005303F6">
      <w:pPr>
        <w:spacing w:after="120"/>
        <w:jc w:val="both"/>
        <w:rPr>
          <w:rFonts w:cs="Times New Roman"/>
          <w:lang w:val="en-GB"/>
        </w:rPr>
      </w:pPr>
      <w:r w:rsidRPr="000C4AAD">
        <w:rPr>
          <w:rFonts w:cs="Times New Roman"/>
          <w:lang w:val="en-GB"/>
        </w:rPr>
        <w:t xml:space="preserve">Similarly, we </w:t>
      </w:r>
      <w:r w:rsidR="00333343" w:rsidRPr="000C4AAD">
        <w:rPr>
          <w:rFonts w:cs="Times New Roman"/>
          <w:lang w:val="en-GB"/>
        </w:rPr>
        <w:t xml:space="preserve">welcome The Gambia’s actions and efforts to reconcile with its past through the </w:t>
      </w:r>
      <w:r w:rsidR="004778E9" w:rsidRPr="000C4AAD">
        <w:rPr>
          <w:rFonts w:cs="Times New Roman"/>
          <w:lang w:val="en-GB"/>
        </w:rPr>
        <w:t xml:space="preserve">Truth, </w:t>
      </w:r>
      <w:r w:rsidR="001F3D30" w:rsidRPr="000C4AAD">
        <w:rPr>
          <w:rFonts w:cs="Times New Roman"/>
          <w:lang w:val="en-GB"/>
        </w:rPr>
        <w:t xml:space="preserve">Reconciliation and Reparations Commission (TRRC). </w:t>
      </w:r>
      <w:r w:rsidR="00F83B0E" w:rsidRPr="00A52A6F">
        <w:rPr>
          <w:rFonts w:cs="Times New Roman"/>
          <w:lang w:val="en-GB"/>
        </w:rPr>
        <w:t>We commend the steps taken so far and reaffirm that a</w:t>
      </w:r>
      <w:r w:rsidR="001F3D30" w:rsidRPr="00A52A6F">
        <w:rPr>
          <w:rFonts w:cs="Times New Roman"/>
          <w:lang w:val="en-GB"/>
        </w:rPr>
        <w:t xml:space="preserve">ccountability is a vital step </w:t>
      </w:r>
      <w:r w:rsidR="00417BBB" w:rsidRPr="00A52A6F">
        <w:rPr>
          <w:rFonts w:cs="Times New Roman"/>
          <w:lang w:val="en-GB"/>
        </w:rPr>
        <w:t xml:space="preserve">if past violations are not to be repeated. We encourage The Gambia to now implement the recommendations of the TRRC </w:t>
      </w:r>
      <w:r w:rsidR="00AB2BA4" w:rsidRPr="00A52A6F">
        <w:rPr>
          <w:rFonts w:cs="Times New Roman"/>
          <w:lang w:val="en-GB"/>
        </w:rPr>
        <w:t xml:space="preserve">to serve as an irreversible step forward. </w:t>
      </w:r>
      <w:r w:rsidR="00F50762" w:rsidRPr="00A52A6F">
        <w:rPr>
          <w:rFonts w:cs="Times New Roman"/>
          <w:lang w:val="en-GB"/>
        </w:rPr>
        <w:t xml:space="preserve">We also note positively </w:t>
      </w:r>
      <w:r w:rsidR="006F1353" w:rsidRPr="00A52A6F">
        <w:rPr>
          <w:rFonts w:cs="Times New Roman"/>
          <w:lang w:val="en-GB"/>
        </w:rPr>
        <w:t xml:space="preserve">the incorporation of the provisions of the ICCCPR into the 2024 draft Constitution, and we urge The Gambia to work closely with all relevant human rights treaty bodies during the </w:t>
      </w:r>
      <w:r w:rsidR="00F14803" w:rsidRPr="00A52A6F">
        <w:rPr>
          <w:rFonts w:cs="Times New Roman"/>
          <w:lang w:val="en-GB"/>
        </w:rPr>
        <w:t xml:space="preserve">ongoing debate and eventual adoption of the document. </w:t>
      </w:r>
    </w:p>
    <w:p w14:paraId="24FB8419" w14:textId="77777777" w:rsidR="002B7F80" w:rsidRPr="00A52A6F" w:rsidRDefault="002B7F80" w:rsidP="005303F6">
      <w:pPr>
        <w:spacing w:after="120"/>
        <w:jc w:val="both"/>
        <w:rPr>
          <w:rFonts w:cs="Times New Roman"/>
          <w:lang w:val="en-GB"/>
        </w:rPr>
      </w:pPr>
    </w:p>
    <w:p w14:paraId="1C6E2EA4" w14:textId="3EBC03C9" w:rsidR="002B7F80" w:rsidRPr="00A52A6F" w:rsidRDefault="002B7F80" w:rsidP="005303F6">
      <w:pPr>
        <w:spacing w:after="120"/>
        <w:jc w:val="both"/>
        <w:rPr>
          <w:rFonts w:cs="Times New Roman"/>
          <w:lang w:val="en-GB"/>
        </w:rPr>
      </w:pPr>
      <w:r w:rsidRPr="00A52A6F">
        <w:rPr>
          <w:rFonts w:cs="Times New Roman"/>
          <w:lang w:val="en-GB"/>
        </w:rPr>
        <w:t>Malta</w:t>
      </w:r>
      <w:r w:rsidR="00410E90" w:rsidRPr="00A52A6F">
        <w:rPr>
          <w:rFonts w:cs="Times New Roman"/>
          <w:lang w:val="en-GB"/>
        </w:rPr>
        <w:t xml:space="preserve"> would like to present the following recommendations:</w:t>
      </w:r>
    </w:p>
    <w:p w14:paraId="28F62B02" w14:textId="77777777" w:rsidR="00410E90" w:rsidRPr="00A52A6F" w:rsidRDefault="00410E90" w:rsidP="005303F6">
      <w:pPr>
        <w:spacing w:after="120"/>
        <w:jc w:val="both"/>
        <w:rPr>
          <w:rFonts w:cs="Times New Roman"/>
          <w:lang w:val="en-GB"/>
        </w:rPr>
      </w:pPr>
    </w:p>
    <w:p w14:paraId="7C0F3984" w14:textId="274DB8E8" w:rsidR="004F79DC" w:rsidRPr="002F5E69" w:rsidRDefault="00A809A6" w:rsidP="002F5E69">
      <w:pPr>
        <w:pStyle w:val="ListParagraph"/>
        <w:numPr>
          <w:ilvl w:val="0"/>
          <w:numId w:val="5"/>
        </w:numPr>
        <w:spacing w:after="120"/>
        <w:jc w:val="both"/>
        <w:rPr>
          <w:rFonts w:cs="Times New Roman"/>
          <w:sz w:val="24"/>
          <w:szCs w:val="24"/>
        </w:rPr>
      </w:pPr>
      <w:r w:rsidRPr="002F5E69">
        <w:rPr>
          <w:rFonts w:cs="Times New Roman"/>
          <w:sz w:val="24"/>
          <w:szCs w:val="24"/>
        </w:rPr>
        <w:t xml:space="preserve">Abolish the death penalty in all circumstances in line with </w:t>
      </w:r>
      <w:r w:rsidR="00C72ADC" w:rsidRPr="002F5E69">
        <w:rPr>
          <w:rFonts w:cs="Times New Roman"/>
          <w:sz w:val="24"/>
          <w:szCs w:val="24"/>
        </w:rPr>
        <w:t xml:space="preserve">The Gambia’s ratification of the Second Optional Protocol to the ICCPR. </w:t>
      </w:r>
    </w:p>
    <w:p w14:paraId="732C12F7" w14:textId="4105DDA8" w:rsidR="00FE3B88" w:rsidRPr="002F5E69" w:rsidRDefault="00172956" w:rsidP="002F5E69">
      <w:pPr>
        <w:pStyle w:val="ListParagraph"/>
        <w:numPr>
          <w:ilvl w:val="0"/>
          <w:numId w:val="5"/>
        </w:numPr>
        <w:spacing w:after="120"/>
        <w:jc w:val="both"/>
        <w:rPr>
          <w:rFonts w:cs="Times New Roman"/>
          <w:sz w:val="24"/>
          <w:szCs w:val="24"/>
        </w:rPr>
      </w:pPr>
      <w:r w:rsidRPr="002F5E69">
        <w:rPr>
          <w:rFonts w:cs="Times New Roman"/>
          <w:sz w:val="24"/>
          <w:szCs w:val="24"/>
        </w:rPr>
        <w:t xml:space="preserve">Strengthen efforts to </w:t>
      </w:r>
      <w:r w:rsidR="00FE3B88" w:rsidRPr="002F5E69">
        <w:rPr>
          <w:rFonts w:cs="Times New Roman"/>
          <w:sz w:val="24"/>
          <w:szCs w:val="24"/>
        </w:rPr>
        <w:t xml:space="preserve">implement </w:t>
      </w:r>
      <w:r w:rsidR="00CA67F8" w:rsidRPr="002F5E69">
        <w:rPr>
          <w:rFonts w:cs="Times New Roman"/>
          <w:sz w:val="24"/>
          <w:szCs w:val="24"/>
        </w:rPr>
        <w:t xml:space="preserve">the 2015 amendment to section 32 (a) and (b) of the Women’s Act and effectively combat </w:t>
      </w:r>
      <w:r w:rsidR="00E31815" w:rsidRPr="002F5E69">
        <w:rPr>
          <w:rFonts w:cs="Times New Roman"/>
          <w:sz w:val="24"/>
          <w:szCs w:val="24"/>
        </w:rPr>
        <w:t xml:space="preserve">female genital mutilation in all its instances. </w:t>
      </w:r>
    </w:p>
    <w:p w14:paraId="7E39CE24" w14:textId="459FB2AE" w:rsidR="00640342" w:rsidRPr="002F5E69" w:rsidRDefault="00640342" w:rsidP="002F5E69">
      <w:pPr>
        <w:pStyle w:val="ListParagraph"/>
        <w:numPr>
          <w:ilvl w:val="0"/>
          <w:numId w:val="5"/>
        </w:numPr>
        <w:spacing w:after="120"/>
        <w:jc w:val="both"/>
        <w:rPr>
          <w:rFonts w:cs="Times New Roman"/>
          <w:sz w:val="24"/>
          <w:szCs w:val="24"/>
        </w:rPr>
      </w:pPr>
      <w:r w:rsidRPr="002F5E69">
        <w:rPr>
          <w:rFonts w:cs="Times New Roman"/>
          <w:sz w:val="24"/>
          <w:szCs w:val="24"/>
        </w:rPr>
        <w:t xml:space="preserve">Take </w:t>
      </w:r>
      <w:r w:rsidR="000C4955" w:rsidRPr="002F5E69">
        <w:rPr>
          <w:rFonts w:cs="Times New Roman"/>
          <w:sz w:val="24"/>
          <w:szCs w:val="24"/>
        </w:rPr>
        <w:t xml:space="preserve">additional </w:t>
      </w:r>
      <w:r w:rsidRPr="002F5E69">
        <w:rPr>
          <w:rFonts w:cs="Times New Roman"/>
          <w:sz w:val="24"/>
          <w:szCs w:val="24"/>
        </w:rPr>
        <w:t xml:space="preserve">measures to better implement the ban on child marriages. </w:t>
      </w:r>
    </w:p>
    <w:p w14:paraId="46B89AB4" w14:textId="1D5B1DD2" w:rsidR="00D00B9F" w:rsidRPr="002F5E69" w:rsidRDefault="00D00B9F" w:rsidP="002F5E69">
      <w:pPr>
        <w:pStyle w:val="ListParagraph"/>
        <w:numPr>
          <w:ilvl w:val="0"/>
          <w:numId w:val="5"/>
        </w:numPr>
        <w:spacing w:after="120"/>
        <w:jc w:val="both"/>
        <w:rPr>
          <w:rFonts w:cs="Times New Roman"/>
          <w:sz w:val="24"/>
          <w:szCs w:val="24"/>
        </w:rPr>
      </w:pPr>
      <w:r w:rsidRPr="002F5E69">
        <w:rPr>
          <w:rFonts w:cs="Times New Roman"/>
          <w:sz w:val="24"/>
          <w:szCs w:val="24"/>
        </w:rPr>
        <w:t>Take steps to de-criminalise consensual same-sex relations</w:t>
      </w:r>
      <w:r w:rsidR="0018629B" w:rsidRPr="002F5E69">
        <w:rPr>
          <w:rFonts w:cs="Times New Roman"/>
          <w:sz w:val="24"/>
          <w:szCs w:val="24"/>
        </w:rPr>
        <w:t xml:space="preserve"> and end arbitrary arrests of LGBTIQ+ persons. </w:t>
      </w:r>
    </w:p>
    <w:p w14:paraId="436160EA" w14:textId="77777777" w:rsidR="004C3F7C" w:rsidRPr="00155B99" w:rsidRDefault="004C3F7C" w:rsidP="002F5E69">
      <w:pPr>
        <w:spacing w:after="120"/>
        <w:jc w:val="both"/>
        <w:rPr>
          <w:rFonts w:cs="Times New Roman"/>
          <w:lang w:val="en-GB"/>
        </w:rPr>
      </w:pPr>
    </w:p>
    <w:p w14:paraId="2DEA9936" w14:textId="19154742" w:rsidR="004C3F7C" w:rsidRPr="000C4AAD" w:rsidRDefault="004C3F7C" w:rsidP="002F5E69">
      <w:pPr>
        <w:spacing w:after="120"/>
        <w:jc w:val="both"/>
        <w:rPr>
          <w:rFonts w:cs="Times New Roman"/>
          <w:lang w:val="en-GB"/>
        </w:rPr>
      </w:pPr>
      <w:r w:rsidRPr="00155B99">
        <w:rPr>
          <w:rFonts w:cs="Times New Roman"/>
          <w:lang w:val="en-GB"/>
        </w:rPr>
        <w:t xml:space="preserve">We wish </w:t>
      </w:r>
      <w:r w:rsidR="0018629B" w:rsidRPr="00155B99">
        <w:rPr>
          <w:rFonts w:cs="Times New Roman"/>
          <w:lang w:val="en-GB"/>
        </w:rPr>
        <w:t>The Gambia</w:t>
      </w:r>
      <w:r w:rsidRPr="00155B99">
        <w:rPr>
          <w:rFonts w:cs="Times New Roman"/>
          <w:lang w:val="en-GB"/>
        </w:rPr>
        <w:t xml:space="preserve"> a successful review</w:t>
      </w:r>
      <w:r w:rsidR="00155B99">
        <w:rPr>
          <w:rFonts w:cs="Times New Roman"/>
          <w:lang w:val="en-GB"/>
        </w:rPr>
        <w:t>.</w:t>
      </w:r>
    </w:p>
    <w:sectPr w:rsidR="004C3F7C" w:rsidRPr="000C4AAD" w:rsidSect="009C6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27" w:right="1127" w:bottom="1440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A338" w14:textId="77777777" w:rsidR="002063F0" w:rsidRDefault="002063F0" w:rsidP="0066567E">
      <w:r>
        <w:separator/>
      </w:r>
    </w:p>
  </w:endnote>
  <w:endnote w:type="continuationSeparator" w:id="0">
    <w:p w14:paraId="2FC5B40D" w14:textId="77777777" w:rsidR="002063F0" w:rsidRDefault="002063F0" w:rsidP="0066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128894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29CA3C" w14:textId="09E6D1D3" w:rsidR="008C79D9" w:rsidRDefault="008C79D9" w:rsidP="00C94739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5A6F3" w14:textId="77777777" w:rsidR="008C79D9" w:rsidRDefault="008C79D9" w:rsidP="008C79D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818285"/>
        <w:sz w:val="20"/>
      </w:rPr>
      <w:id w:val="12659697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2AA43C" w14:textId="3DC97CA7" w:rsidR="008C79D9" w:rsidRPr="008C79D9" w:rsidRDefault="008C79D9" w:rsidP="00C94739">
        <w:pPr>
          <w:pStyle w:val="Footer"/>
          <w:framePr w:wrap="none" w:vAnchor="text" w:hAnchor="margin" w:y="1"/>
          <w:rPr>
            <w:rStyle w:val="PageNumber"/>
            <w:rFonts w:ascii="Arial" w:hAnsi="Arial" w:cs="Arial"/>
            <w:color w:val="818285"/>
            <w:sz w:val="20"/>
          </w:rPr>
        </w:pP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begin"/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instrText xml:space="preserve"> PAGE </w:instrTex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separate"/>
        </w:r>
        <w:r w:rsidRPr="008C79D9">
          <w:rPr>
            <w:rStyle w:val="PageNumber"/>
            <w:rFonts w:ascii="Arial" w:hAnsi="Arial" w:cs="Arial"/>
            <w:noProof/>
            <w:color w:val="818285"/>
            <w:sz w:val="20"/>
          </w:rPr>
          <w:t>1</w:t>
        </w:r>
        <w:r w:rsidRPr="008C79D9">
          <w:rPr>
            <w:rStyle w:val="PageNumber"/>
            <w:rFonts w:ascii="Arial" w:hAnsi="Arial" w:cs="Arial"/>
            <w:color w:val="818285"/>
            <w:sz w:val="20"/>
          </w:rPr>
          <w:fldChar w:fldCharType="end"/>
        </w:r>
      </w:p>
    </w:sdtContent>
  </w:sdt>
  <w:p w14:paraId="7988580A" w14:textId="24651113" w:rsidR="00161F59" w:rsidRDefault="008C79D9" w:rsidP="008C79D9">
    <w:pPr>
      <w:pStyle w:val="Footer"/>
      <w:ind w:firstLine="360"/>
    </w:pPr>
    <w:r>
      <w:tab/>
    </w:r>
    <w:r>
      <w:tab/>
    </w:r>
  </w:p>
  <w:p w14:paraId="76D02E7D" w14:textId="77777777" w:rsidR="00161F59" w:rsidRDefault="00161F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E2644" w14:textId="390C2468" w:rsidR="008C79D9" w:rsidRDefault="008C79D9">
    <w:pPr>
      <w:pStyle w:val="Footer"/>
    </w:pPr>
    <w:r>
      <w:rPr>
        <w:noProof/>
      </w:rPr>
      <w:drawing>
        <wp:anchor distT="0" distB="0" distL="114300" distR="114300" simplePos="0" relativeHeight="251664384" behindDoc="1" locked="1" layoutInCell="1" allowOverlap="1" wp14:anchorId="21DD7D67" wp14:editId="4C6D5FFA">
          <wp:simplePos x="0" y="0"/>
          <wp:positionH relativeFrom="page">
            <wp:posOffset>3571875</wp:posOffset>
          </wp:positionH>
          <wp:positionV relativeFrom="page">
            <wp:posOffset>95250</wp:posOffset>
          </wp:positionV>
          <wp:extent cx="3942080" cy="1062672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 preferRelativeResize="0"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2080" cy="106267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1E693" w14:textId="77777777" w:rsidR="002063F0" w:rsidRDefault="002063F0" w:rsidP="0066567E">
      <w:r>
        <w:separator/>
      </w:r>
    </w:p>
  </w:footnote>
  <w:footnote w:type="continuationSeparator" w:id="0">
    <w:p w14:paraId="7E04FB09" w14:textId="77777777" w:rsidR="002063F0" w:rsidRDefault="002063F0" w:rsidP="00665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EB7EE" w14:textId="77777777" w:rsidR="001A275B" w:rsidRDefault="001A27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4521" w14:textId="0D98E90E" w:rsidR="0066567E" w:rsidRDefault="005B5AA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3F36759" wp14:editId="6ADCA3B3">
          <wp:simplePos x="0" y="0"/>
          <wp:positionH relativeFrom="column">
            <wp:posOffset>-391160</wp:posOffset>
          </wp:positionH>
          <wp:positionV relativeFrom="paragraph">
            <wp:posOffset>53340</wp:posOffset>
          </wp:positionV>
          <wp:extent cx="3191777" cy="845820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F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3955" w14:textId="1BF55D86" w:rsidR="008C79D9" w:rsidRDefault="006D504B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F118C5D" wp14:editId="10DBCBA6">
          <wp:simplePos x="0" y="0"/>
          <wp:positionH relativeFrom="column">
            <wp:posOffset>-381000</wp:posOffset>
          </wp:positionH>
          <wp:positionV relativeFrom="paragraph">
            <wp:posOffset>46990</wp:posOffset>
          </wp:positionV>
          <wp:extent cx="3191777" cy="8458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1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1777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02596"/>
    <w:multiLevelType w:val="hybridMultilevel"/>
    <w:tmpl w:val="1682F07C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554C"/>
    <w:multiLevelType w:val="hybridMultilevel"/>
    <w:tmpl w:val="E23CAB7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A7B12"/>
    <w:multiLevelType w:val="hybridMultilevel"/>
    <w:tmpl w:val="521678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84EB0"/>
    <w:multiLevelType w:val="hybridMultilevel"/>
    <w:tmpl w:val="E50EE7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A8272E"/>
    <w:multiLevelType w:val="hybridMultilevel"/>
    <w:tmpl w:val="8C8A2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70744">
    <w:abstractNumId w:val="3"/>
  </w:num>
  <w:num w:numId="2" w16cid:durableId="992872052">
    <w:abstractNumId w:val="4"/>
  </w:num>
  <w:num w:numId="3" w16cid:durableId="1336346303">
    <w:abstractNumId w:val="0"/>
  </w:num>
  <w:num w:numId="4" w16cid:durableId="1012731537">
    <w:abstractNumId w:val="1"/>
  </w:num>
  <w:num w:numId="5" w16cid:durableId="1601911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3"/>
    <w:rsid w:val="00025297"/>
    <w:rsid w:val="0002684C"/>
    <w:rsid w:val="000362B4"/>
    <w:rsid w:val="0006249F"/>
    <w:rsid w:val="00065510"/>
    <w:rsid w:val="00083FA2"/>
    <w:rsid w:val="000A7B72"/>
    <w:rsid w:val="000C189D"/>
    <w:rsid w:val="000C4955"/>
    <w:rsid w:val="000C4AAD"/>
    <w:rsid w:val="000C7101"/>
    <w:rsid w:val="000D4943"/>
    <w:rsid w:val="000E0824"/>
    <w:rsid w:val="000E25BB"/>
    <w:rsid w:val="000F54D0"/>
    <w:rsid w:val="0011598C"/>
    <w:rsid w:val="00134D45"/>
    <w:rsid w:val="00145252"/>
    <w:rsid w:val="001555A6"/>
    <w:rsid w:val="00155B99"/>
    <w:rsid w:val="00161F59"/>
    <w:rsid w:val="00172956"/>
    <w:rsid w:val="0018629B"/>
    <w:rsid w:val="001A275B"/>
    <w:rsid w:val="001A61DF"/>
    <w:rsid w:val="001C06A4"/>
    <w:rsid w:val="001D239E"/>
    <w:rsid w:val="001D632B"/>
    <w:rsid w:val="001E2821"/>
    <w:rsid w:val="001E3569"/>
    <w:rsid w:val="001F37F0"/>
    <w:rsid w:val="001F3D30"/>
    <w:rsid w:val="001F5979"/>
    <w:rsid w:val="002063F0"/>
    <w:rsid w:val="00222A50"/>
    <w:rsid w:val="00226FD0"/>
    <w:rsid w:val="00235888"/>
    <w:rsid w:val="002A1252"/>
    <w:rsid w:val="002B3ADB"/>
    <w:rsid w:val="002B478D"/>
    <w:rsid w:val="002B7F80"/>
    <w:rsid w:val="002E0343"/>
    <w:rsid w:val="002E17A6"/>
    <w:rsid w:val="002F263F"/>
    <w:rsid w:val="002F333F"/>
    <w:rsid w:val="002F508D"/>
    <w:rsid w:val="002F5E69"/>
    <w:rsid w:val="00300B74"/>
    <w:rsid w:val="00307AB9"/>
    <w:rsid w:val="00313DB2"/>
    <w:rsid w:val="003146A2"/>
    <w:rsid w:val="00315AAC"/>
    <w:rsid w:val="00322BF9"/>
    <w:rsid w:val="00323E46"/>
    <w:rsid w:val="00333343"/>
    <w:rsid w:val="003633A8"/>
    <w:rsid w:val="00387348"/>
    <w:rsid w:val="003C0FD7"/>
    <w:rsid w:val="003C7594"/>
    <w:rsid w:val="003D62D6"/>
    <w:rsid w:val="003E2021"/>
    <w:rsid w:val="003E6B50"/>
    <w:rsid w:val="004103D6"/>
    <w:rsid w:val="00410E90"/>
    <w:rsid w:val="00417BBB"/>
    <w:rsid w:val="00424EA9"/>
    <w:rsid w:val="004527DF"/>
    <w:rsid w:val="00452EDE"/>
    <w:rsid w:val="00455E78"/>
    <w:rsid w:val="00460BFF"/>
    <w:rsid w:val="00477387"/>
    <w:rsid w:val="004778E9"/>
    <w:rsid w:val="004925D8"/>
    <w:rsid w:val="004C3F7C"/>
    <w:rsid w:val="004C7CF4"/>
    <w:rsid w:val="004F6C8F"/>
    <w:rsid w:val="004F79DC"/>
    <w:rsid w:val="005162FE"/>
    <w:rsid w:val="005303F6"/>
    <w:rsid w:val="00550581"/>
    <w:rsid w:val="00554416"/>
    <w:rsid w:val="005575F5"/>
    <w:rsid w:val="00563615"/>
    <w:rsid w:val="0056546B"/>
    <w:rsid w:val="00584E86"/>
    <w:rsid w:val="00593956"/>
    <w:rsid w:val="005B5AAE"/>
    <w:rsid w:val="005E3F99"/>
    <w:rsid w:val="00640342"/>
    <w:rsid w:val="0064069F"/>
    <w:rsid w:val="00645CC5"/>
    <w:rsid w:val="0066567E"/>
    <w:rsid w:val="006778A5"/>
    <w:rsid w:val="00695583"/>
    <w:rsid w:val="00696C90"/>
    <w:rsid w:val="006A1C57"/>
    <w:rsid w:val="006D504B"/>
    <w:rsid w:val="006F1353"/>
    <w:rsid w:val="006F431D"/>
    <w:rsid w:val="0070745D"/>
    <w:rsid w:val="007141F1"/>
    <w:rsid w:val="0072134C"/>
    <w:rsid w:val="0074100F"/>
    <w:rsid w:val="00742068"/>
    <w:rsid w:val="0078546C"/>
    <w:rsid w:val="00794CCB"/>
    <w:rsid w:val="007A1F76"/>
    <w:rsid w:val="007A2DD6"/>
    <w:rsid w:val="007B421D"/>
    <w:rsid w:val="007D0AF9"/>
    <w:rsid w:val="007F58B4"/>
    <w:rsid w:val="00806049"/>
    <w:rsid w:val="00813421"/>
    <w:rsid w:val="008227FA"/>
    <w:rsid w:val="008338FE"/>
    <w:rsid w:val="0083478E"/>
    <w:rsid w:val="008439BA"/>
    <w:rsid w:val="008508AB"/>
    <w:rsid w:val="00866988"/>
    <w:rsid w:val="00894A11"/>
    <w:rsid w:val="008C1E58"/>
    <w:rsid w:val="008C79D9"/>
    <w:rsid w:val="008D25DF"/>
    <w:rsid w:val="008D4719"/>
    <w:rsid w:val="008E47F1"/>
    <w:rsid w:val="00901809"/>
    <w:rsid w:val="00902570"/>
    <w:rsid w:val="00913EEF"/>
    <w:rsid w:val="00916E1B"/>
    <w:rsid w:val="00930C47"/>
    <w:rsid w:val="00933928"/>
    <w:rsid w:val="00943C84"/>
    <w:rsid w:val="00944217"/>
    <w:rsid w:val="00973C4B"/>
    <w:rsid w:val="00974F6F"/>
    <w:rsid w:val="00985990"/>
    <w:rsid w:val="009954DF"/>
    <w:rsid w:val="009A3B47"/>
    <w:rsid w:val="009C6F52"/>
    <w:rsid w:val="009F0AD7"/>
    <w:rsid w:val="00A061D6"/>
    <w:rsid w:val="00A2467F"/>
    <w:rsid w:val="00A31D40"/>
    <w:rsid w:val="00A51386"/>
    <w:rsid w:val="00A52A6F"/>
    <w:rsid w:val="00A57162"/>
    <w:rsid w:val="00A77E9B"/>
    <w:rsid w:val="00A77F7A"/>
    <w:rsid w:val="00A809A6"/>
    <w:rsid w:val="00A90C94"/>
    <w:rsid w:val="00A94525"/>
    <w:rsid w:val="00A96407"/>
    <w:rsid w:val="00A96DF6"/>
    <w:rsid w:val="00AA335C"/>
    <w:rsid w:val="00AA40F6"/>
    <w:rsid w:val="00AA4733"/>
    <w:rsid w:val="00AA5B66"/>
    <w:rsid w:val="00AB1070"/>
    <w:rsid w:val="00AB2BA4"/>
    <w:rsid w:val="00AD0419"/>
    <w:rsid w:val="00AE32CA"/>
    <w:rsid w:val="00B13966"/>
    <w:rsid w:val="00B51262"/>
    <w:rsid w:val="00B865FA"/>
    <w:rsid w:val="00B977FC"/>
    <w:rsid w:val="00BA2602"/>
    <w:rsid w:val="00BC0BF9"/>
    <w:rsid w:val="00BC39DA"/>
    <w:rsid w:val="00BE6465"/>
    <w:rsid w:val="00C03D93"/>
    <w:rsid w:val="00C27537"/>
    <w:rsid w:val="00C47507"/>
    <w:rsid w:val="00C5618B"/>
    <w:rsid w:val="00C66D63"/>
    <w:rsid w:val="00C72ADC"/>
    <w:rsid w:val="00C92186"/>
    <w:rsid w:val="00C9696B"/>
    <w:rsid w:val="00CA67F8"/>
    <w:rsid w:val="00CB6C8A"/>
    <w:rsid w:val="00CC6BFC"/>
    <w:rsid w:val="00CD5124"/>
    <w:rsid w:val="00CE113E"/>
    <w:rsid w:val="00CE3CD8"/>
    <w:rsid w:val="00CE68A3"/>
    <w:rsid w:val="00CF449A"/>
    <w:rsid w:val="00D00B9F"/>
    <w:rsid w:val="00D35584"/>
    <w:rsid w:val="00D4344F"/>
    <w:rsid w:val="00D57A92"/>
    <w:rsid w:val="00D766D1"/>
    <w:rsid w:val="00DA044A"/>
    <w:rsid w:val="00DB5216"/>
    <w:rsid w:val="00DC370A"/>
    <w:rsid w:val="00DD7CD2"/>
    <w:rsid w:val="00DE0F17"/>
    <w:rsid w:val="00DE3224"/>
    <w:rsid w:val="00DF6870"/>
    <w:rsid w:val="00DF7D56"/>
    <w:rsid w:val="00E01B0C"/>
    <w:rsid w:val="00E27C2F"/>
    <w:rsid w:val="00E30E7A"/>
    <w:rsid w:val="00E31815"/>
    <w:rsid w:val="00E41BD9"/>
    <w:rsid w:val="00E46495"/>
    <w:rsid w:val="00E51536"/>
    <w:rsid w:val="00E5493F"/>
    <w:rsid w:val="00E578C5"/>
    <w:rsid w:val="00E73BB3"/>
    <w:rsid w:val="00EC157A"/>
    <w:rsid w:val="00EC39BA"/>
    <w:rsid w:val="00ED210E"/>
    <w:rsid w:val="00ED25ED"/>
    <w:rsid w:val="00ED3CD8"/>
    <w:rsid w:val="00EE2135"/>
    <w:rsid w:val="00EF6D96"/>
    <w:rsid w:val="00F047AD"/>
    <w:rsid w:val="00F14803"/>
    <w:rsid w:val="00F15225"/>
    <w:rsid w:val="00F16F54"/>
    <w:rsid w:val="00F2383B"/>
    <w:rsid w:val="00F27B2E"/>
    <w:rsid w:val="00F3074B"/>
    <w:rsid w:val="00F32994"/>
    <w:rsid w:val="00F34BA6"/>
    <w:rsid w:val="00F43CA9"/>
    <w:rsid w:val="00F45DCC"/>
    <w:rsid w:val="00F50762"/>
    <w:rsid w:val="00F77CCA"/>
    <w:rsid w:val="00F83B0E"/>
    <w:rsid w:val="00F946E0"/>
    <w:rsid w:val="00FA5593"/>
    <w:rsid w:val="00FB1E7E"/>
    <w:rsid w:val="00FD5D8F"/>
    <w:rsid w:val="00FE3B88"/>
    <w:rsid w:val="00FE519C"/>
    <w:rsid w:val="00FE58B2"/>
    <w:rsid w:val="00FE7E0F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53CB8F"/>
  <w14:defaultImageDpi w14:val="300"/>
  <w15:docId w15:val="{CABB46D0-776E-2C4A-B89D-FC3A3D7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4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67E"/>
  </w:style>
  <w:style w:type="paragraph" w:styleId="Footer">
    <w:name w:val="footer"/>
    <w:basedOn w:val="Normal"/>
    <w:link w:val="FooterChar"/>
    <w:uiPriority w:val="99"/>
    <w:unhideWhenUsed/>
    <w:rsid w:val="0066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67E"/>
  </w:style>
  <w:style w:type="paragraph" w:styleId="NormalWeb">
    <w:name w:val="Normal (Web)"/>
    <w:basedOn w:val="Normal"/>
    <w:uiPriority w:val="99"/>
    <w:unhideWhenUsed/>
    <w:rsid w:val="00161F5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C79D9"/>
  </w:style>
  <w:style w:type="character" w:styleId="Hyperlink">
    <w:name w:val="Hyperlink"/>
    <w:basedOn w:val="DefaultParagraphFont"/>
    <w:uiPriority w:val="99"/>
    <w:semiHidden/>
    <w:unhideWhenUsed/>
    <w:rsid w:val="001A27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A275B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paragraph" w:customStyle="1" w:styleId="paragraph">
    <w:name w:val="paragraph"/>
    <w:basedOn w:val="Normal"/>
    <w:rsid w:val="00FA55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FA5593"/>
  </w:style>
  <w:style w:type="character" w:customStyle="1" w:styleId="eop">
    <w:name w:val="eop"/>
    <w:basedOn w:val="DefaultParagraphFont"/>
    <w:rsid w:val="00FA5593"/>
  </w:style>
  <w:style w:type="character" w:styleId="CommentReference">
    <w:name w:val="annotation reference"/>
    <w:basedOn w:val="DefaultParagraphFont"/>
    <w:uiPriority w:val="99"/>
    <w:semiHidden/>
    <w:unhideWhenUsed/>
    <w:rsid w:val="0055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5F5"/>
    <w:pPr>
      <w:spacing w:after="16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5F5"/>
    <w:rPr>
      <w:rFonts w:eastAsiaTheme="minorHAnsi"/>
      <w:sz w:val="20"/>
      <w:szCs w:val="20"/>
      <w:lang w:val="en-GB"/>
    </w:rPr>
  </w:style>
  <w:style w:type="paragraph" w:styleId="NoSpacing">
    <w:name w:val="No Spacing"/>
    <w:uiPriority w:val="1"/>
    <w:qFormat/>
    <w:rsid w:val="00D766D1"/>
  </w:style>
  <w:style w:type="paragraph" w:styleId="Revision">
    <w:name w:val="Revision"/>
    <w:hidden/>
    <w:uiPriority w:val="99"/>
    <w:semiHidden/>
    <w:rsid w:val="00083FA2"/>
  </w:style>
  <w:style w:type="character" w:styleId="Strong">
    <w:name w:val="Strong"/>
    <w:basedOn w:val="DefaultParagraphFont"/>
    <w:uiPriority w:val="22"/>
    <w:qFormat/>
    <w:rsid w:val="00D57A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99694D1-2751-44A6-9F66-1AAC622D1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1690D-D8E7-47D3-835A-E41D011969F7}"/>
</file>

<file path=customXml/itemProps3.xml><?xml version="1.0" encoding="utf-8"?>
<ds:datastoreItem xmlns:ds="http://schemas.openxmlformats.org/officeDocument/2006/customXml" ds:itemID="{9466CEF4-FE3E-BA48-8722-1905F4E81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EAA4B8-92C9-4E5D-8E01-8C67FFBBD988}">
  <ds:schemaRefs>
    <ds:schemaRef ds:uri="http://schemas.microsoft.com/office/2006/metadata/properties"/>
    <ds:schemaRef ds:uri="http://schemas.microsoft.com/office/infopath/2007/PartnerControls"/>
    <ds:schemaRef ds:uri="60be1968-d0e5-4701-af7b-a90510cb72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Malta</dc:title>
  <dc:subject/>
  <dc:creator>Microsoft Office User</dc:creator>
  <cp:keywords/>
  <dc:description/>
  <cp:lastModifiedBy>Mifsud Bernard Charles at MFT Geneva</cp:lastModifiedBy>
  <cp:revision>5</cp:revision>
  <cp:lastPrinted>2025-01-10T14:24:00Z</cp:lastPrinted>
  <dcterms:created xsi:type="dcterms:W3CDTF">2025-01-07T08:57:00Z</dcterms:created>
  <dcterms:modified xsi:type="dcterms:W3CDTF">2025-01-10T14:24:00Z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