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</w:rPr>
        <w:t xml:space="preserve">Statement by India at 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the </w:t>
      </w:r>
      <w:r>
        <w:rPr>
          <w:rFonts w:cs="Arial" w:ascii="Arial" w:hAnsi="Arial"/>
          <w:b/>
          <w:bCs/>
          <w:sz w:val="28"/>
          <w:szCs w:val="28"/>
        </w:rPr>
        <w:t>4</w:t>
      </w:r>
      <w:r>
        <w:rPr>
          <w:rFonts w:cs="Arial" w:ascii="Arial" w:hAnsi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 xml:space="preserve">Universal Periodic Review </w:t>
      </w:r>
      <w:r>
        <w:rPr>
          <w:rFonts w:cs="Arial" w:ascii="Arial" w:hAnsi="Arial"/>
          <w:b/>
          <w:bCs/>
          <w:sz w:val="28"/>
          <w:szCs w:val="28"/>
          <w:lang w:val="en-GB"/>
        </w:rPr>
        <w:t>(</w:t>
      </w:r>
      <w:r>
        <w:rPr>
          <w:rFonts w:cs="Arial" w:ascii="Arial" w:hAnsi="Arial"/>
          <w:b/>
          <w:bCs/>
          <w:sz w:val="28"/>
          <w:szCs w:val="28"/>
        </w:rPr>
        <w:t>UPR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) </w:t>
      </w:r>
      <w:r>
        <w:rPr>
          <w:rFonts w:cs="Arial" w:ascii="Arial" w:hAnsi="Arial"/>
          <w:b/>
          <w:bCs/>
          <w:sz w:val="28"/>
          <w:szCs w:val="28"/>
        </w:rPr>
        <w:t xml:space="preserve">of </w:t>
      </w:r>
      <w:r>
        <w:rPr>
          <w:rFonts w:cs="Arial" w:ascii="Arial" w:hAnsi="Arial"/>
          <w:b/>
          <w:bCs/>
          <w:sz w:val="28"/>
          <w:szCs w:val="28"/>
        </w:rPr>
        <w:t xml:space="preserve">Gambia 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at the </w:t>
      </w:r>
      <w:r>
        <w:rPr>
          <w:rFonts w:cs="Arial" w:ascii="Arial" w:hAnsi="Arial"/>
          <w:b/>
          <w:bCs/>
          <w:sz w:val="28"/>
          <w:szCs w:val="28"/>
        </w:rPr>
        <w:t>UPR Working Group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’s </w:t>
      </w:r>
      <w:r>
        <w:rPr>
          <w:rFonts w:cs="Arial" w:ascii="Arial" w:hAnsi="Arial"/>
          <w:b/>
          <w:bCs/>
          <w:sz w:val="28"/>
          <w:szCs w:val="28"/>
        </w:rPr>
        <w:t>48</w:t>
      </w:r>
      <w:r>
        <w:rPr>
          <w:rFonts w:cs="Arial" w:ascii="Arial" w:hAnsi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 </w:t>
      </w:r>
      <w:r>
        <w:rPr>
          <w:rFonts w:cs="Arial" w:ascii="Arial" w:hAnsi="Arial"/>
          <w:b/>
          <w:bCs/>
          <w:sz w:val="28"/>
          <w:szCs w:val="28"/>
        </w:rPr>
        <w:t>Session (20-31 Jan 2025)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, delivered by Ambassador Arindam Bagchi, Permanent Representative </w:t>
      </w:r>
      <w:r>
        <w:rPr>
          <w:rFonts w:cs="Arial" w:ascii="Arial" w:hAnsi="Arial"/>
          <w:b/>
          <w:bCs/>
          <w:sz w:val="28"/>
          <w:szCs w:val="28"/>
          <w:lang w:val="en-GB"/>
        </w:rPr>
        <w:t xml:space="preserve">of India to the United Nations, </w:t>
      </w:r>
      <w:r>
        <w:rPr>
          <w:rFonts w:cs="Arial" w:ascii="Arial" w:hAnsi="Arial"/>
          <w:b/>
          <w:bCs/>
          <w:sz w:val="28"/>
          <w:szCs w:val="28"/>
        </w:rPr>
        <w:t xml:space="preserve">Geneva, </w:t>
      </w:r>
      <w:r>
        <w:rPr>
          <w:rFonts w:cs="Arial" w:ascii="Arial" w:hAnsi="Arial"/>
          <w:b/>
          <w:bCs/>
          <w:sz w:val="28"/>
          <w:szCs w:val="28"/>
        </w:rPr>
        <w:t xml:space="preserve">on </w:t>
      </w:r>
      <w:r>
        <w:rPr>
          <w:rFonts w:cs="Arial" w:ascii="Arial" w:hAnsi="Arial"/>
          <w:b/>
          <w:bCs/>
          <w:sz w:val="28"/>
          <w:szCs w:val="28"/>
        </w:rPr>
        <w:t>21 January 2025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</w:rPr>
        <w:t>Mr. Vice President,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</w:rPr>
        <w:t>India warmly welcomes the distinguished delegation of Gambia.</w:t>
      </w:r>
      <w:r>
        <w:rPr>
          <w:rFonts w:cs="Arial" w:ascii="Arial" w:hAnsi="Arial"/>
          <w:sz w:val="28"/>
          <w:szCs w:val="28"/>
          <w:lang w:val="en-GB"/>
        </w:rPr>
        <w:t xml:space="preserve"> 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</w:rPr>
        <w:t>India takes note of Gambia’s commitment to enhanc</w:t>
      </w:r>
      <w:r>
        <w:rPr>
          <w:rFonts w:cs="Arial" w:ascii="Arial" w:hAnsi="Arial"/>
          <w:sz w:val="28"/>
          <w:szCs w:val="28"/>
          <w:lang w:val="en-GB"/>
        </w:rPr>
        <w:t xml:space="preserve">e its national </w:t>
      </w:r>
      <w:r>
        <w:rPr>
          <w:rFonts w:cs="Arial" w:ascii="Arial" w:hAnsi="Arial"/>
          <w:sz w:val="28"/>
          <w:szCs w:val="28"/>
        </w:rPr>
        <w:t>mechanisms for promotion and protection of human rights</w:t>
      </w:r>
      <w:r>
        <w:rPr>
          <w:rFonts w:cs="Arial" w:ascii="Arial" w:hAnsi="Arial"/>
          <w:sz w:val="28"/>
          <w:szCs w:val="28"/>
          <w:lang w:val="en-GB"/>
        </w:rPr>
        <w:t xml:space="preserve">, including </w:t>
      </w:r>
      <w:r>
        <w:rPr>
          <w:rFonts w:cs="Arial" w:ascii="Arial" w:hAnsi="Arial"/>
          <w:sz w:val="28"/>
          <w:szCs w:val="28"/>
        </w:rPr>
        <w:t>the comprehensive review of its</w:t>
      </w:r>
      <w:r>
        <w:rPr>
          <w:rFonts w:cs="Arial" w:ascii="Arial" w:hAnsi="Arial"/>
          <w:sz w:val="28"/>
          <w:szCs w:val="28"/>
          <w:lang w:val="en-GB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constitutional framework and criminal laws. </w:t>
      </w:r>
      <w:r>
        <w:rPr>
          <w:rFonts w:cs="Arial" w:ascii="Arial" w:hAnsi="Arial"/>
          <w:sz w:val="28"/>
          <w:szCs w:val="28"/>
          <w:lang w:val="en-GB"/>
        </w:rPr>
        <w:t xml:space="preserve">In particular, we </w:t>
      </w:r>
      <w:r>
        <w:rPr>
          <w:rFonts w:cs="Arial" w:ascii="Arial" w:hAnsi="Arial"/>
          <w:sz w:val="28"/>
          <w:szCs w:val="28"/>
        </w:rPr>
        <w:t>commend</w:t>
      </w:r>
      <w:r>
        <w:rPr>
          <w:rFonts w:cs="Arial" w:ascii="Arial" w:hAnsi="Arial"/>
          <w:sz w:val="28"/>
          <w:szCs w:val="28"/>
          <w:lang w:val="en-GB"/>
        </w:rPr>
        <w:t xml:space="preserve"> </w:t>
      </w:r>
      <w:r>
        <w:rPr>
          <w:rFonts w:cs="Arial" w:ascii="Arial" w:hAnsi="Arial"/>
          <w:sz w:val="28"/>
          <w:szCs w:val="28"/>
        </w:rPr>
        <w:t>Gambia for the steps it has taken to address violence against women and girls, and for the enactment of the Persons with Disabilities Act in 2021.</w:t>
      </w:r>
    </w:p>
    <w:p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</w:rPr>
        <w:t xml:space="preserve">In the spirit of constructive </w:t>
      </w:r>
      <w:r>
        <w:rPr>
          <w:rFonts w:cs="Arial" w:ascii="Arial" w:hAnsi="Arial"/>
          <w:sz w:val="28"/>
          <w:szCs w:val="28"/>
          <w:lang w:val="en-GB"/>
        </w:rPr>
        <w:t>dialogue</w:t>
      </w:r>
      <w:r>
        <w:rPr>
          <w:rFonts w:cs="Arial" w:ascii="Arial" w:hAnsi="Arial"/>
          <w:sz w:val="28"/>
          <w:szCs w:val="28"/>
        </w:rPr>
        <w:t xml:space="preserve">, India makes the following recommendations to Gambia: </w:t>
      </w:r>
    </w:p>
    <w:p>
      <w:pPr>
        <w:pStyle w:val="ListParagrap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</w:rPr>
        <w:t>Continue efforts to combat human trafficking.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  <w:t>E</w:t>
      </w:r>
      <w:r>
        <w:rPr>
          <w:rFonts w:cs="Arial" w:ascii="Arial" w:hAnsi="Arial"/>
          <w:sz w:val="28"/>
          <w:szCs w:val="28"/>
        </w:rPr>
        <w:t xml:space="preserve">xpand and consolidate social security measures to better protect vulnerable sections of society.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</w:rPr>
        <w:t>Take effective measures to enhance provision of quality, accessible, and affordable healthcare services.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  <w:t xml:space="preserve">Facilitate carrying out of traditional funeral rites and practices </w:t>
      </w:r>
      <w:r>
        <w:rPr>
          <w:rFonts w:cs="Arial" w:ascii="Arial" w:hAnsi="Arial"/>
          <w:sz w:val="28"/>
          <w:szCs w:val="28"/>
        </w:rPr>
        <w:t xml:space="preserve">of </w:t>
      </w:r>
      <w:r>
        <w:rPr>
          <w:rFonts w:cs="Arial" w:ascii="Arial" w:hAnsi="Arial"/>
          <w:sz w:val="28"/>
          <w:szCs w:val="28"/>
          <w:lang w:val="en-GB"/>
        </w:rPr>
        <w:t>various religious communities</w:t>
      </w:r>
      <w:r>
        <w:rPr>
          <w:rFonts w:cs="Arial" w:ascii="Arial" w:hAnsi="Arial"/>
          <w:sz w:val="28"/>
          <w:szCs w:val="28"/>
        </w:rPr>
        <w:t>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hanging="360" w:left="360"/>
        <w:contextualSpacing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  <w:t xml:space="preserve">We </w:t>
      </w:r>
      <w:r>
        <w:rPr>
          <w:rFonts w:cs="Arial" w:ascii="Arial" w:hAnsi="Arial"/>
          <w:sz w:val="28"/>
          <w:szCs w:val="28"/>
        </w:rPr>
        <w:t>wish</w:t>
      </w:r>
      <w:r>
        <w:rPr>
          <w:rFonts w:cs="Arial" w:ascii="Arial" w:hAnsi="Arial"/>
          <w:sz w:val="28"/>
          <w:szCs w:val="28"/>
          <w:lang w:val="en-GB"/>
        </w:rPr>
        <w:t xml:space="preserve"> </w:t>
      </w:r>
      <w:r>
        <w:rPr>
          <w:rFonts w:cs="Arial" w:ascii="Arial" w:hAnsi="Arial"/>
          <w:sz w:val="28"/>
          <w:szCs w:val="28"/>
        </w:rPr>
        <w:t xml:space="preserve">Gambia </w:t>
      </w:r>
      <w:r>
        <w:rPr>
          <w:rFonts w:cs="Arial" w:ascii="Arial" w:hAnsi="Arial"/>
          <w:sz w:val="28"/>
          <w:szCs w:val="28"/>
          <w:lang w:val="en-GB"/>
        </w:rPr>
        <w:t xml:space="preserve">all </w:t>
      </w:r>
      <w:r>
        <w:rPr>
          <w:rFonts w:cs="Arial" w:ascii="Arial" w:hAnsi="Arial"/>
          <w:sz w:val="28"/>
          <w:szCs w:val="28"/>
        </w:rPr>
        <w:t>success</w:t>
      </w:r>
      <w:r>
        <w:rPr>
          <w:rFonts w:cs="Arial" w:ascii="Arial" w:hAnsi="Arial"/>
          <w:sz w:val="28"/>
          <w:szCs w:val="28"/>
          <w:lang w:val="en-GB"/>
        </w:rPr>
        <w:t xml:space="preserve">. </w:t>
      </w:r>
      <w:r>
        <w:rPr>
          <w:rFonts w:cs="Arial" w:ascii="Arial" w:hAnsi="Arial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cs="Arial" w:ascii="Arial" w:hAnsi="Arial"/>
          <w:sz w:val="28"/>
          <w:szCs w:val="28"/>
          <w:lang w:val="en-GB"/>
        </w:rPr>
        <w:t>I thank you.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cs="Arial" w:ascii="Arial" w:hAnsi="Arial"/>
          <w:b/>
          <w:bCs/>
          <w:sz w:val="28"/>
          <w:szCs w:val="28"/>
          <w:lang w:val="en-GB"/>
        </w:rPr>
      </w:r>
    </w:p>
    <w:sectPr>
      <w:type w:val="nextPage"/>
      <w:pgSz w:w="11906" w:h="16838"/>
      <w:pgMar w:left="1260" w:right="1016" w:gutter="0" w:header="0" w:top="900" w:footer="0" w:bottom="113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b2b38"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CH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2b38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b38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b3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b3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b3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b3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b3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b38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b38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7b2b38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7b2b38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b2b38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7b2b38"/>
    <w:rPr>
      <w:rFonts w:eastAsia="" w:cs="" w:cstheme="majorBidi" w:eastAsiaTheme="majorEastAsia"/>
      <w:i/>
      <w:iCs/>
      <w:color w:themeColor="accent1" w:themeShade="bf" w:val="2F5496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7b2b38"/>
    <w:rPr>
      <w:rFonts w:eastAsia="" w:cs="" w:cstheme="majorBidi" w:eastAsiaTheme="majorEastAsia"/>
      <w:color w:themeColor="accent1" w:themeShade="bf" w:val="2F549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7b2b38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7b2b38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7b2b38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7b2b38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7b2b3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7b2b38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7b2b38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7b2b38"/>
    <w:rPr>
      <w:i/>
      <w:iCs/>
      <w:color w:themeColor="accent1" w:themeShade="bf" w:val="2F5496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7b2b38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7b2b38"/>
    <w:rPr>
      <w:b/>
      <w:bCs/>
      <w:smallCaps/>
      <w:color w:themeColor="accent1" w:themeShade="bf" w:val="2F5496"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7b2b38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38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b38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7b2b38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7b2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Revision">
    <w:name w:val="Revision"/>
    <w:uiPriority w:val="99"/>
    <w:semiHidden/>
    <w:qFormat/>
    <w:rsid w:val="007b2b3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CH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110860A-9EB8-4B83-916F-D931614DCE74}"/>
</file>

<file path=customXml/itemProps2.xml><?xml version="1.0" encoding="utf-8"?>
<ds:datastoreItem xmlns:ds="http://schemas.openxmlformats.org/officeDocument/2006/customXml" ds:itemID="{E068BCE8-8F2B-4693-97FA-9EFC80495AC3}"/>
</file>

<file path=customXml/itemProps3.xml><?xml version="1.0" encoding="utf-8"?>
<ds:datastoreItem xmlns:ds="http://schemas.openxmlformats.org/officeDocument/2006/customXml" ds:itemID="{28AC361D-1053-4C8C-A217-F125D72FB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LibreOffice/24.2.7.2$Linux_X86_64 LibreOffice_project/420$Build-2</Application>
  <AppVersion>15.0000</AppVersion>
  <Pages>1</Pages>
  <Words>184</Words>
  <Characters>1040</Characters>
  <CharactersWithSpaces>1210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</dc:title>
  <dc:subject/>
  <dc:creator>PMI Geneva</dc:creator>
  <dc:description/>
  <cp:lastModifiedBy/>
  <cp:revision>4</cp:revision>
  <cp:lastPrinted>2025-01-21T08:39:00Z</cp:lastPrinted>
  <dcterms:created xsi:type="dcterms:W3CDTF">2025-01-21T11:17:00Z</dcterms:created>
  <dcterms:modified xsi:type="dcterms:W3CDTF">2025-01-21T12:22:44Z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