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1E6A" w14:textId="77777777"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14:paraId="51787025" w14:textId="2D92814C" w:rsidR="007560A3" w:rsidRDefault="00CC5F51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FR" w:eastAsia="fr-FR"/>
        </w:rPr>
      </w:pP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>DECLARATION DE LA REPUBLIQUE DU TCHAD</w:t>
      </w:r>
      <w:r w:rsidR="002806E3"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 </w:t>
      </w: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A L’OCCASION DE LA </w:t>
      </w:r>
      <w:r w:rsidR="00C158D5">
        <w:rPr>
          <w:rFonts w:ascii="Book Antiqua" w:hAnsi="Book Antiqua"/>
          <w:b/>
          <w:bCs/>
          <w:sz w:val="28"/>
          <w:szCs w:val="28"/>
          <w:lang w:val="fr-FR" w:eastAsia="fr-FR"/>
        </w:rPr>
        <w:t>4</w:t>
      </w:r>
      <w:r w:rsidR="006B2655">
        <w:rPr>
          <w:rFonts w:ascii="Book Antiqua" w:hAnsi="Book Antiqua"/>
          <w:b/>
          <w:bCs/>
          <w:sz w:val="28"/>
          <w:szCs w:val="28"/>
          <w:lang w:val="fr-FR" w:eastAsia="fr-FR"/>
        </w:rPr>
        <w:t>8</w:t>
      </w:r>
      <w:r w:rsidR="002806E3" w:rsidRPr="009A192C">
        <w:rPr>
          <w:rFonts w:ascii="Book Antiqua" w:hAnsi="Book Antiqua"/>
          <w:b/>
          <w:bCs/>
          <w:sz w:val="28"/>
          <w:szCs w:val="28"/>
          <w:vertAlign w:val="superscript"/>
          <w:lang w:val="fr-FR" w:eastAsia="fr-FR"/>
        </w:rPr>
        <w:t>ème</w:t>
      </w:r>
      <w:r w:rsidR="002806E3" w:rsidRPr="009A192C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SESSION</w:t>
      </w:r>
      <w:r w:rsidR="00C158D5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DE L’</w:t>
      </w:r>
      <w:r w:rsidR="002806E3" w:rsidRPr="009A192C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EXAMEN PERIODIQUE UNIVERSEL </w:t>
      </w:r>
    </w:p>
    <w:p w14:paraId="147318A8" w14:textId="3F80D8AB" w:rsidR="002806E3" w:rsidRPr="009A192C" w:rsidRDefault="00C158D5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hAnsi="Book Antiqua"/>
          <w:b/>
          <w:bCs/>
          <w:sz w:val="28"/>
          <w:szCs w:val="28"/>
          <w:lang w:val="fr-FR" w:eastAsia="fr-FR"/>
        </w:rPr>
      </w:pPr>
      <w:r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</w:t>
      </w:r>
      <w:r w:rsidR="006B2655">
        <w:rPr>
          <w:rFonts w:ascii="Book Antiqua" w:hAnsi="Book Antiqua"/>
          <w:b/>
          <w:bCs/>
          <w:sz w:val="28"/>
          <w:szCs w:val="28"/>
          <w:lang w:val="fr-FR" w:eastAsia="fr-FR"/>
        </w:rPr>
        <w:t>DE LA REPUBLIQUE DE GAMBIE</w:t>
      </w:r>
      <w:r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</w:t>
      </w:r>
      <w:r w:rsidR="006B2655">
        <w:rPr>
          <w:rFonts w:ascii="Book Antiqua" w:hAnsi="Book Antiqua"/>
          <w:b/>
          <w:bCs/>
          <w:sz w:val="28"/>
          <w:szCs w:val="28"/>
          <w:lang w:val="fr-FR" w:eastAsia="fr-FR"/>
        </w:rPr>
        <w:t xml:space="preserve"> </w:t>
      </w:r>
    </w:p>
    <w:p w14:paraId="1E85A27A" w14:textId="77777777" w:rsidR="002806E3" w:rsidRPr="007560A3" w:rsidRDefault="002806E3" w:rsidP="002806E3">
      <w:pPr>
        <w:ind w:left="567" w:right="991"/>
        <w:jc w:val="center"/>
        <w:rPr>
          <w:rFonts w:ascii="Book Antiqua" w:hAnsi="Book Antiqua"/>
          <w:b/>
          <w:bCs/>
          <w:sz w:val="18"/>
          <w:szCs w:val="18"/>
          <w:lang w:val="fr-FR" w:eastAsia="fr-FR"/>
        </w:rPr>
      </w:pPr>
    </w:p>
    <w:p w14:paraId="07B6D3B4" w14:textId="4B07927A" w:rsidR="007C0B08" w:rsidRDefault="002806E3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Genève, le </w:t>
      </w:r>
      <w:r w:rsidR="006B265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21 Janvier </w:t>
      </w:r>
      <w:r w:rsidR="00C158D5" w:rsidRPr="00C158D5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202</w:t>
      </w:r>
      <w:r w:rsidR="006B2655">
        <w:rPr>
          <w:rFonts w:ascii="Arial Narrow" w:hAnsi="Arial Narrow"/>
          <w:b/>
          <w:bCs/>
          <w:sz w:val="28"/>
          <w:szCs w:val="28"/>
          <w:lang w:val="fr-FR" w:eastAsia="fr-FR"/>
        </w:rPr>
        <w:t>5</w:t>
      </w:r>
    </w:p>
    <w:p w14:paraId="0BE44868" w14:textId="77777777" w:rsidR="008F15E3" w:rsidRPr="002C55BA" w:rsidRDefault="00342302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  <w:r w:rsidRPr="002C55BA">
        <w:rPr>
          <w:rFonts w:ascii="Arial Narrow" w:hAnsi="Arial Narrow"/>
          <w:b/>
          <w:bCs/>
          <w:sz w:val="28"/>
          <w:szCs w:val="28"/>
          <w:lang w:val="fr-FR" w:eastAsia="fr-FR"/>
        </w:rPr>
        <w:t xml:space="preserve"> </w:t>
      </w:r>
    </w:p>
    <w:p w14:paraId="3A8C10A2" w14:textId="77777777" w:rsidR="00B84D04" w:rsidRDefault="00B84D04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481E7FA4" w14:textId="77777777" w:rsidR="00B84D04" w:rsidRPr="00935443" w:rsidRDefault="00B84D04" w:rsidP="00935443">
      <w:pPr>
        <w:ind w:left="567" w:right="991"/>
        <w:jc w:val="center"/>
        <w:rPr>
          <w:rFonts w:ascii="Arial Narrow" w:hAnsi="Arial Narrow"/>
          <w:b/>
          <w:bCs/>
          <w:sz w:val="28"/>
          <w:szCs w:val="28"/>
          <w:lang w:val="fr-FR" w:eastAsia="fr-FR"/>
        </w:rPr>
      </w:pPr>
    </w:p>
    <w:p w14:paraId="3E9202E8" w14:textId="77777777" w:rsidR="00C158D5" w:rsidRPr="00342302" w:rsidRDefault="00C158D5" w:rsidP="00935443">
      <w:pPr>
        <w:pStyle w:val="Sansinterligne"/>
        <w:ind w:left="567" w:right="991"/>
        <w:jc w:val="both"/>
        <w:rPr>
          <w:rFonts w:ascii="Arial Narrow" w:hAnsi="Arial Narrow" w:cs="Times New Roman"/>
          <w:bCs/>
          <w:szCs w:val="28"/>
        </w:rPr>
      </w:pPr>
      <w:r w:rsidRPr="00342302">
        <w:rPr>
          <w:rFonts w:ascii="Arial Narrow" w:hAnsi="Arial Narrow" w:cs="Times New Roman"/>
          <w:bCs/>
          <w:szCs w:val="28"/>
        </w:rPr>
        <w:t>Monsieur le</w:t>
      </w:r>
      <w:r w:rsidR="002806E3" w:rsidRPr="00342302">
        <w:rPr>
          <w:rFonts w:ascii="Arial Narrow" w:hAnsi="Arial Narrow" w:cs="Times New Roman"/>
          <w:bCs/>
          <w:szCs w:val="28"/>
        </w:rPr>
        <w:t xml:space="preserve"> Président</w:t>
      </w:r>
      <w:r w:rsidR="00935443" w:rsidRPr="00342302">
        <w:rPr>
          <w:rFonts w:ascii="Arial Narrow" w:hAnsi="Arial Narrow" w:cs="Times New Roman"/>
          <w:bCs/>
          <w:szCs w:val="28"/>
        </w:rPr>
        <w:t>,</w:t>
      </w:r>
    </w:p>
    <w:p w14:paraId="02865FEB" w14:textId="77777777" w:rsidR="00935443" w:rsidRPr="00342302" w:rsidRDefault="00935443" w:rsidP="00935443">
      <w:pPr>
        <w:pStyle w:val="Sansinterligne"/>
        <w:ind w:right="991"/>
        <w:jc w:val="both"/>
        <w:rPr>
          <w:rFonts w:ascii="Arial Narrow" w:hAnsi="Arial Narrow" w:cs="Times New Roman"/>
          <w:bCs/>
          <w:szCs w:val="28"/>
        </w:rPr>
      </w:pPr>
    </w:p>
    <w:p w14:paraId="781A617B" w14:textId="7BE5D5DF" w:rsidR="00C158D5" w:rsidRDefault="00C158D5" w:rsidP="00C158D5">
      <w:pPr>
        <w:pStyle w:val="Sansinterligne"/>
        <w:ind w:left="567" w:right="991"/>
        <w:jc w:val="both"/>
        <w:rPr>
          <w:rFonts w:ascii="Arial Narrow" w:hAnsi="Arial Narrow"/>
          <w:szCs w:val="28"/>
        </w:rPr>
      </w:pPr>
      <w:r w:rsidRPr="00342302">
        <w:rPr>
          <w:rFonts w:ascii="Arial Narrow" w:hAnsi="Arial Narrow"/>
          <w:szCs w:val="28"/>
        </w:rPr>
        <w:t xml:space="preserve">Le Tchad souhaite la bienvenue à la </w:t>
      </w:r>
      <w:r w:rsidR="00D546FD" w:rsidRPr="00342302">
        <w:rPr>
          <w:rFonts w:ascii="Arial Narrow" w:hAnsi="Arial Narrow"/>
          <w:szCs w:val="28"/>
        </w:rPr>
        <w:t>délégation Gambienne</w:t>
      </w:r>
      <w:r w:rsidR="00A10DEE">
        <w:rPr>
          <w:rFonts w:ascii="Arial Narrow" w:hAnsi="Arial Narrow"/>
          <w:szCs w:val="28"/>
        </w:rPr>
        <w:t xml:space="preserve"> </w:t>
      </w:r>
      <w:r w:rsidRPr="00342302">
        <w:rPr>
          <w:rFonts w:ascii="Arial Narrow" w:hAnsi="Arial Narrow"/>
          <w:szCs w:val="28"/>
        </w:rPr>
        <w:t>et tient à lui exprimer ses remerciements pour les informations pertinentes fournies au Conseil des droits de l’homme dans le cadre de la présentation de son rapport national au titre du 4</w:t>
      </w:r>
      <w:r w:rsidRPr="00342302">
        <w:rPr>
          <w:rFonts w:ascii="Arial Narrow" w:hAnsi="Arial Narrow"/>
          <w:szCs w:val="28"/>
          <w:vertAlign w:val="superscript"/>
        </w:rPr>
        <w:t>ème</w:t>
      </w:r>
      <w:r w:rsidRPr="00342302">
        <w:rPr>
          <w:rFonts w:ascii="Arial Narrow" w:hAnsi="Arial Narrow"/>
          <w:szCs w:val="28"/>
        </w:rPr>
        <w:t xml:space="preserve"> cycle de l’Examen Périodique Universel. </w:t>
      </w:r>
    </w:p>
    <w:p w14:paraId="78C294AB" w14:textId="77777777" w:rsidR="002C55BA" w:rsidRPr="00342302" w:rsidRDefault="002C55BA" w:rsidP="00C158D5">
      <w:pPr>
        <w:pStyle w:val="Sansinterligne"/>
        <w:ind w:left="567" w:right="991"/>
        <w:jc w:val="both"/>
        <w:rPr>
          <w:rFonts w:ascii="Arial Narrow" w:hAnsi="Arial Narrow"/>
          <w:szCs w:val="28"/>
        </w:rPr>
      </w:pPr>
    </w:p>
    <w:p w14:paraId="6DA0AFAD" w14:textId="2FFA0B39" w:rsidR="00935443" w:rsidRDefault="00DE3931" w:rsidP="00A10DEE">
      <w:pPr>
        <w:pStyle w:val="Sansinterligne"/>
        <w:ind w:left="567" w:right="991"/>
        <w:jc w:val="both"/>
        <w:rPr>
          <w:rStyle w:val="Accentuationlgre"/>
          <w:rFonts w:ascii="Arial Narrow" w:hAnsi="Arial Narrow"/>
          <w:i w:val="0"/>
          <w:color w:val="auto"/>
          <w:szCs w:val="28"/>
        </w:rPr>
      </w:pPr>
      <w:r w:rsidRPr="00342302">
        <w:rPr>
          <w:rStyle w:val="Accentuationlgre"/>
          <w:rFonts w:ascii="Arial Narrow" w:hAnsi="Arial Narrow"/>
          <w:i w:val="0"/>
          <w:color w:val="auto"/>
          <w:szCs w:val="28"/>
        </w:rPr>
        <w:t>Le Tchad note avec satisfaction les mesures prise</w:t>
      </w:r>
      <w:r w:rsidR="00703472">
        <w:rPr>
          <w:rStyle w:val="Accentuationlgre"/>
          <w:rFonts w:ascii="Arial Narrow" w:hAnsi="Arial Narrow"/>
          <w:i w:val="0"/>
          <w:color w:val="auto"/>
          <w:szCs w:val="28"/>
        </w:rPr>
        <w:t>s</w:t>
      </w:r>
      <w:r w:rsidRPr="00342302">
        <w:rPr>
          <w:rStyle w:val="Accentuationlgre"/>
          <w:rFonts w:ascii="Arial Narrow" w:hAnsi="Arial Narrow"/>
          <w:i w:val="0"/>
          <w:color w:val="auto"/>
          <w:szCs w:val="28"/>
        </w:rPr>
        <w:t xml:space="preserve"> par le </w:t>
      </w:r>
      <w:r w:rsidR="00D546FD" w:rsidRPr="00342302">
        <w:rPr>
          <w:rStyle w:val="Accentuationlgre"/>
          <w:rFonts w:ascii="Arial Narrow" w:hAnsi="Arial Narrow"/>
          <w:i w:val="0"/>
          <w:color w:val="auto"/>
          <w:szCs w:val="28"/>
        </w:rPr>
        <w:t xml:space="preserve">Gouvernement </w:t>
      </w:r>
      <w:r w:rsidR="00A10DEE">
        <w:rPr>
          <w:rStyle w:val="Accentuationlgre"/>
          <w:rFonts w:ascii="Arial Narrow" w:hAnsi="Arial Narrow"/>
          <w:i w:val="0"/>
          <w:color w:val="auto"/>
          <w:szCs w:val="28"/>
        </w:rPr>
        <w:t>en vue de mettre en œuvre les 207 recommandations acceptées à l’issue de son 3</w:t>
      </w:r>
      <w:r w:rsidR="00A10DEE" w:rsidRPr="00A10DEE">
        <w:rPr>
          <w:rStyle w:val="Accentuationlgre"/>
          <w:rFonts w:ascii="Arial Narrow" w:hAnsi="Arial Narrow"/>
          <w:i w:val="0"/>
          <w:color w:val="auto"/>
          <w:szCs w:val="28"/>
          <w:vertAlign w:val="superscript"/>
        </w:rPr>
        <w:t>e</w:t>
      </w:r>
      <w:r w:rsidR="00A10DEE">
        <w:rPr>
          <w:rStyle w:val="Accentuationlgre"/>
          <w:rFonts w:ascii="Arial Narrow" w:hAnsi="Arial Narrow"/>
          <w:i w:val="0"/>
          <w:color w:val="auto"/>
          <w:szCs w:val="28"/>
        </w:rPr>
        <w:t xml:space="preserve"> cycle en 2019. </w:t>
      </w:r>
    </w:p>
    <w:p w14:paraId="14901C7F" w14:textId="77777777" w:rsidR="002C55BA" w:rsidRDefault="002C55BA" w:rsidP="003554D4">
      <w:pPr>
        <w:pStyle w:val="Sansinterligne"/>
        <w:ind w:left="567" w:right="991"/>
        <w:jc w:val="both"/>
        <w:rPr>
          <w:rFonts w:ascii="Arial Narrow" w:hAnsi="Arial Narrow"/>
          <w:szCs w:val="28"/>
        </w:rPr>
      </w:pPr>
    </w:p>
    <w:p w14:paraId="039811AA" w14:textId="5BCE4DEB" w:rsidR="00342302" w:rsidRDefault="00C158D5" w:rsidP="003554D4">
      <w:pPr>
        <w:pStyle w:val="Sansinterligne"/>
        <w:ind w:left="567" w:right="991"/>
        <w:jc w:val="both"/>
        <w:rPr>
          <w:rFonts w:ascii="Arial Narrow" w:hAnsi="Arial Narrow"/>
          <w:szCs w:val="28"/>
        </w:rPr>
      </w:pPr>
      <w:r w:rsidRPr="00342302">
        <w:rPr>
          <w:rFonts w:ascii="Arial Narrow" w:hAnsi="Arial Narrow"/>
          <w:szCs w:val="28"/>
        </w:rPr>
        <w:t xml:space="preserve">Dans un esprit constructif, le </w:t>
      </w:r>
      <w:r w:rsidR="0084270C" w:rsidRPr="00342302">
        <w:rPr>
          <w:rFonts w:ascii="Arial Narrow" w:hAnsi="Arial Narrow"/>
          <w:szCs w:val="28"/>
        </w:rPr>
        <w:t>Tchad recommande</w:t>
      </w:r>
      <w:r w:rsidRPr="00342302">
        <w:rPr>
          <w:rFonts w:ascii="Arial Narrow" w:hAnsi="Arial Narrow"/>
          <w:szCs w:val="28"/>
        </w:rPr>
        <w:t xml:space="preserve"> </w:t>
      </w:r>
      <w:r w:rsidR="00D546FD" w:rsidRPr="00342302">
        <w:rPr>
          <w:rFonts w:ascii="Arial Narrow" w:hAnsi="Arial Narrow"/>
          <w:szCs w:val="28"/>
        </w:rPr>
        <w:t xml:space="preserve">respectueusement </w:t>
      </w:r>
      <w:r w:rsidR="00D546FD">
        <w:rPr>
          <w:rFonts w:ascii="Arial Narrow" w:hAnsi="Arial Narrow"/>
          <w:szCs w:val="28"/>
        </w:rPr>
        <w:t>au</w:t>
      </w:r>
      <w:r w:rsidR="00A10DEE">
        <w:rPr>
          <w:rFonts w:ascii="Arial Narrow" w:hAnsi="Arial Narrow"/>
          <w:szCs w:val="28"/>
        </w:rPr>
        <w:t xml:space="preserve"> Gouvernement Gambie ce qui suit :</w:t>
      </w:r>
    </w:p>
    <w:p w14:paraId="19DD5C99" w14:textId="77777777" w:rsidR="002C55BA" w:rsidRDefault="002C55BA" w:rsidP="002C55BA">
      <w:pPr>
        <w:pStyle w:val="Sansinterligne"/>
        <w:ind w:left="851" w:right="991"/>
        <w:jc w:val="both"/>
        <w:rPr>
          <w:rFonts w:ascii="Arial Narrow" w:hAnsi="Arial Narrow"/>
          <w:szCs w:val="28"/>
        </w:rPr>
      </w:pPr>
    </w:p>
    <w:p w14:paraId="0DD9B2D7" w14:textId="77A1EBBB" w:rsidR="00A10DEE" w:rsidRDefault="0084270C" w:rsidP="002C55BA">
      <w:pPr>
        <w:pStyle w:val="Sansinterligne"/>
        <w:numPr>
          <w:ilvl w:val="0"/>
          <w:numId w:val="7"/>
        </w:numPr>
        <w:ind w:left="851" w:right="991" w:hanging="284"/>
        <w:jc w:val="both"/>
        <w:rPr>
          <w:rFonts w:ascii="Arial Narrow" w:hAnsi="Arial Narrow"/>
          <w:szCs w:val="28"/>
        </w:rPr>
      </w:pPr>
      <w:r w:rsidRPr="00A10DEE">
        <w:rPr>
          <w:rFonts w:ascii="Arial Narrow" w:hAnsi="Arial Narrow"/>
          <w:szCs w:val="28"/>
        </w:rPr>
        <w:t>Veiller</w:t>
      </w:r>
      <w:r w:rsidR="00A10DEE" w:rsidRPr="00A10DEE">
        <w:rPr>
          <w:rFonts w:ascii="Arial Narrow" w:hAnsi="Arial Narrow"/>
          <w:szCs w:val="28"/>
        </w:rPr>
        <w:t xml:space="preserve"> à ce que le</w:t>
      </w:r>
      <w:r w:rsidR="00A10DEE">
        <w:rPr>
          <w:rFonts w:ascii="Arial Narrow" w:hAnsi="Arial Narrow"/>
          <w:szCs w:val="28"/>
        </w:rPr>
        <w:t xml:space="preserve"> </w:t>
      </w:r>
      <w:r w:rsidR="00A10DEE" w:rsidRPr="00A10DEE">
        <w:rPr>
          <w:rFonts w:ascii="Arial Narrow" w:hAnsi="Arial Narrow"/>
          <w:szCs w:val="28"/>
        </w:rPr>
        <w:t>processus actuel de révision de la Constitution, du Code pénal et du Code de procédure pénale</w:t>
      </w:r>
      <w:r w:rsidR="00A10DEE">
        <w:rPr>
          <w:rFonts w:ascii="Arial Narrow" w:hAnsi="Arial Narrow"/>
          <w:szCs w:val="28"/>
        </w:rPr>
        <w:t xml:space="preserve"> </w:t>
      </w:r>
      <w:r w:rsidR="00A10DEE" w:rsidRPr="00A10DEE">
        <w:rPr>
          <w:rFonts w:ascii="Arial Narrow" w:hAnsi="Arial Narrow"/>
          <w:szCs w:val="28"/>
        </w:rPr>
        <w:t>soit mené en pleine conformité avec les normes internationales relatives aux droits humains</w:t>
      </w:r>
      <w:r w:rsidR="00A10DEE">
        <w:rPr>
          <w:rFonts w:ascii="Arial Narrow" w:hAnsi="Arial Narrow"/>
          <w:szCs w:val="28"/>
        </w:rPr>
        <w:t> ;</w:t>
      </w:r>
    </w:p>
    <w:p w14:paraId="7C492A8B" w14:textId="13DA93EF" w:rsidR="00A10DEE" w:rsidRDefault="0084270C" w:rsidP="002C55BA">
      <w:pPr>
        <w:pStyle w:val="Sansinterligne"/>
        <w:numPr>
          <w:ilvl w:val="0"/>
          <w:numId w:val="7"/>
        </w:numPr>
        <w:spacing w:before="120"/>
        <w:ind w:left="851" w:right="992" w:hanging="284"/>
        <w:jc w:val="both"/>
        <w:rPr>
          <w:rFonts w:ascii="Arial Narrow" w:hAnsi="Arial Narrow"/>
          <w:szCs w:val="28"/>
        </w:rPr>
      </w:pPr>
      <w:r w:rsidRPr="00A10DEE">
        <w:rPr>
          <w:rFonts w:ascii="Arial Narrow" w:hAnsi="Arial Narrow"/>
          <w:szCs w:val="28"/>
        </w:rPr>
        <w:t>Ratifier</w:t>
      </w:r>
      <w:r w:rsidR="00A10DEE" w:rsidRPr="00A10DEE">
        <w:rPr>
          <w:rFonts w:ascii="Arial Narrow" w:hAnsi="Arial Narrow"/>
          <w:szCs w:val="28"/>
        </w:rPr>
        <w:t xml:space="preserve"> le Protocole facultatif à la</w:t>
      </w:r>
      <w:r w:rsidR="00A10DEE">
        <w:rPr>
          <w:rFonts w:ascii="Arial Narrow" w:hAnsi="Arial Narrow"/>
          <w:szCs w:val="28"/>
        </w:rPr>
        <w:t xml:space="preserve"> </w:t>
      </w:r>
      <w:r w:rsidR="00A10DEE" w:rsidRPr="00A10DEE">
        <w:rPr>
          <w:rFonts w:ascii="Arial Narrow" w:hAnsi="Arial Narrow"/>
          <w:szCs w:val="28"/>
        </w:rPr>
        <w:t>Convention sur l’élimination de toutes les formes de discrimination à l’égard des femmes</w:t>
      </w:r>
      <w:r w:rsidR="002C55BA">
        <w:rPr>
          <w:rFonts w:ascii="Arial Narrow" w:hAnsi="Arial Narrow"/>
          <w:szCs w:val="28"/>
        </w:rPr>
        <w:t>.</w:t>
      </w:r>
    </w:p>
    <w:p w14:paraId="49C95E30" w14:textId="77777777" w:rsidR="002C55BA" w:rsidRPr="00A10DEE" w:rsidRDefault="002C55BA" w:rsidP="002C55BA">
      <w:pPr>
        <w:pStyle w:val="Sansinterligne"/>
        <w:ind w:left="567" w:right="991"/>
        <w:jc w:val="both"/>
        <w:rPr>
          <w:rFonts w:ascii="Arial Narrow" w:hAnsi="Arial Narrow"/>
          <w:szCs w:val="28"/>
        </w:rPr>
      </w:pPr>
    </w:p>
    <w:p w14:paraId="3793368F" w14:textId="6C21E5D2" w:rsidR="00C158D5" w:rsidRDefault="003554D4" w:rsidP="002C55BA">
      <w:pPr>
        <w:overflowPunct/>
        <w:autoSpaceDE/>
        <w:autoSpaceDN/>
        <w:adjustRightInd/>
        <w:spacing w:line="256" w:lineRule="auto"/>
        <w:ind w:left="360"/>
        <w:rPr>
          <w:rFonts w:ascii="Arial Narrow" w:hAnsi="Arial Narrow"/>
          <w:sz w:val="28"/>
          <w:szCs w:val="28"/>
          <w:lang w:val="fr-CH"/>
        </w:rPr>
      </w:pPr>
      <w:r>
        <w:rPr>
          <w:rFonts w:ascii="Arial Narrow" w:hAnsi="Arial Narrow"/>
          <w:sz w:val="28"/>
          <w:szCs w:val="28"/>
          <w:lang w:val="fr-CH"/>
        </w:rPr>
        <w:t>Le</w:t>
      </w:r>
      <w:r w:rsidR="00C158D5" w:rsidRPr="00342302">
        <w:rPr>
          <w:rFonts w:ascii="Arial Narrow" w:hAnsi="Arial Narrow"/>
          <w:sz w:val="28"/>
          <w:szCs w:val="28"/>
          <w:lang w:val="fr-CH"/>
        </w:rPr>
        <w:t xml:space="preserve"> Tchad souhaite </w:t>
      </w:r>
      <w:r w:rsidR="00A10DEE">
        <w:rPr>
          <w:rFonts w:ascii="Arial Narrow" w:hAnsi="Arial Narrow"/>
          <w:sz w:val="28"/>
          <w:szCs w:val="28"/>
          <w:lang w:val="fr-CH"/>
        </w:rPr>
        <w:t xml:space="preserve">à la Gambie </w:t>
      </w:r>
      <w:r w:rsidR="00C158D5" w:rsidRPr="00342302">
        <w:rPr>
          <w:rFonts w:ascii="Arial Narrow" w:hAnsi="Arial Narrow"/>
          <w:sz w:val="28"/>
          <w:szCs w:val="28"/>
          <w:lang w:val="fr-CH"/>
        </w:rPr>
        <w:t>un examen couronné de succès.</w:t>
      </w:r>
    </w:p>
    <w:p w14:paraId="0378C419" w14:textId="77777777" w:rsidR="002C55BA" w:rsidRPr="00342302" w:rsidRDefault="002C55BA" w:rsidP="002C55BA">
      <w:pPr>
        <w:overflowPunct/>
        <w:autoSpaceDE/>
        <w:autoSpaceDN/>
        <w:adjustRightInd/>
        <w:spacing w:line="256" w:lineRule="auto"/>
        <w:ind w:left="360"/>
        <w:rPr>
          <w:rFonts w:ascii="Arial Narrow" w:hAnsi="Arial Narrow"/>
          <w:sz w:val="28"/>
          <w:szCs w:val="28"/>
          <w:lang w:val="fr-CH"/>
        </w:rPr>
      </w:pPr>
    </w:p>
    <w:p w14:paraId="25A0DBAD" w14:textId="77777777" w:rsidR="00C158D5" w:rsidRPr="00342302" w:rsidRDefault="00C158D5" w:rsidP="00C158D5">
      <w:pPr>
        <w:pStyle w:val="Sansinterligne"/>
        <w:tabs>
          <w:tab w:val="left" w:pos="993"/>
        </w:tabs>
        <w:ind w:left="360" w:right="991"/>
        <w:jc w:val="both"/>
        <w:rPr>
          <w:rFonts w:ascii="Arial Narrow" w:hAnsi="Arial Narrow"/>
          <w:b/>
          <w:szCs w:val="28"/>
        </w:rPr>
      </w:pPr>
      <w:r w:rsidRPr="00342302">
        <w:rPr>
          <w:rFonts w:ascii="Arial Narrow" w:hAnsi="Arial Narrow" w:cs="Times New Roman"/>
          <w:b/>
          <w:szCs w:val="28"/>
        </w:rPr>
        <w:t>Je vous remercie.</w:t>
      </w:r>
    </w:p>
    <w:p w14:paraId="27183984" w14:textId="77777777" w:rsidR="00FD6A82" w:rsidRPr="00342302" w:rsidRDefault="00C158D5" w:rsidP="007C0B08">
      <w:pPr>
        <w:pStyle w:val="Sansinterligne"/>
        <w:tabs>
          <w:tab w:val="left" w:pos="993"/>
        </w:tabs>
        <w:ind w:left="720" w:right="991" w:hanging="153"/>
        <w:jc w:val="both"/>
        <w:rPr>
          <w:rFonts w:ascii="Arial Narrow" w:hAnsi="Arial Narrow" w:cs="Times New Roman"/>
          <w:szCs w:val="28"/>
        </w:rPr>
      </w:pPr>
      <w:r w:rsidRPr="00342302">
        <w:rPr>
          <w:rFonts w:ascii="Arial Narrow" w:hAnsi="Arial Narrow"/>
          <w:szCs w:val="28"/>
        </w:rPr>
        <w:t xml:space="preserve"> </w:t>
      </w:r>
    </w:p>
    <w:sectPr w:rsidR="00FD6A82" w:rsidRPr="00342302" w:rsidSect="0050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6590" w14:textId="77777777" w:rsidR="00A616ED" w:rsidRDefault="00A616ED" w:rsidP="0000663D">
      <w:r>
        <w:separator/>
      </w:r>
    </w:p>
  </w:endnote>
  <w:endnote w:type="continuationSeparator" w:id="0">
    <w:p w14:paraId="26C18307" w14:textId="77777777" w:rsidR="00A616ED" w:rsidRDefault="00A616ED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987270"/>
      <w:docPartObj>
        <w:docPartGallery w:val="Page Numbers (Bottom of Page)"/>
        <w:docPartUnique/>
      </w:docPartObj>
    </w:sdtPr>
    <w:sdtEndPr/>
    <w:sdtContent>
      <w:p w14:paraId="45C79FFD" w14:textId="77777777"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E3" w:rsidRPr="008F15E3">
          <w:rPr>
            <w:lang w:val="fr-FR"/>
          </w:rPr>
          <w:t>2</w:t>
        </w:r>
        <w:r>
          <w:fldChar w:fldCharType="end"/>
        </w:r>
      </w:p>
    </w:sdtContent>
  </w:sdt>
  <w:p w14:paraId="16519956" w14:textId="77777777"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9AE83" w14:textId="77777777"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14:paraId="39388FA3" w14:textId="77777777"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3E0C2" wp14:editId="17C24D98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0016" w14:textId="77777777" w:rsidR="00173DC9" w:rsidRDefault="00173D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C932" w14:textId="77777777" w:rsidR="00A616ED" w:rsidRDefault="00A616ED" w:rsidP="0000663D">
      <w:r>
        <w:separator/>
      </w:r>
    </w:p>
  </w:footnote>
  <w:footnote w:type="continuationSeparator" w:id="0">
    <w:p w14:paraId="35CEC942" w14:textId="77777777" w:rsidR="00A616ED" w:rsidRDefault="00A616ED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C5B8" w14:textId="77777777" w:rsidR="00173DC9" w:rsidRDefault="00173D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B97E3" w14:textId="77777777"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14:paraId="459E9976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 wp14:anchorId="22BA0943" wp14:editId="56021386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720DF8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14:paraId="628ED595" w14:textId="77777777"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14:paraId="1CA4A3F3" w14:textId="77777777"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14:paraId="73326D8D" w14:textId="77777777"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14:paraId="70A1B6FA" w14:textId="77777777"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14:paraId="06F57F4C" w14:textId="77777777"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14:paraId="13213E6F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7D64E829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232B63CF" w14:textId="77777777"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14:paraId="52A0B9DD" w14:textId="77777777"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14:paraId="7B073FEE" w14:textId="77777777"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14:paraId="602C75D6" w14:textId="77777777" w:rsidR="0000663D" w:rsidRDefault="000066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858D" w14:textId="77777777" w:rsidR="00173DC9" w:rsidRDefault="00173D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14E8"/>
    <w:multiLevelType w:val="hybridMultilevel"/>
    <w:tmpl w:val="92AC3FB4"/>
    <w:lvl w:ilvl="0" w:tplc="2DBE1B2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b w:val="0"/>
        <w:color w:val="auto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154">
    <w:abstractNumId w:val="3"/>
  </w:num>
  <w:num w:numId="2" w16cid:durableId="357657648">
    <w:abstractNumId w:val="1"/>
  </w:num>
  <w:num w:numId="3" w16cid:durableId="617951822">
    <w:abstractNumId w:val="6"/>
  </w:num>
  <w:num w:numId="4" w16cid:durableId="121503789">
    <w:abstractNumId w:val="5"/>
  </w:num>
  <w:num w:numId="5" w16cid:durableId="536435679">
    <w:abstractNumId w:val="4"/>
  </w:num>
  <w:num w:numId="6" w16cid:durableId="2130512749">
    <w:abstractNumId w:val="2"/>
  </w:num>
  <w:num w:numId="7" w16cid:durableId="15919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70"/>
    <w:rsid w:val="000002FA"/>
    <w:rsid w:val="0000663D"/>
    <w:rsid w:val="00021425"/>
    <w:rsid w:val="0002435A"/>
    <w:rsid w:val="000460D7"/>
    <w:rsid w:val="00051635"/>
    <w:rsid w:val="000930CC"/>
    <w:rsid w:val="000B0279"/>
    <w:rsid w:val="000C0C9E"/>
    <w:rsid w:val="000D1610"/>
    <w:rsid w:val="000D2163"/>
    <w:rsid w:val="001155BD"/>
    <w:rsid w:val="00144D85"/>
    <w:rsid w:val="0015288E"/>
    <w:rsid w:val="0016279D"/>
    <w:rsid w:val="00173DC9"/>
    <w:rsid w:val="00195D49"/>
    <w:rsid w:val="001B1362"/>
    <w:rsid w:val="001D7A5E"/>
    <w:rsid w:val="001E5231"/>
    <w:rsid w:val="001E79E9"/>
    <w:rsid w:val="001F30AC"/>
    <w:rsid w:val="00220E70"/>
    <w:rsid w:val="00244E02"/>
    <w:rsid w:val="00251DD3"/>
    <w:rsid w:val="00255E63"/>
    <w:rsid w:val="002806E3"/>
    <w:rsid w:val="00286508"/>
    <w:rsid w:val="002A0307"/>
    <w:rsid w:val="002A485D"/>
    <w:rsid w:val="002B1A79"/>
    <w:rsid w:val="002C55BA"/>
    <w:rsid w:val="002E587C"/>
    <w:rsid w:val="00331354"/>
    <w:rsid w:val="0033178F"/>
    <w:rsid w:val="003359A6"/>
    <w:rsid w:val="00341BC4"/>
    <w:rsid w:val="00341D75"/>
    <w:rsid w:val="00342302"/>
    <w:rsid w:val="003554D4"/>
    <w:rsid w:val="0035699D"/>
    <w:rsid w:val="003737D8"/>
    <w:rsid w:val="00381CFE"/>
    <w:rsid w:val="003A2B88"/>
    <w:rsid w:val="003E35CE"/>
    <w:rsid w:val="00436218"/>
    <w:rsid w:val="004557C6"/>
    <w:rsid w:val="004737F0"/>
    <w:rsid w:val="00494B0F"/>
    <w:rsid w:val="004A053A"/>
    <w:rsid w:val="004A2A3B"/>
    <w:rsid w:val="004A4526"/>
    <w:rsid w:val="004C20B7"/>
    <w:rsid w:val="004D581D"/>
    <w:rsid w:val="004E0946"/>
    <w:rsid w:val="00501044"/>
    <w:rsid w:val="0052582C"/>
    <w:rsid w:val="0054472A"/>
    <w:rsid w:val="00547317"/>
    <w:rsid w:val="00552506"/>
    <w:rsid w:val="00557209"/>
    <w:rsid w:val="00565710"/>
    <w:rsid w:val="00590158"/>
    <w:rsid w:val="005A24B6"/>
    <w:rsid w:val="005C7B3F"/>
    <w:rsid w:val="005F1D2E"/>
    <w:rsid w:val="005F3D14"/>
    <w:rsid w:val="00654B88"/>
    <w:rsid w:val="006646E0"/>
    <w:rsid w:val="0066744E"/>
    <w:rsid w:val="00676438"/>
    <w:rsid w:val="006808D5"/>
    <w:rsid w:val="006B2655"/>
    <w:rsid w:val="006B3CEB"/>
    <w:rsid w:val="006B3D3B"/>
    <w:rsid w:val="006C5B41"/>
    <w:rsid w:val="00703472"/>
    <w:rsid w:val="00712ED5"/>
    <w:rsid w:val="00730CD3"/>
    <w:rsid w:val="00744FA0"/>
    <w:rsid w:val="00751E01"/>
    <w:rsid w:val="007560A3"/>
    <w:rsid w:val="00765D06"/>
    <w:rsid w:val="007704BE"/>
    <w:rsid w:val="00770F66"/>
    <w:rsid w:val="00780006"/>
    <w:rsid w:val="007B3F0E"/>
    <w:rsid w:val="007B7116"/>
    <w:rsid w:val="007B7296"/>
    <w:rsid w:val="007C0B08"/>
    <w:rsid w:val="00805DE1"/>
    <w:rsid w:val="0084270C"/>
    <w:rsid w:val="008455BE"/>
    <w:rsid w:val="0085260A"/>
    <w:rsid w:val="00856396"/>
    <w:rsid w:val="00865CC5"/>
    <w:rsid w:val="008A4300"/>
    <w:rsid w:val="008A6DE2"/>
    <w:rsid w:val="008D798D"/>
    <w:rsid w:val="008F15E3"/>
    <w:rsid w:val="00900F66"/>
    <w:rsid w:val="00901F6B"/>
    <w:rsid w:val="00926493"/>
    <w:rsid w:val="00930711"/>
    <w:rsid w:val="00935443"/>
    <w:rsid w:val="00946F17"/>
    <w:rsid w:val="00984D55"/>
    <w:rsid w:val="00986D66"/>
    <w:rsid w:val="0099175A"/>
    <w:rsid w:val="009A192C"/>
    <w:rsid w:val="009B3ECA"/>
    <w:rsid w:val="009C7C61"/>
    <w:rsid w:val="009E6239"/>
    <w:rsid w:val="00A06044"/>
    <w:rsid w:val="00A10DEE"/>
    <w:rsid w:val="00A112D5"/>
    <w:rsid w:val="00A2563D"/>
    <w:rsid w:val="00A329F9"/>
    <w:rsid w:val="00A344CB"/>
    <w:rsid w:val="00A37A2E"/>
    <w:rsid w:val="00A37F76"/>
    <w:rsid w:val="00A4359E"/>
    <w:rsid w:val="00A5474F"/>
    <w:rsid w:val="00A616ED"/>
    <w:rsid w:val="00A61C50"/>
    <w:rsid w:val="00AB15BD"/>
    <w:rsid w:val="00AC3E60"/>
    <w:rsid w:val="00AF06B6"/>
    <w:rsid w:val="00B3649D"/>
    <w:rsid w:val="00B60E77"/>
    <w:rsid w:val="00B668F5"/>
    <w:rsid w:val="00B66EF7"/>
    <w:rsid w:val="00B81D1E"/>
    <w:rsid w:val="00B84D04"/>
    <w:rsid w:val="00B96802"/>
    <w:rsid w:val="00BA7C65"/>
    <w:rsid w:val="00BB6D5F"/>
    <w:rsid w:val="00BE29E5"/>
    <w:rsid w:val="00C158D5"/>
    <w:rsid w:val="00C35491"/>
    <w:rsid w:val="00C450FB"/>
    <w:rsid w:val="00C4761E"/>
    <w:rsid w:val="00C60435"/>
    <w:rsid w:val="00C76C74"/>
    <w:rsid w:val="00C93289"/>
    <w:rsid w:val="00CA36FF"/>
    <w:rsid w:val="00CB0E73"/>
    <w:rsid w:val="00CC5F51"/>
    <w:rsid w:val="00CD36EB"/>
    <w:rsid w:val="00CF54C5"/>
    <w:rsid w:val="00D15130"/>
    <w:rsid w:val="00D23846"/>
    <w:rsid w:val="00D307AB"/>
    <w:rsid w:val="00D546FD"/>
    <w:rsid w:val="00DA3767"/>
    <w:rsid w:val="00DA4EBC"/>
    <w:rsid w:val="00DB0231"/>
    <w:rsid w:val="00DB1D80"/>
    <w:rsid w:val="00DC2F4B"/>
    <w:rsid w:val="00DC56A0"/>
    <w:rsid w:val="00DD16AE"/>
    <w:rsid w:val="00DE3931"/>
    <w:rsid w:val="00DE6DD5"/>
    <w:rsid w:val="00DF4E9A"/>
    <w:rsid w:val="00DF562E"/>
    <w:rsid w:val="00DF6791"/>
    <w:rsid w:val="00E00898"/>
    <w:rsid w:val="00E1755D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073B6"/>
    <w:rsid w:val="00F23B75"/>
    <w:rsid w:val="00F36B70"/>
    <w:rsid w:val="00F45D30"/>
    <w:rsid w:val="00F52E40"/>
    <w:rsid w:val="00F75E4B"/>
    <w:rsid w:val="00FB2E63"/>
    <w:rsid w:val="00FC10A6"/>
    <w:rsid w:val="00FD6A82"/>
    <w:rsid w:val="00F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D64D9D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58D5"/>
    <w:pPr>
      <w:keepNext/>
      <w:keepLines/>
      <w:overflowPunct/>
      <w:autoSpaceDE/>
      <w:autoSpaceDN/>
      <w:adjustRightInd/>
      <w:spacing w:before="240" w:line="25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158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character" w:styleId="Accentuationlgre">
    <w:name w:val="Subtle Emphasis"/>
    <w:basedOn w:val="Policepardfaut"/>
    <w:uiPriority w:val="19"/>
    <w:qFormat/>
    <w:rsid w:val="00C158D5"/>
    <w:rPr>
      <w:i/>
      <w:iCs/>
      <w:color w:val="404040" w:themeColor="text1" w:themeTint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15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5E3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EDCDBC-9159-45D2-91DA-8256658B2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EE54A-8557-4E64-9AD9-A0AC60E3D68E}"/>
</file>

<file path=customXml/itemProps3.xml><?xml version="1.0" encoding="utf-8"?>
<ds:datastoreItem xmlns:ds="http://schemas.openxmlformats.org/officeDocument/2006/customXml" ds:itemID="{6F404E79-51C2-487C-910E-1FBCBD26E1FE}"/>
</file>

<file path=customXml/itemProps4.xml><?xml version="1.0" encoding="utf-8"?>
<ds:datastoreItem xmlns:ds="http://schemas.openxmlformats.org/officeDocument/2006/customXml" ds:itemID="{96D13C13-8D26-4F39-ABF9-2FC73D8DD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Chad</dc:title>
  <dc:subject/>
  <dc:creator>Admin</dc:creator>
  <cp:keywords/>
  <dc:description/>
  <cp:lastModifiedBy>Mission Tchad</cp:lastModifiedBy>
  <cp:revision>2</cp:revision>
  <cp:lastPrinted>2025-01-20T13:20:00Z</cp:lastPrinted>
  <dcterms:created xsi:type="dcterms:W3CDTF">2025-01-20T13:37:00Z</dcterms:created>
  <dcterms:modified xsi:type="dcterms:W3CDTF">2025-01-20T13:37:00Z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