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BF5B" w14:textId="70839717" w:rsidR="00882801" w:rsidRPr="006A3A17" w:rsidRDefault="00882801" w:rsidP="00882801">
      <w:pPr>
        <w:tabs>
          <w:tab w:val="center" w:pos="226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A3A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F0CC5F" wp14:editId="20DD271D">
            <wp:extent cx="1009650" cy="1030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DB07" w14:textId="77777777" w:rsidR="00882801" w:rsidRPr="006A3A17" w:rsidRDefault="00882801" w:rsidP="00882801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6A3A17">
        <w:rPr>
          <w:rFonts w:ascii="Times New Roman" w:hAnsi="Times New Roman" w:cs="Times New Roman"/>
          <w:bCs/>
          <w:i/>
          <w:sz w:val="24"/>
          <w:szCs w:val="24"/>
          <w:lang w:val="fr-FR"/>
        </w:rPr>
        <w:t>Représentation permanente de la Belgique auprès des Nations Unies et auprès des institutions spécialisées à Genève</w:t>
      </w:r>
    </w:p>
    <w:p w14:paraId="63DB74A1" w14:textId="77777777" w:rsidR="00882801" w:rsidRPr="006A3A17" w:rsidRDefault="00882801" w:rsidP="00882801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82801" w:rsidRPr="00D458D3" w14:paraId="3DB407F6" w14:textId="77777777" w:rsidTr="006D7FF1">
        <w:trPr>
          <w:jc w:val="center"/>
        </w:trPr>
        <w:tc>
          <w:tcPr>
            <w:tcW w:w="4257" w:type="dxa"/>
            <w:shd w:val="clear" w:color="auto" w:fill="auto"/>
          </w:tcPr>
          <w:p w14:paraId="75164390" w14:textId="78325D9E" w:rsidR="00882801" w:rsidRPr="00A302C1" w:rsidRDefault="00882801" w:rsidP="006D7FF1">
            <w:pPr>
              <w:jc w:val="center"/>
              <w:rPr>
                <w:rFonts w:ascii="Roboto" w:hAnsi="Roboto" w:cs="Times New Roman"/>
                <w:b/>
                <w:bCs/>
              </w:rPr>
            </w:pPr>
            <w:r w:rsidRPr="00A302C1">
              <w:rPr>
                <w:rFonts w:ascii="Roboto" w:hAnsi="Roboto" w:cs="Times New Roman"/>
                <w:b/>
              </w:rPr>
              <w:t xml:space="preserve">WG UPR  – </w:t>
            </w:r>
            <w:r w:rsidR="003C3AC2" w:rsidRPr="00A302C1">
              <w:rPr>
                <w:rFonts w:ascii="Roboto" w:hAnsi="Roboto" w:cs="Times New Roman"/>
                <w:b/>
              </w:rPr>
              <w:t>Gambia</w:t>
            </w:r>
          </w:p>
          <w:p w14:paraId="722AEDE9" w14:textId="77777777" w:rsidR="00882801" w:rsidRPr="00A302C1" w:rsidRDefault="00882801" w:rsidP="006D7FF1">
            <w:pPr>
              <w:jc w:val="center"/>
              <w:rPr>
                <w:rFonts w:ascii="Roboto" w:hAnsi="Roboto" w:cs="Times New Roman"/>
                <w:b/>
                <w:i/>
                <w:lang w:eastAsia="en-GB"/>
              </w:rPr>
            </w:pPr>
            <w:r w:rsidRPr="00A302C1">
              <w:rPr>
                <w:rFonts w:ascii="Roboto" w:hAnsi="Roboto" w:cs="Times New Roman"/>
                <w:b/>
                <w:i/>
                <w:lang w:eastAsia="en-GB"/>
              </w:rPr>
              <w:t>Belgian intervention</w:t>
            </w:r>
          </w:p>
          <w:p w14:paraId="73F5F48F" w14:textId="618F0B67" w:rsidR="00882801" w:rsidRPr="00D458D3" w:rsidRDefault="008D2110" w:rsidP="00FF146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</w:rPr>
              <w:t xml:space="preserve">21 </w:t>
            </w:r>
            <w:r w:rsidR="009028E5" w:rsidRPr="00A302C1">
              <w:rPr>
                <w:rFonts w:ascii="Roboto" w:hAnsi="Roboto" w:cs="Times New Roman"/>
              </w:rPr>
              <w:t>January 2025</w:t>
            </w:r>
          </w:p>
        </w:tc>
      </w:tr>
    </w:tbl>
    <w:p w14:paraId="3EA24581" w14:textId="77777777" w:rsidR="00882801" w:rsidRPr="009028E5" w:rsidRDefault="00882801" w:rsidP="00882801">
      <w:pPr>
        <w:spacing w:line="360" w:lineRule="auto"/>
        <w:jc w:val="both"/>
        <w:rPr>
          <w:rFonts w:ascii="Roboto" w:hAnsi="Roboto" w:cs="Raavi"/>
        </w:rPr>
      </w:pPr>
    </w:p>
    <w:p w14:paraId="7251373C" w14:textId="12D4DEB2" w:rsidR="00882801" w:rsidRPr="009028E5" w:rsidRDefault="00882801" w:rsidP="001508A4">
      <w:pPr>
        <w:jc w:val="both"/>
        <w:rPr>
          <w:rFonts w:ascii="Roboto" w:hAnsi="Roboto" w:cs="Raavi"/>
        </w:rPr>
      </w:pPr>
      <w:r w:rsidRPr="009028E5">
        <w:rPr>
          <w:rFonts w:ascii="Roboto" w:hAnsi="Roboto" w:cs="Raavi"/>
        </w:rPr>
        <w:t>President,</w:t>
      </w:r>
    </w:p>
    <w:p w14:paraId="30C0DCAD" w14:textId="77777777" w:rsidR="00882801" w:rsidRPr="009028E5" w:rsidRDefault="00882801" w:rsidP="001508A4">
      <w:pPr>
        <w:jc w:val="both"/>
        <w:rPr>
          <w:rFonts w:ascii="Roboto" w:hAnsi="Roboto" w:cs="Raavi"/>
        </w:rPr>
      </w:pPr>
    </w:p>
    <w:p w14:paraId="7EF73349" w14:textId="0E29A7B7" w:rsidR="007D10B4" w:rsidRDefault="00ED171F" w:rsidP="00ED171F">
      <w:pPr>
        <w:jc w:val="both"/>
        <w:rPr>
          <w:rFonts w:ascii="Roboto" w:hAnsi="Roboto" w:cs="Raavi"/>
        </w:rPr>
      </w:pPr>
      <w:r w:rsidRPr="00ED171F">
        <w:rPr>
          <w:rFonts w:ascii="Roboto" w:hAnsi="Roboto" w:cs="Raavi"/>
        </w:rPr>
        <w:t xml:space="preserve">Belgium welcomes the Gambian delegation and wishes it every success in its fourth Universal Periodic Review. We welcome the </w:t>
      </w:r>
      <w:r w:rsidR="001E6B3A">
        <w:rPr>
          <w:rFonts w:ascii="Roboto" w:hAnsi="Roboto" w:cs="Raavi"/>
        </w:rPr>
        <w:t>efforts</w:t>
      </w:r>
      <w:r w:rsidRPr="00ED171F">
        <w:rPr>
          <w:rFonts w:ascii="Roboto" w:hAnsi="Roboto" w:cs="Raavi"/>
        </w:rPr>
        <w:t xml:space="preserve"> made by the Gambia to improve the human rights situation in the country, in particular regar</w:t>
      </w:r>
      <w:r w:rsidR="002D7366">
        <w:rPr>
          <w:rFonts w:ascii="Roboto" w:hAnsi="Roboto" w:cs="Raavi"/>
        </w:rPr>
        <w:t xml:space="preserve">ding </w:t>
      </w:r>
      <w:r w:rsidRPr="00ED171F">
        <w:rPr>
          <w:rFonts w:ascii="Roboto" w:hAnsi="Roboto" w:cs="Raavi"/>
        </w:rPr>
        <w:t>transitional justice. As in many parts of the world, challenges remain.</w:t>
      </w:r>
    </w:p>
    <w:p w14:paraId="480185EA" w14:textId="77777777" w:rsidR="00ED171F" w:rsidRDefault="00ED171F" w:rsidP="00ED171F">
      <w:pPr>
        <w:jc w:val="both"/>
        <w:rPr>
          <w:rFonts w:ascii="Roboto" w:hAnsi="Roboto"/>
        </w:rPr>
      </w:pPr>
    </w:p>
    <w:p w14:paraId="677303D4" w14:textId="027FE169" w:rsidR="00207571" w:rsidRDefault="007B374B" w:rsidP="003C3AC2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My country </w:t>
      </w:r>
      <w:r w:rsidR="00207571" w:rsidRPr="00207571">
        <w:rPr>
          <w:rFonts w:ascii="Roboto" w:hAnsi="Roboto"/>
        </w:rPr>
        <w:t xml:space="preserve">would </w:t>
      </w:r>
      <w:r>
        <w:rPr>
          <w:rFonts w:ascii="Roboto" w:hAnsi="Roboto"/>
        </w:rPr>
        <w:t xml:space="preserve">therefore </w:t>
      </w:r>
      <w:r w:rsidR="00207571" w:rsidRPr="00207571">
        <w:rPr>
          <w:rFonts w:ascii="Roboto" w:hAnsi="Roboto"/>
        </w:rPr>
        <w:t>recommend to :</w:t>
      </w:r>
    </w:p>
    <w:p w14:paraId="47500585" w14:textId="77777777" w:rsidR="00207571" w:rsidRPr="00207571" w:rsidRDefault="00207571" w:rsidP="00207571">
      <w:pPr>
        <w:rPr>
          <w:rFonts w:ascii="Roboto" w:hAnsi="Roboto"/>
        </w:rPr>
      </w:pPr>
    </w:p>
    <w:p w14:paraId="7C74C088" w14:textId="54C130A2" w:rsidR="00207571" w:rsidRDefault="00207571" w:rsidP="00207571">
      <w:pPr>
        <w:spacing w:after="200" w:line="276" w:lineRule="auto"/>
        <w:contextualSpacing/>
        <w:jc w:val="both"/>
        <w:rPr>
          <w:rFonts w:ascii="Roboto" w:hAnsi="Roboto"/>
        </w:rPr>
      </w:pPr>
      <w:r w:rsidRPr="00207571">
        <w:rPr>
          <w:rFonts w:ascii="Roboto" w:hAnsi="Roboto"/>
          <w:b/>
          <w:bCs/>
        </w:rPr>
        <w:t>R</w:t>
      </w:r>
      <w:r w:rsidR="00E523B0">
        <w:rPr>
          <w:rFonts w:ascii="Roboto" w:hAnsi="Roboto"/>
          <w:b/>
          <w:bCs/>
        </w:rPr>
        <w:t>1.</w:t>
      </w:r>
      <w:r w:rsidR="00951022" w:rsidRPr="00951022">
        <w:rPr>
          <w:rFonts w:ascii="Roboto" w:hAnsi="Roboto"/>
          <w:b/>
          <w:bCs/>
        </w:rPr>
        <w:t xml:space="preserve"> </w:t>
      </w:r>
      <w:r w:rsidR="00951022" w:rsidRPr="00951022">
        <w:rPr>
          <w:rFonts w:ascii="Roboto" w:hAnsi="Roboto"/>
        </w:rPr>
        <w:t>Increase efforts to enforce existing legislation banning gender</w:t>
      </w:r>
      <w:r w:rsidR="001B371E">
        <w:rPr>
          <w:rFonts w:ascii="Roboto" w:hAnsi="Roboto"/>
        </w:rPr>
        <w:t xml:space="preserve"> </w:t>
      </w:r>
      <w:r w:rsidR="00951022" w:rsidRPr="00951022">
        <w:rPr>
          <w:rFonts w:ascii="Roboto" w:hAnsi="Roboto"/>
        </w:rPr>
        <w:t xml:space="preserve">discrimination and sexual and gender-based violence, including FGM, and include marital rape as an offence in </w:t>
      </w:r>
      <w:r w:rsidR="00196642">
        <w:rPr>
          <w:rFonts w:ascii="Roboto" w:hAnsi="Roboto"/>
        </w:rPr>
        <w:t xml:space="preserve">the </w:t>
      </w:r>
      <w:r w:rsidR="00951022" w:rsidRPr="00951022">
        <w:rPr>
          <w:rFonts w:ascii="Roboto" w:hAnsi="Roboto"/>
        </w:rPr>
        <w:t>Sexual Offences Act.</w:t>
      </w:r>
    </w:p>
    <w:p w14:paraId="4FCA574D" w14:textId="77777777" w:rsidR="00207571" w:rsidRPr="00207571" w:rsidRDefault="00207571" w:rsidP="00207571">
      <w:pPr>
        <w:spacing w:after="200" w:line="276" w:lineRule="auto"/>
        <w:contextualSpacing/>
        <w:jc w:val="both"/>
        <w:rPr>
          <w:rFonts w:ascii="Roboto" w:hAnsi="Roboto"/>
        </w:rPr>
      </w:pPr>
    </w:p>
    <w:p w14:paraId="260B2EA6" w14:textId="2187C7AC" w:rsidR="00207571" w:rsidRDefault="00207571" w:rsidP="00207571">
      <w:pPr>
        <w:spacing w:after="200" w:line="276" w:lineRule="auto"/>
        <w:contextualSpacing/>
        <w:jc w:val="both"/>
        <w:rPr>
          <w:rFonts w:ascii="Roboto" w:hAnsi="Roboto"/>
        </w:rPr>
      </w:pPr>
      <w:r w:rsidRPr="00207571">
        <w:rPr>
          <w:rFonts w:ascii="Roboto" w:hAnsi="Roboto"/>
          <w:b/>
          <w:bCs/>
        </w:rPr>
        <w:t>R2.</w:t>
      </w:r>
      <w:r>
        <w:rPr>
          <w:rFonts w:ascii="Roboto" w:hAnsi="Roboto"/>
        </w:rPr>
        <w:t xml:space="preserve"> </w:t>
      </w:r>
      <w:r w:rsidR="00196642" w:rsidRPr="001255FA">
        <w:rPr>
          <w:rFonts w:ascii="Roboto" w:hAnsi="Roboto"/>
        </w:rPr>
        <w:t>Finalize</w:t>
      </w:r>
      <w:r w:rsidR="00EA7F5B" w:rsidRPr="001255FA">
        <w:rPr>
          <w:rFonts w:ascii="Roboto" w:hAnsi="Roboto"/>
        </w:rPr>
        <w:t xml:space="preserve"> and adopt the Children's Code, ensuring it</w:t>
      </w:r>
      <w:r w:rsidR="00F9022A">
        <w:rPr>
          <w:rFonts w:ascii="Roboto" w:hAnsi="Roboto"/>
        </w:rPr>
        <w:t>s</w:t>
      </w:r>
      <w:r w:rsidR="00EA7F5B" w:rsidRPr="001255FA">
        <w:rPr>
          <w:rFonts w:ascii="Roboto" w:hAnsi="Roboto"/>
        </w:rPr>
        <w:t xml:space="preserve"> compli</w:t>
      </w:r>
      <w:r w:rsidR="00F9022A">
        <w:rPr>
          <w:rFonts w:ascii="Roboto" w:hAnsi="Roboto"/>
        </w:rPr>
        <w:t>ance</w:t>
      </w:r>
      <w:r w:rsidR="00EA7F5B" w:rsidRPr="001255FA">
        <w:rPr>
          <w:rFonts w:ascii="Roboto" w:hAnsi="Roboto"/>
        </w:rPr>
        <w:t xml:space="preserve"> with international standards</w:t>
      </w:r>
      <w:r w:rsidR="00EA7F5B">
        <w:rPr>
          <w:rFonts w:ascii="Roboto" w:hAnsi="Roboto"/>
        </w:rPr>
        <w:t>, especially regard</w:t>
      </w:r>
      <w:r w:rsidR="00CF60F1">
        <w:rPr>
          <w:rFonts w:ascii="Roboto" w:hAnsi="Roboto"/>
        </w:rPr>
        <w:t>ing</w:t>
      </w:r>
      <w:r w:rsidR="00EA7F5B">
        <w:rPr>
          <w:rFonts w:ascii="Roboto" w:hAnsi="Roboto"/>
        </w:rPr>
        <w:t xml:space="preserve"> </w:t>
      </w:r>
      <w:r w:rsidR="00EA7F5B" w:rsidRPr="00D81B6F">
        <w:rPr>
          <w:rFonts w:ascii="Roboto" w:hAnsi="Roboto"/>
        </w:rPr>
        <w:t>the age of marriage and the rights of children born out of wedlock</w:t>
      </w:r>
      <w:r w:rsidR="00EA7F5B">
        <w:rPr>
          <w:rFonts w:ascii="Roboto" w:hAnsi="Roboto"/>
        </w:rPr>
        <w:t>.</w:t>
      </w:r>
    </w:p>
    <w:p w14:paraId="37D37007" w14:textId="77777777" w:rsidR="00207571" w:rsidRPr="00207571" w:rsidRDefault="00207571" w:rsidP="00207571">
      <w:pPr>
        <w:rPr>
          <w:rFonts w:ascii="Roboto" w:hAnsi="Roboto"/>
        </w:rPr>
      </w:pPr>
    </w:p>
    <w:p w14:paraId="7FA4F533" w14:textId="5D908AA3" w:rsidR="00207571" w:rsidRPr="00207571" w:rsidRDefault="00207571" w:rsidP="00207571">
      <w:pPr>
        <w:spacing w:after="200" w:line="276" w:lineRule="auto"/>
        <w:contextualSpacing/>
        <w:jc w:val="both"/>
        <w:rPr>
          <w:rFonts w:ascii="Roboto" w:hAnsi="Roboto"/>
          <w:lang w:val="en-BE"/>
        </w:rPr>
      </w:pPr>
      <w:r w:rsidRPr="00207571">
        <w:rPr>
          <w:rFonts w:ascii="Roboto" w:hAnsi="Roboto"/>
          <w:b/>
          <w:bCs/>
        </w:rPr>
        <w:t>R3.</w:t>
      </w:r>
      <w:r>
        <w:rPr>
          <w:rFonts w:ascii="Roboto" w:hAnsi="Roboto"/>
        </w:rPr>
        <w:t xml:space="preserve"> </w:t>
      </w:r>
      <w:r w:rsidR="00EA7F5B" w:rsidRPr="00EA7F5B">
        <w:rPr>
          <w:rFonts w:ascii="Roboto" w:hAnsi="Roboto"/>
        </w:rPr>
        <w:t>Continue and accelerate the implementation of all of the recommendations made by the Truth, Reconciliation and Reparations Commission, and support and facilitate the work of the Special Accountability Mechanism institutions.</w:t>
      </w:r>
      <w:r w:rsidR="00EA7F5B">
        <w:rPr>
          <w:rFonts w:ascii="Roboto" w:hAnsi="Roboto"/>
        </w:rPr>
        <w:t xml:space="preserve"> </w:t>
      </w:r>
    </w:p>
    <w:p w14:paraId="5B56EDE2" w14:textId="77777777" w:rsidR="000E2272" w:rsidRDefault="000E2272" w:rsidP="001508A4">
      <w:pPr>
        <w:rPr>
          <w:rFonts w:ascii="Roboto" w:hAnsi="Roboto" w:cs="Raavi"/>
          <w:lang w:val="en-BE"/>
        </w:rPr>
      </w:pPr>
    </w:p>
    <w:p w14:paraId="3DF3DFFC" w14:textId="3DF87E48" w:rsidR="007D10B4" w:rsidRPr="00207571" w:rsidRDefault="00CF60F1" w:rsidP="001508A4">
      <w:pPr>
        <w:rPr>
          <w:rFonts w:ascii="Roboto" w:hAnsi="Roboto" w:cs="Raavi"/>
          <w:lang w:val="en-BE"/>
        </w:rPr>
      </w:pPr>
      <w:r>
        <w:rPr>
          <w:rFonts w:ascii="Roboto" w:hAnsi="Roboto" w:cs="Raavi"/>
          <w:lang w:val="en-BE"/>
        </w:rPr>
        <w:t>T</w:t>
      </w:r>
      <w:r w:rsidR="007D10B4">
        <w:rPr>
          <w:rFonts w:ascii="Roboto" w:hAnsi="Roboto" w:cs="Raavi"/>
          <w:lang w:val="en-BE"/>
        </w:rPr>
        <w:t>hank you.</w:t>
      </w:r>
    </w:p>
    <w:sectPr w:rsidR="007D10B4" w:rsidRPr="00207571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E123C" w14:textId="77777777" w:rsidR="009919BF" w:rsidRDefault="009919BF" w:rsidP="009028E5">
      <w:r>
        <w:separator/>
      </w:r>
    </w:p>
  </w:endnote>
  <w:endnote w:type="continuationSeparator" w:id="0">
    <w:p w14:paraId="15B100BB" w14:textId="77777777" w:rsidR="009919BF" w:rsidRDefault="009919BF" w:rsidP="0090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F4797" w14:textId="77777777" w:rsidR="009919BF" w:rsidRDefault="009919BF" w:rsidP="009028E5">
      <w:r>
        <w:separator/>
      </w:r>
    </w:p>
  </w:footnote>
  <w:footnote w:type="continuationSeparator" w:id="0">
    <w:p w14:paraId="33B35EA7" w14:textId="77777777" w:rsidR="009919BF" w:rsidRDefault="009919BF" w:rsidP="0090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91E78" w14:textId="4A1CA036" w:rsidR="009028E5" w:rsidRDefault="00902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6B31" w14:textId="652A2081" w:rsidR="009028E5" w:rsidRDefault="00902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06F6" w14:textId="2D7E10C3" w:rsidR="009028E5" w:rsidRDefault="00902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7DA"/>
    <w:multiLevelType w:val="hybridMultilevel"/>
    <w:tmpl w:val="BB28A7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82BBF"/>
    <w:multiLevelType w:val="hybridMultilevel"/>
    <w:tmpl w:val="6EA8A2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348BC"/>
    <w:multiLevelType w:val="hybridMultilevel"/>
    <w:tmpl w:val="1C7AC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9392">
    <w:abstractNumId w:val="2"/>
  </w:num>
  <w:num w:numId="2" w16cid:durableId="1067798182">
    <w:abstractNumId w:val="0"/>
  </w:num>
  <w:num w:numId="3" w16cid:durableId="44493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801"/>
    <w:rsid w:val="000011E8"/>
    <w:rsid w:val="000036E2"/>
    <w:rsid w:val="00014B94"/>
    <w:rsid w:val="00051AD9"/>
    <w:rsid w:val="000638CD"/>
    <w:rsid w:val="00064D6D"/>
    <w:rsid w:val="0008210A"/>
    <w:rsid w:val="00092214"/>
    <w:rsid w:val="000B35FC"/>
    <w:rsid w:val="000E2272"/>
    <w:rsid w:val="000F24CA"/>
    <w:rsid w:val="001161D6"/>
    <w:rsid w:val="001255FA"/>
    <w:rsid w:val="00130594"/>
    <w:rsid w:val="001320E4"/>
    <w:rsid w:val="001400F6"/>
    <w:rsid w:val="00140C63"/>
    <w:rsid w:val="001508A4"/>
    <w:rsid w:val="001520D5"/>
    <w:rsid w:val="00153A15"/>
    <w:rsid w:val="001639CB"/>
    <w:rsid w:val="00163B80"/>
    <w:rsid w:val="00176F6E"/>
    <w:rsid w:val="00181B2F"/>
    <w:rsid w:val="00196642"/>
    <w:rsid w:val="001A5804"/>
    <w:rsid w:val="001B371E"/>
    <w:rsid w:val="001B731B"/>
    <w:rsid w:val="001E68C2"/>
    <w:rsid w:val="001E6B3A"/>
    <w:rsid w:val="001F4AD0"/>
    <w:rsid w:val="002037F1"/>
    <w:rsid w:val="002068E0"/>
    <w:rsid w:val="00207571"/>
    <w:rsid w:val="00213D4C"/>
    <w:rsid w:val="0021442A"/>
    <w:rsid w:val="00272C3E"/>
    <w:rsid w:val="00273852"/>
    <w:rsid w:val="002A31ED"/>
    <w:rsid w:val="002C0843"/>
    <w:rsid w:val="002D7366"/>
    <w:rsid w:val="002F4D4A"/>
    <w:rsid w:val="00350D7C"/>
    <w:rsid w:val="0035743E"/>
    <w:rsid w:val="003707A4"/>
    <w:rsid w:val="003A1C85"/>
    <w:rsid w:val="003B0F7B"/>
    <w:rsid w:val="003C3AC2"/>
    <w:rsid w:val="0044222A"/>
    <w:rsid w:val="00480F95"/>
    <w:rsid w:val="00494B17"/>
    <w:rsid w:val="004D715E"/>
    <w:rsid w:val="004F04AA"/>
    <w:rsid w:val="00502754"/>
    <w:rsid w:val="00511634"/>
    <w:rsid w:val="00514FD4"/>
    <w:rsid w:val="00520299"/>
    <w:rsid w:val="0055353E"/>
    <w:rsid w:val="005808A0"/>
    <w:rsid w:val="0058476B"/>
    <w:rsid w:val="00590D9B"/>
    <w:rsid w:val="005939CA"/>
    <w:rsid w:val="00595D32"/>
    <w:rsid w:val="0059765B"/>
    <w:rsid w:val="005B700C"/>
    <w:rsid w:val="00641BB1"/>
    <w:rsid w:val="006740B3"/>
    <w:rsid w:val="006975B4"/>
    <w:rsid w:val="006B7CB2"/>
    <w:rsid w:val="006D0541"/>
    <w:rsid w:val="007266B1"/>
    <w:rsid w:val="00750CE6"/>
    <w:rsid w:val="0077134C"/>
    <w:rsid w:val="007846AC"/>
    <w:rsid w:val="0078471B"/>
    <w:rsid w:val="007902AB"/>
    <w:rsid w:val="00791DA1"/>
    <w:rsid w:val="007B374B"/>
    <w:rsid w:val="007D10B4"/>
    <w:rsid w:val="007D146D"/>
    <w:rsid w:val="007F5183"/>
    <w:rsid w:val="007F55A9"/>
    <w:rsid w:val="00804EE8"/>
    <w:rsid w:val="0082196B"/>
    <w:rsid w:val="00882801"/>
    <w:rsid w:val="00894B8A"/>
    <w:rsid w:val="008C0371"/>
    <w:rsid w:val="008D2110"/>
    <w:rsid w:val="008D4CB2"/>
    <w:rsid w:val="009028E5"/>
    <w:rsid w:val="009058EC"/>
    <w:rsid w:val="00940720"/>
    <w:rsid w:val="00942759"/>
    <w:rsid w:val="00945808"/>
    <w:rsid w:val="00950EC6"/>
    <w:rsid w:val="00951022"/>
    <w:rsid w:val="009526C3"/>
    <w:rsid w:val="00981981"/>
    <w:rsid w:val="009919BF"/>
    <w:rsid w:val="009A5DAE"/>
    <w:rsid w:val="009C34F8"/>
    <w:rsid w:val="009D0B38"/>
    <w:rsid w:val="00A030B4"/>
    <w:rsid w:val="00A302C1"/>
    <w:rsid w:val="00A3126F"/>
    <w:rsid w:val="00A902B8"/>
    <w:rsid w:val="00A9064F"/>
    <w:rsid w:val="00A97380"/>
    <w:rsid w:val="00AA02A6"/>
    <w:rsid w:val="00AA0E05"/>
    <w:rsid w:val="00AA4272"/>
    <w:rsid w:val="00B22BB4"/>
    <w:rsid w:val="00B44A55"/>
    <w:rsid w:val="00B71A56"/>
    <w:rsid w:val="00B71D77"/>
    <w:rsid w:val="00BB029E"/>
    <w:rsid w:val="00BB56CC"/>
    <w:rsid w:val="00C22C37"/>
    <w:rsid w:val="00C22FB9"/>
    <w:rsid w:val="00C305C6"/>
    <w:rsid w:val="00C4467B"/>
    <w:rsid w:val="00C56BD1"/>
    <w:rsid w:val="00C807C8"/>
    <w:rsid w:val="00CB4904"/>
    <w:rsid w:val="00CC03D8"/>
    <w:rsid w:val="00CD022C"/>
    <w:rsid w:val="00CF60F1"/>
    <w:rsid w:val="00D458D3"/>
    <w:rsid w:val="00D74D21"/>
    <w:rsid w:val="00D81235"/>
    <w:rsid w:val="00D81B6F"/>
    <w:rsid w:val="00D83775"/>
    <w:rsid w:val="00D86269"/>
    <w:rsid w:val="00D94058"/>
    <w:rsid w:val="00DC2B13"/>
    <w:rsid w:val="00DE3751"/>
    <w:rsid w:val="00E046EF"/>
    <w:rsid w:val="00E35E40"/>
    <w:rsid w:val="00E37E6D"/>
    <w:rsid w:val="00E44A77"/>
    <w:rsid w:val="00E523B0"/>
    <w:rsid w:val="00E54E0B"/>
    <w:rsid w:val="00E566C6"/>
    <w:rsid w:val="00E64A24"/>
    <w:rsid w:val="00E87FAE"/>
    <w:rsid w:val="00EA21B8"/>
    <w:rsid w:val="00EA4210"/>
    <w:rsid w:val="00EA7F5B"/>
    <w:rsid w:val="00ED171F"/>
    <w:rsid w:val="00ED34E0"/>
    <w:rsid w:val="00F009D4"/>
    <w:rsid w:val="00F00F4E"/>
    <w:rsid w:val="00F2317A"/>
    <w:rsid w:val="00F3003C"/>
    <w:rsid w:val="00F5628D"/>
    <w:rsid w:val="00F71341"/>
    <w:rsid w:val="00F9022A"/>
    <w:rsid w:val="00FE4EDA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C88F2"/>
  <w15:docId w15:val="{4924ED23-D8EC-4F55-8557-6C7FB231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F4E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28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8E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6BCA73-D4CE-4254-9231-24996518E181}"/>
</file>

<file path=customXml/itemProps2.xml><?xml version="1.0" encoding="utf-8"?>
<ds:datastoreItem xmlns:ds="http://schemas.openxmlformats.org/officeDocument/2006/customXml" ds:itemID="{A29C6C03-D667-46AD-8D13-52242CC2010D}"/>
</file>

<file path=customXml/itemProps3.xml><?xml version="1.0" encoding="utf-8"?>
<ds:datastoreItem xmlns:ds="http://schemas.openxmlformats.org/officeDocument/2006/customXml" ds:itemID="{A6A33C75-878A-4329-A22C-334296CDB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Buitenlandse Zaken / SPF Affaires Etrangeres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Belgium</dc:title>
  <dc:creator>Anthierens Jochen - M3</dc:creator>
  <cp:lastModifiedBy>Joosten Veronique - M3</cp:lastModifiedBy>
  <cp:revision>27</cp:revision>
  <cp:lastPrinted>2019-10-23T09:38:00Z</cp:lastPrinted>
  <dcterms:created xsi:type="dcterms:W3CDTF">2024-12-20T11:45:00Z</dcterms:created>
  <dcterms:modified xsi:type="dcterms:W3CDTF">2025-01-14T12:26:00Z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b154b591-0a8e-4d33-8d93-8a71bb55b05d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  <property fmtid="{D5CDD505-2E9C-101B-9397-08002B2CF9AE}" pid="5" name="MSIP_Label_dddc1db8-2f64-468c-a02a-c7d04ea19826_Enabled">
    <vt:lpwstr>true</vt:lpwstr>
  </property>
  <property fmtid="{D5CDD505-2E9C-101B-9397-08002B2CF9AE}" pid="6" name="MSIP_Label_dddc1db8-2f64-468c-a02a-c7d04ea19826_SetDate">
    <vt:lpwstr>2025-01-06T16:30:10Z</vt:lpwstr>
  </property>
  <property fmtid="{D5CDD505-2E9C-101B-9397-08002B2CF9AE}" pid="7" name="MSIP_Label_dddc1db8-2f64-468c-a02a-c7d04ea19826_Method">
    <vt:lpwstr>Privileged</vt:lpwstr>
  </property>
  <property fmtid="{D5CDD505-2E9C-101B-9397-08002B2CF9AE}" pid="8" name="MSIP_Label_dddc1db8-2f64-468c-a02a-c7d04ea19826_Name">
    <vt:lpwstr>Non classifié - Niet geclassificeerd</vt:lpwstr>
  </property>
  <property fmtid="{D5CDD505-2E9C-101B-9397-08002B2CF9AE}" pid="9" name="MSIP_Label_dddc1db8-2f64-468c-a02a-c7d04ea19826_SiteId">
    <vt:lpwstr>80153b30-e434-429b-b41c-0d47f9deec42</vt:lpwstr>
  </property>
  <property fmtid="{D5CDD505-2E9C-101B-9397-08002B2CF9AE}" pid="10" name="MSIP_Label_dddc1db8-2f64-468c-a02a-c7d04ea19826_ActionId">
    <vt:lpwstr>dd89a7ac-d650-455a-a1de-b3b1e42a7e7a</vt:lpwstr>
  </property>
  <property fmtid="{D5CDD505-2E9C-101B-9397-08002B2CF9AE}" pid="11" name="MSIP_Label_dddc1db8-2f64-468c-a02a-c7d04ea19826_ContentBits">
    <vt:lpwstr>0</vt:lpwstr>
  </property>
  <property fmtid="{D5CDD505-2E9C-101B-9397-08002B2CF9AE}" pid="12" name="ContentTypeId">
    <vt:lpwstr>0x0101006EA20514CF0B744BBC024B455E781C9A</vt:lpwstr>
  </property>
</Properties>
</file>