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75478" w14:textId="77777777" w:rsidR="00091AF9" w:rsidRDefault="00091AF9">
      <w:pPr>
        <w:rPr>
          <w:rFonts w:ascii="Arial" w:eastAsia="Arial" w:hAnsi="Arial" w:cs="Arial"/>
          <w:sz w:val="23"/>
          <w:szCs w:val="23"/>
        </w:rPr>
      </w:pPr>
    </w:p>
    <w:p w14:paraId="7FB06AF6" w14:textId="77777777" w:rsidR="00091AF9" w:rsidRDefault="00091AF9">
      <w:pPr>
        <w:rPr>
          <w:rFonts w:ascii="Arial" w:eastAsia="Arial" w:hAnsi="Arial" w:cs="Arial"/>
          <w:sz w:val="23"/>
          <w:szCs w:val="23"/>
        </w:rPr>
      </w:pPr>
    </w:p>
    <w:p w14:paraId="2E046ABC" w14:textId="77777777" w:rsidR="00091AF9" w:rsidRDefault="00091AF9">
      <w:pPr>
        <w:rPr>
          <w:rFonts w:ascii="Arial" w:eastAsia="Arial" w:hAnsi="Arial" w:cs="Arial"/>
          <w:sz w:val="23"/>
          <w:szCs w:val="23"/>
        </w:rPr>
      </w:pPr>
    </w:p>
    <w:p w14:paraId="7A7F8270" w14:textId="77777777" w:rsidR="00091AF9" w:rsidRDefault="00091AF9">
      <w:pPr>
        <w:rPr>
          <w:rFonts w:ascii="Arial" w:eastAsia="Arial" w:hAnsi="Arial" w:cs="Arial"/>
          <w:sz w:val="23"/>
          <w:szCs w:val="23"/>
        </w:rPr>
      </w:pPr>
    </w:p>
    <w:p w14:paraId="08BC0238" w14:textId="77777777" w:rsidR="00091AF9" w:rsidRDefault="00091AF9">
      <w:pPr>
        <w:rPr>
          <w:rFonts w:ascii="Arial" w:eastAsia="Arial" w:hAnsi="Arial" w:cs="Arial"/>
          <w:b/>
          <w:sz w:val="23"/>
          <w:szCs w:val="23"/>
        </w:rPr>
      </w:pPr>
    </w:p>
    <w:p w14:paraId="56C5490C" w14:textId="77777777" w:rsidR="00463728" w:rsidRPr="00B81B81" w:rsidRDefault="00463728" w:rsidP="00463728">
      <w:pPr>
        <w:ind w:left="567" w:right="565"/>
        <w:jc w:val="center"/>
        <w:rPr>
          <w:rFonts w:ascii="Arial" w:hAnsi="Arial" w:cs="Arial"/>
          <w:b/>
          <w:lang w:val="en-US"/>
        </w:rPr>
      </w:pPr>
      <w:r w:rsidRPr="00B81B81">
        <w:rPr>
          <w:rFonts w:ascii="Arial" w:hAnsi="Arial" w:cs="Arial"/>
          <w:b/>
          <w:lang w:val="en-US"/>
        </w:rPr>
        <w:t>Human Rights Council</w:t>
      </w:r>
    </w:p>
    <w:p w14:paraId="6990232E" w14:textId="1F4EB943" w:rsidR="00463728" w:rsidRPr="00B81B81" w:rsidRDefault="00463728" w:rsidP="00463728">
      <w:pPr>
        <w:ind w:left="567" w:right="565"/>
        <w:jc w:val="center"/>
        <w:rPr>
          <w:rFonts w:ascii="Arial" w:hAnsi="Arial" w:cs="Arial"/>
          <w:b/>
          <w:lang w:val="en-US"/>
        </w:rPr>
      </w:pPr>
      <w:r w:rsidRPr="00B81B81">
        <w:rPr>
          <w:rFonts w:ascii="Arial" w:hAnsi="Arial" w:cs="Arial"/>
          <w:b/>
          <w:lang w:val="en-US"/>
        </w:rPr>
        <w:t>4</w:t>
      </w:r>
      <w:r w:rsidR="00A83F54">
        <w:rPr>
          <w:rFonts w:ascii="Arial" w:hAnsi="Arial" w:cs="Arial"/>
          <w:b/>
          <w:lang w:val="en-US"/>
        </w:rPr>
        <w:t>7</w:t>
      </w:r>
      <w:r w:rsidR="00A83F54" w:rsidRPr="00A83F54">
        <w:rPr>
          <w:rFonts w:ascii="Arial" w:hAnsi="Arial" w:cs="Arial"/>
          <w:b/>
          <w:vertAlign w:val="superscript"/>
          <w:lang w:val="en-US"/>
        </w:rPr>
        <w:t>th</w:t>
      </w:r>
      <w:r w:rsidR="00A83F54">
        <w:rPr>
          <w:rFonts w:ascii="Arial" w:hAnsi="Arial" w:cs="Arial"/>
          <w:b/>
          <w:lang w:val="en-US"/>
        </w:rPr>
        <w:t xml:space="preserve"> </w:t>
      </w:r>
      <w:r w:rsidRPr="00B81B81">
        <w:rPr>
          <w:rFonts w:ascii="Arial" w:hAnsi="Arial" w:cs="Arial"/>
          <w:b/>
          <w:lang w:val="en-US"/>
        </w:rPr>
        <w:t>session of the Working Group on the Universal Periodic Review</w:t>
      </w:r>
    </w:p>
    <w:p w14:paraId="59A28309" w14:textId="77777777" w:rsidR="00463728" w:rsidRPr="00B81B81" w:rsidRDefault="00463728" w:rsidP="00463728">
      <w:pPr>
        <w:ind w:left="567" w:right="565"/>
        <w:jc w:val="center"/>
        <w:rPr>
          <w:rFonts w:ascii="Arial" w:hAnsi="Arial" w:cs="Arial"/>
          <w:b/>
          <w:bCs/>
          <w:lang w:val="en-US"/>
        </w:rPr>
      </w:pPr>
    </w:p>
    <w:p w14:paraId="54F373BE" w14:textId="77777777" w:rsidR="006D4E7F" w:rsidRPr="00502EB8" w:rsidRDefault="006D4E7F" w:rsidP="006D4E7F">
      <w:pPr>
        <w:ind w:left="567" w:right="565"/>
        <w:jc w:val="center"/>
        <w:rPr>
          <w:rFonts w:ascii="Arial" w:hAnsi="Arial" w:cs="Arial"/>
          <w:b/>
          <w:bCs/>
          <w:lang w:val="en-US"/>
        </w:rPr>
      </w:pPr>
      <w:r w:rsidRPr="00502EB8">
        <w:rPr>
          <w:rFonts w:ascii="Arial" w:hAnsi="Arial" w:cs="Arial"/>
          <w:b/>
          <w:bCs/>
          <w:lang w:val="en-US"/>
        </w:rPr>
        <w:t>Universal Periodic Review of NORWAY</w:t>
      </w:r>
    </w:p>
    <w:p w14:paraId="1AAC1B71" w14:textId="77777777" w:rsidR="006D4E7F" w:rsidRPr="00502EB8" w:rsidRDefault="006D4E7F" w:rsidP="006D4E7F">
      <w:pPr>
        <w:ind w:left="567" w:right="565"/>
        <w:jc w:val="center"/>
        <w:rPr>
          <w:rFonts w:ascii="Arial" w:hAnsi="Arial" w:cs="Arial"/>
        </w:rPr>
      </w:pPr>
      <w:r w:rsidRPr="00502EB8">
        <w:rPr>
          <w:rFonts w:ascii="Arial" w:hAnsi="Arial" w:cs="Arial"/>
        </w:rPr>
        <w:t xml:space="preserve">04 November 2024, 9:00 AM – 12:30 PM </w:t>
      </w:r>
    </w:p>
    <w:p w14:paraId="57A56DB4" w14:textId="77777777" w:rsidR="006D4E7F" w:rsidRDefault="006D4E7F" w:rsidP="006D4E7F">
      <w:pPr>
        <w:ind w:left="567" w:right="565"/>
        <w:jc w:val="center"/>
        <w:rPr>
          <w:rFonts w:ascii="Arial" w:hAnsi="Arial" w:cs="Arial"/>
          <w:lang w:val="fr-FR"/>
        </w:rPr>
      </w:pPr>
      <w:r w:rsidRPr="00502EB8">
        <w:rPr>
          <w:rFonts w:ascii="Arial" w:hAnsi="Arial" w:cs="Arial"/>
          <w:lang w:val="fr-FR"/>
        </w:rPr>
        <w:t xml:space="preserve">Palais des Nations, Room XX, </w:t>
      </w:r>
    </w:p>
    <w:p w14:paraId="52751DCC" w14:textId="77777777" w:rsidR="006D4E7F" w:rsidRDefault="006D4E7F" w:rsidP="006D4E7F">
      <w:pPr>
        <w:ind w:left="567" w:right="565"/>
        <w:jc w:val="center"/>
        <w:rPr>
          <w:rFonts w:ascii="Arial" w:hAnsi="Arial" w:cs="Arial"/>
          <w:lang w:val="fr-FR"/>
        </w:rPr>
      </w:pPr>
    </w:p>
    <w:p w14:paraId="4360FE02" w14:textId="0BAF4716" w:rsidR="006D4E7F" w:rsidRDefault="006D4E7F" w:rsidP="006D4E7F">
      <w:pPr>
        <w:ind w:left="567" w:right="565"/>
        <w:jc w:val="center"/>
        <w:rPr>
          <w:rFonts w:ascii="Arial" w:hAnsi="Arial" w:cs="Arial"/>
          <w:lang w:val="fr-FR"/>
        </w:rPr>
      </w:pPr>
      <w:r>
        <w:rPr>
          <w:rFonts w:ascii="Arial" w:hAnsi="Arial" w:cs="Arial"/>
          <w:lang w:val="fr-FR"/>
        </w:rPr>
        <w:t xml:space="preserve">To </w:t>
      </w:r>
      <w:proofErr w:type="spellStart"/>
      <w:r>
        <w:rPr>
          <w:rFonts w:ascii="Arial" w:hAnsi="Arial" w:cs="Arial"/>
          <w:lang w:val="fr-FR"/>
        </w:rPr>
        <w:t>be</w:t>
      </w:r>
      <w:proofErr w:type="spellEnd"/>
      <w:r>
        <w:rPr>
          <w:rFonts w:ascii="Arial" w:hAnsi="Arial" w:cs="Arial"/>
          <w:lang w:val="fr-FR"/>
        </w:rPr>
        <w:t xml:space="preserve"> </w:t>
      </w:r>
      <w:proofErr w:type="spellStart"/>
      <w:r>
        <w:rPr>
          <w:rFonts w:ascii="Arial" w:hAnsi="Arial" w:cs="Arial"/>
          <w:lang w:val="fr-FR"/>
        </w:rPr>
        <w:t>delivered</w:t>
      </w:r>
      <w:proofErr w:type="spellEnd"/>
      <w:r>
        <w:rPr>
          <w:rFonts w:ascii="Arial" w:hAnsi="Arial" w:cs="Arial"/>
          <w:lang w:val="fr-FR"/>
        </w:rPr>
        <w:t xml:space="preserve"> by</w:t>
      </w:r>
    </w:p>
    <w:p w14:paraId="5C0058B4" w14:textId="77777777" w:rsidR="006D4E7F" w:rsidRDefault="006D4E7F" w:rsidP="006D4E7F">
      <w:pPr>
        <w:ind w:left="567" w:right="565"/>
        <w:jc w:val="center"/>
        <w:rPr>
          <w:rFonts w:ascii="Arial" w:hAnsi="Arial" w:cs="Arial"/>
          <w:lang w:val="fr-FR"/>
        </w:rPr>
      </w:pPr>
    </w:p>
    <w:p w14:paraId="0BE21125" w14:textId="17DA590C" w:rsidR="006D4E7F" w:rsidRPr="006D4E7F" w:rsidRDefault="006D4E7F" w:rsidP="006D4E7F">
      <w:pPr>
        <w:ind w:left="567" w:right="565"/>
        <w:jc w:val="center"/>
        <w:rPr>
          <w:rFonts w:ascii="Arial" w:hAnsi="Arial" w:cs="Arial"/>
          <w:b/>
          <w:bCs/>
          <w:lang w:val="fr-FR"/>
        </w:rPr>
      </w:pPr>
      <w:r w:rsidRPr="006D4E7F">
        <w:rPr>
          <w:rFonts w:ascii="Arial" w:hAnsi="Arial" w:cs="Arial"/>
          <w:b/>
          <w:bCs/>
          <w:lang w:val="fr-FR"/>
        </w:rPr>
        <w:t>LUNINGNING CAMOYING VALDEZ</w:t>
      </w:r>
    </w:p>
    <w:p w14:paraId="6D9D8E53" w14:textId="1CCFEBC1" w:rsidR="006D4E7F" w:rsidRPr="00502EB8" w:rsidRDefault="006D4E7F" w:rsidP="006D4E7F">
      <w:pPr>
        <w:ind w:left="567" w:right="565"/>
        <w:jc w:val="center"/>
        <w:rPr>
          <w:rFonts w:ascii="Arial" w:hAnsi="Arial" w:cs="Arial"/>
          <w:lang w:val="fr-FR"/>
        </w:rPr>
      </w:pPr>
      <w:r>
        <w:rPr>
          <w:rFonts w:ascii="Arial" w:hAnsi="Arial" w:cs="Arial"/>
          <w:lang w:val="fr-FR"/>
        </w:rPr>
        <w:t xml:space="preserve">First </w:t>
      </w:r>
      <w:proofErr w:type="spellStart"/>
      <w:r>
        <w:rPr>
          <w:rFonts w:ascii="Arial" w:hAnsi="Arial" w:cs="Arial"/>
          <w:lang w:val="fr-FR"/>
        </w:rPr>
        <w:t>Secretary</w:t>
      </w:r>
      <w:proofErr w:type="spellEnd"/>
    </w:p>
    <w:p w14:paraId="006E8051" w14:textId="77777777" w:rsidR="006D4E7F" w:rsidRPr="00502EB8" w:rsidRDefault="006D4E7F" w:rsidP="006D4E7F">
      <w:pPr>
        <w:ind w:left="567" w:right="565"/>
        <w:jc w:val="center"/>
        <w:rPr>
          <w:rFonts w:ascii="Arial" w:hAnsi="Arial" w:cs="Arial"/>
          <w:lang w:val="fr-FR"/>
        </w:rPr>
      </w:pPr>
    </w:p>
    <w:p w14:paraId="2A3D4273" w14:textId="77777777" w:rsidR="006D4E7F" w:rsidRPr="00502EB8" w:rsidRDefault="006D4E7F" w:rsidP="006D4E7F">
      <w:pPr>
        <w:ind w:left="567" w:right="565"/>
        <w:jc w:val="center"/>
        <w:rPr>
          <w:rFonts w:ascii="Arial" w:hAnsi="Arial" w:cs="Arial"/>
        </w:rPr>
      </w:pPr>
      <w:r w:rsidRPr="00502EB8">
        <w:rPr>
          <w:rFonts w:ascii="Arial" w:hAnsi="Arial" w:cs="Arial"/>
        </w:rPr>
        <w:t>Speaking Time: 1 minute and 10 seconds</w:t>
      </w:r>
    </w:p>
    <w:p w14:paraId="0B2AF0E7" w14:textId="77777777" w:rsidR="006D4E7F" w:rsidRDefault="006D4E7F" w:rsidP="006D4E7F"/>
    <w:p w14:paraId="09687299" w14:textId="77777777" w:rsidR="006D4E7F" w:rsidRPr="006D4E7F" w:rsidRDefault="006D4E7F" w:rsidP="006D4E7F">
      <w:pPr>
        <w:tabs>
          <w:tab w:val="left" w:pos="8505"/>
          <w:tab w:val="left" w:pos="8970"/>
        </w:tabs>
        <w:ind w:right="565"/>
        <w:jc w:val="both"/>
        <w:rPr>
          <w:rFonts w:ascii="Arial" w:hAnsi="Arial" w:cs="Arial"/>
          <w:lang w:val="en-US"/>
        </w:rPr>
      </w:pPr>
      <w:r w:rsidRPr="006D4E7F">
        <w:rPr>
          <w:rFonts w:ascii="Arial" w:hAnsi="Arial" w:cs="Arial"/>
          <w:lang w:val="en-US"/>
        </w:rPr>
        <w:t>Thank you, Mr. President,</w:t>
      </w:r>
    </w:p>
    <w:p w14:paraId="07011AE9" w14:textId="77777777" w:rsidR="006D4E7F" w:rsidRPr="006D4E7F" w:rsidRDefault="006D4E7F" w:rsidP="006D4E7F">
      <w:pPr>
        <w:ind w:right="565"/>
        <w:jc w:val="both"/>
        <w:rPr>
          <w:rFonts w:ascii="Arial" w:hAnsi="Arial" w:cs="Arial"/>
          <w:lang w:val="en-US"/>
        </w:rPr>
      </w:pPr>
      <w:r w:rsidRPr="006D4E7F">
        <w:rPr>
          <w:rFonts w:ascii="Arial" w:hAnsi="Arial" w:cs="Arial"/>
          <w:lang w:val="en-US"/>
        </w:rPr>
        <w:tab/>
      </w:r>
    </w:p>
    <w:p w14:paraId="507204C5" w14:textId="77777777" w:rsidR="006D4E7F" w:rsidRPr="006D4E7F" w:rsidRDefault="006D4E7F" w:rsidP="006D4E7F">
      <w:pPr>
        <w:ind w:right="565"/>
        <w:jc w:val="both"/>
        <w:rPr>
          <w:rFonts w:ascii="Arial" w:hAnsi="Arial" w:cs="Arial"/>
        </w:rPr>
      </w:pPr>
      <w:r w:rsidRPr="006D4E7F">
        <w:rPr>
          <w:rFonts w:ascii="Arial" w:hAnsi="Arial" w:cs="Arial"/>
          <w:lang w:val="en-US"/>
        </w:rPr>
        <w:t>M</w:t>
      </w:r>
      <w:r w:rsidRPr="006D4E7F">
        <w:rPr>
          <w:rFonts w:ascii="Arial" w:hAnsi="Arial" w:cs="Arial"/>
        </w:rPr>
        <w:t xml:space="preserve">y delegation extends a warm welcome to the delegation of Norway and acknowledges Norway’s firm commitment to human rights and the rule of law within and beyond its borders in the spirit of solidarity and cooperation. </w:t>
      </w:r>
    </w:p>
    <w:p w14:paraId="412DCA87" w14:textId="77777777" w:rsidR="006D4E7F" w:rsidRPr="006D4E7F" w:rsidRDefault="006D4E7F" w:rsidP="006D4E7F">
      <w:pPr>
        <w:ind w:right="565"/>
        <w:jc w:val="both"/>
        <w:rPr>
          <w:rFonts w:ascii="Arial" w:hAnsi="Arial" w:cs="Arial"/>
        </w:rPr>
      </w:pPr>
    </w:p>
    <w:p w14:paraId="14BF6DD2" w14:textId="77777777" w:rsidR="006D4E7F" w:rsidRPr="006D4E7F" w:rsidRDefault="006D4E7F" w:rsidP="006D4E7F">
      <w:pPr>
        <w:ind w:right="565"/>
        <w:jc w:val="both"/>
        <w:rPr>
          <w:rFonts w:ascii="Arial" w:hAnsi="Arial" w:cs="Arial"/>
        </w:rPr>
      </w:pPr>
      <w:r w:rsidRPr="006D4E7F">
        <w:rPr>
          <w:rFonts w:ascii="Arial" w:hAnsi="Arial" w:cs="Arial"/>
        </w:rPr>
        <w:t xml:space="preserve">We note the significant steps taken during the review period to stem gender-based violence, racism and all forms of discrimination. </w:t>
      </w:r>
    </w:p>
    <w:p w14:paraId="0EE4BD6D" w14:textId="77777777" w:rsidR="006D4E7F" w:rsidRPr="006D4E7F" w:rsidRDefault="006D4E7F" w:rsidP="006D4E7F">
      <w:pPr>
        <w:ind w:right="565"/>
        <w:jc w:val="both"/>
        <w:rPr>
          <w:rFonts w:ascii="Arial" w:hAnsi="Arial" w:cs="Arial"/>
        </w:rPr>
      </w:pPr>
    </w:p>
    <w:p w14:paraId="7843B18C" w14:textId="77777777" w:rsidR="006D4E7F" w:rsidRPr="006D4E7F" w:rsidRDefault="006D4E7F" w:rsidP="006D4E7F">
      <w:pPr>
        <w:ind w:right="565"/>
        <w:jc w:val="both"/>
        <w:rPr>
          <w:rFonts w:ascii="Arial" w:hAnsi="Arial" w:cs="Arial"/>
        </w:rPr>
      </w:pPr>
      <w:r w:rsidRPr="006D4E7F">
        <w:rPr>
          <w:rFonts w:ascii="Arial" w:hAnsi="Arial" w:cs="Arial"/>
        </w:rPr>
        <w:t>To build on gains, we recommend that Norway:</w:t>
      </w:r>
    </w:p>
    <w:p w14:paraId="57FF357A" w14:textId="77777777" w:rsidR="006D4E7F" w:rsidRPr="006D4E7F" w:rsidRDefault="006D4E7F" w:rsidP="006D4E7F">
      <w:pPr>
        <w:numPr>
          <w:ilvl w:val="0"/>
          <w:numId w:val="2"/>
        </w:numPr>
        <w:ind w:right="565"/>
        <w:contextualSpacing/>
        <w:jc w:val="both"/>
        <w:rPr>
          <w:rFonts w:ascii="Arial" w:hAnsi="Arial" w:cs="Arial"/>
        </w:rPr>
      </w:pPr>
      <w:r w:rsidRPr="006D4E7F">
        <w:rPr>
          <w:rFonts w:ascii="Arial" w:hAnsi="Arial" w:cs="Arial"/>
        </w:rPr>
        <w:t>Align the definition of rape under its domestic legislation with international standards, basing it on the absence of consent rather than use of or the threat of use of force;</w:t>
      </w:r>
    </w:p>
    <w:p w14:paraId="74B37FA1" w14:textId="77777777" w:rsidR="006D4E7F" w:rsidRPr="006D4E7F" w:rsidRDefault="006D4E7F" w:rsidP="006D4E7F">
      <w:pPr>
        <w:ind w:left="720" w:right="565"/>
        <w:contextualSpacing/>
        <w:jc w:val="both"/>
        <w:rPr>
          <w:rFonts w:ascii="Arial" w:hAnsi="Arial" w:cs="Arial"/>
        </w:rPr>
      </w:pPr>
    </w:p>
    <w:p w14:paraId="25343C6D" w14:textId="77777777" w:rsidR="006D4E7F" w:rsidRPr="006D4E7F" w:rsidRDefault="006D4E7F" w:rsidP="006D4E7F">
      <w:pPr>
        <w:numPr>
          <w:ilvl w:val="0"/>
          <w:numId w:val="2"/>
        </w:numPr>
        <w:ind w:right="565"/>
        <w:contextualSpacing/>
        <w:jc w:val="both"/>
        <w:rPr>
          <w:rFonts w:ascii="Arial" w:hAnsi="Arial" w:cs="Arial"/>
        </w:rPr>
      </w:pPr>
      <w:r w:rsidRPr="006D4E7F">
        <w:rPr>
          <w:rFonts w:ascii="Arial" w:hAnsi="Arial" w:cs="Arial"/>
        </w:rPr>
        <w:t>Continue to ensure fair and efficient asylum procedures, including by implementing human rights-based criteria for family reunification; and</w:t>
      </w:r>
    </w:p>
    <w:p w14:paraId="5FFEDBAA" w14:textId="77777777" w:rsidR="006D4E7F" w:rsidRPr="006D4E7F" w:rsidRDefault="006D4E7F" w:rsidP="006D4E7F">
      <w:pPr>
        <w:ind w:left="720"/>
        <w:contextualSpacing/>
        <w:rPr>
          <w:rFonts w:ascii="Arial" w:hAnsi="Arial" w:cs="Arial"/>
        </w:rPr>
      </w:pPr>
    </w:p>
    <w:p w14:paraId="4F3E0031" w14:textId="77777777" w:rsidR="006D4E7F" w:rsidRPr="006D4E7F" w:rsidRDefault="006D4E7F" w:rsidP="006D4E7F">
      <w:pPr>
        <w:numPr>
          <w:ilvl w:val="0"/>
          <w:numId w:val="2"/>
        </w:numPr>
        <w:ind w:right="565"/>
        <w:contextualSpacing/>
        <w:jc w:val="both"/>
        <w:rPr>
          <w:rFonts w:ascii="Arial" w:hAnsi="Arial" w:cs="Arial"/>
        </w:rPr>
      </w:pPr>
      <w:r w:rsidRPr="006D4E7F">
        <w:rPr>
          <w:rFonts w:ascii="Arial" w:hAnsi="Arial" w:cs="Arial"/>
        </w:rPr>
        <w:t xml:space="preserve">Strengthen vocational education, language training, and other support services aimed at facilitating the integration of migrants, especially women and children, into the Norwegian society. </w:t>
      </w:r>
    </w:p>
    <w:p w14:paraId="189A462C" w14:textId="77777777" w:rsidR="006D4E7F" w:rsidRPr="006D4E7F" w:rsidRDefault="006D4E7F" w:rsidP="006D4E7F">
      <w:pPr>
        <w:ind w:right="565"/>
        <w:jc w:val="both"/>
        <w:rPr>
          <w:rFonts w:ascii="Arial" w:hAnsi="Arial" w:cs="Arial"/>
        </w:rPr>
      </w:pPr>
    </w:p>
    <w:p w14:paraId="7182CED0" w14:textId="77777777" w:rsidR="006D4E7F" w:rsidRPr="006D4E7F" w:rsidRDefault="006D4E7F" w:rsidP="006D4E7F">
      <w:pPr>
        <w:jc w:val="both"/>
        <w:rPr>
          <w:rFonts w:ascii="Arial" w:hAnsi="Arial" w:cs="Arial"/>
        </w:rPr>
      </w:pPr>
      <w:r w:rsidRPr="006D4E7F">
        <w:rPr>
          <w:rFonts w:ascii="Arial" w:hAnsi="Arial" w:cs="Arial"/>
        </w:rPr>
        <w:t>Noting the far-reaching adverse consequences of climate change on the enjoyment of human rights, we recommend that Norway implement deep, rapid, and sustained reduction of greenhouse gas emissions in line with the 1.5°C target, and add its strong voice to advance meaningful climate action anchored on the principles of equity and climate justice.</w:t>
      </w:r>
    </w:p>
    <w:p w14:paraId="4244F0AE" w14:textId="77777777" w:rsidR="006D4E7F" w:rsidRPr="006D4E7F" w:rsidRDefault="006D4E7F" w:rsidP="006D4E7F">
      <w:pPr>
        <w:jc w:val="both"/>
        <w:rPr>
          <w:rFonts w:ascii="Arial" w:hAnsi="Arial" w:cs="Arial"/>
        </w:rPr>
      </w:pPr>
    </w:p>
    <w:p w14:paraId="5AA3D875" w14:textId="3018E228" w:rsidR="003C1A9D" w:rsidRDefault="006D4E7F" w:rsidP="006D4E7F">
      <w:pPr>
        <w:jc w:val="both"/>
        <w:rPr>
          <w:rFonts w:ascii="Arial" w:eastAsia="Arial" w:hAnsi="Arial" w:cs="Arial"/>
        </w:rPr>
      </w:pPr>
      <w:r w:rsidRPr="006D4E7F">
        <w:rPr>
          <w:rFonts w:ascii="Arial" w:hAnsi="Arial" w:cs="Arial"/>
          <w:lang w:val="en-GB"/>
        </w:rPr>
        <w:t>We wish Norway success in this UPR cycle.  Thank you. END</w:t>
      </w:r>
    </w:p>
    <w:sectPr w:rsidR="003C1A9D">
      <w:headerReference w:type="first" r:id="rId8"/>
      <w:footerReference w:type="first" r:id="rId9"/>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7AF16" w14:textId="77777777" w:rsidR="00BF1E30" w:rsidRDefault="00BF1E30">
      <w:r>
        <w:separator/>
      </w:r>
    </w:p>
  </w:endnote>
  <w:endnote w:type="continuationSeparator" w:id="0">
    <w:p w14:paraId="221CC199" w14:textId="77777777" w:rsidR="00BF1E30" w:rsidRDefault="00BF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54F4" w14:textId="77777777" w:rsidR="00091AF9" w:rsidRDefault="00B139A1">
    <w:pPr>
      <w:pBdr>
        <w:top w:val="nil"/>
        <w:left w:val="nil"/>
        <w:bottom w:val="nil"/>
        <w:right w:val="nil"/>
        <w:between w:val="nil"/>
      </w:pBdr>
      <w:tabs>
        <w:tab w:val="center" w:pos="4680"/>
        <w:tab w:val="right" w:pos="9360"/>
      </w:tabs>
      <w:rPr>
        <w:color w:val="000000"/>
      </w:rPr>
    </w:pPr>
    <w:r>
      <w:rPr>
        <w:noProof/>
        <w:lang w:val="en-US"/>
      </w:rPr>
      <w:drawing>
        <wp:anchor distT="0" distB="0" distL="0" distR="0" simplePos="0" relativeHeight="251659264" behindDoc="1" locked="0" layoutInCell="1" hidden="0" allowOverlap="1" wp14:anchorId="606F80EE" wp14:editId="30B220D9">
          <wp:simplePos x="0" y="0"/>
          <wp:positionH relativeFrom="column">
            <wp:posOffset>1433195</wp:posOffset>
          </wp:positionH>
          <wp:positionV relativeFrom="paragraph">
            <wp:posOffset>-298678</wp:posOffset>
          </wp:positionV>
          <wp:extent cx="3210287" cy="665018"/>
          <wp:effectExtent l="0" t="0" r="0" b="0"/>
          <wp:wrapNone/>
          <wp:docPr id="1641152978" name="image1.png" descr="A close 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number&#10;&#10;Description automatically generated"/>
                  <pic:cNvPicPr preferRelativeResize="0"/>
                </pic:nvPicPr>
                <pic:blipFill>
                  <a:blip r:embed="rId1"/>
                  <a:srcRect r="4796"/>
                  <a:stretch>
                    <a:fillRect/>
                  </a:stretch>
                </pic:blipFill>
                <pic:spPr>
                  <a:xfrm>
                    <a:off x="0" y="0"/>
                    <a:ext cx="3210287" cy="66501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A57E7" w14:textId="77777777" w:rsidR="00BF1E30" w:rsidRDefault="00BF1E30">
      <w:r>
        <w:separator/>
      </w:r>
    </w:p>
  </w:footnote>
  <w:footnote w:type="continuationSeparator" w:id="0">
    <w:p w14:paraId="7F2F004F" w14:textId="77777777" w:rsidR="00BF1E30" w:rsidRDefault="00BF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48076" w14:textId="77777777" w:rsidR="00091AF9" w:rsidRDefault="00B139A1">
    <w:pPr>
      <w:pBdr>
        <w:top w:val="nil"/>
        <w:left w:val="nil"/>
        <w:bottom w:val="nil"/>
        <w:right w:val="nil"/>
        <w:between w:val="nil"/>
      </w:pBdr>
      <w:tabs>
        <w:tab w:val="center" w:pos="4680"/>
        <w:tab w:val="right" w:pos="9360"/>
      </w:tabs>
      <w:rPr>
        <w:color w:val="000000"/>
      </w:rPr>
    </w:pPr>
    <w:r>
      <w:rPr>
        <w:noProof/>
        <w:lang w:val="en-US"/>
      </w:rPr>
      <w:drawing>
        <wp:anchor distT="0" distB="0" distL="0" distR="0" simplePos="0" relativeHeight="251658240" behindDoc="1" locked="0" layoutInCell="1" hidden="0" allowOverlap="1" wp14:anchorId="1816722D" wp14:editId="3026ED6F">
          <wp:simplePos x="0" y="0"/>
          <wp:positionH relativeFrom="column">
            <wp:posOffset>-638807</wp:posOffset>
          </wp:positionH>
          <wp:positionV relativeFrom="paragraph">
            <wp:posOffset>51435</wp:posOffset>
          </wp:positionV>
          <wp:extent cx="7185490" cy="874866"/>
          <wp:effectExtent l="0" t="0" r="0" b="0"/>
          <wp:wrapNone/>
          <wp:docPr id="1641152977" name="image2.png" descr="A close-up of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white background&#10;&#10;Description automatically generated"/>
                  <pic:cNvPicPr preferRelativeResize="0"/>
                </pic:nvPicPr>
                <pic:blipFill>
                  <a:blip r:embed="rId1"/>
                  <a:srcRect t="12344" r="1755" b="14431"/>
                  <a:stretch>
                    <a:fillRect/>
                  </a:stretch>
                </pic:blipFill>
                <pic:spPr>
                  <a:xfrm>
                    <a:off x="0" y="0"/>
                    <a:ext cx="7185490" cy="87486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705FE"/>
    <w:multiLevelType w:val="hybridMultilevel"/>
    <w:tmpl w:val="46823A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8DB4D9C"/>
    <w:multiLevelType w:val="hybridMultilevel"/>
    <w:tmpl w:val="A3AA513A"/>
    <w:lvl w:ilvl="0" w:tplc="9A680198">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81342068">
    <w:abstractNumId w:val="0"/>
  </w:num>
  <w:num w:numId="2" w16cid:durableId="80524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F9"/>
    <w:rsid w:val="00091AF9"/>
    <w:rsid w:val="003C1A9D"/>
    <w:rsid w:val="0045257A"/>
    <w:rsid w:val="00463728"/>
    <w:rsid w:val="004A00A7"/>
    <w:rsid w:val="005C1916"/>
    <w:rsid w:val="00655F36"/>
    <w:rsid w:val="006D4E7F"/>
    <w:rsid w:val="007C3CA1"/>
    <w:rsid w:val="007D2081"/>
    <w:rsid w:val="0084163B"/>
    <w:rsid w:val="008B2DBB"/>
    <w:rsid w:val="00924582"/>
    <w:rsid w:val="009B2EAC"/>
    <w:rsid w:val="00A34374"/>
    <w:rsid w:val="00A83F54"/>
    <w:rsid w:val="00B139A1"/>
    <w:rsid w:val="00BC241E"/>
    <w:rsid w:val="00BF1E30"/>
    <w:rsid w:val="00C0682A"/>
    <w:rsid w:val="00C21BA3"/>
    <w:rsid w:val="00C63FDF"/>
    <w:rsid w:val="00CA43F1"/>
    <w:rsid w:val="00D55DC0"/>
    <w:rsid w:val="00DE3A27"/>
    <w:rsid w:val="00EE33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5EAC"/>
  <w15:docId w15:val="{746501A5-1204-4E83-825E-14E1B978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EA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57C4"/>
    <w:pPr>
      <w:tabs>
        <w:tab w:val="center" w:pos="4680"/>
        <w:tab w:val="right" w:pos="9360"/>
      </w:tabs>
    </w:pPr>
  </w:style>
  <w:style w:type="character" w:customStyle="1" w:styleId="HeaderChar">
    <w:name w:val="Header Char"/>
    <w:basedOn w:val="DefaultParagraphFont"/>
    <w:link w:val="Header"/>
    <w:uiPriority w:val="99"/>
    <w:rsid w:val="00AE57C4"/>
  </w:style>
  <w:style w:type="paragraph" w:styleId="Footer">
    <w:name w:val="footer"/>
    <w:basedOn w:val="Normal"/>
    <w:link w:val="FooterChar"/>
    <w:uiPriority w:val="99"/>
    <w:unhideWhenUsed/>
    <w:rsid w:val="00AE57C4"/>
    <w:pPr>
      <w:tabs>
        <w:tab w:val="center" w:pos="4680"/>
        <w:tab w:val="right" w:pos="9360"/>
      </w:tabs>
    </w:pPr>
  </w:style>
  <w:style w:type="character" w:customStyle="1" w:styleId="FooterChar">
    <w:name w:val="Footer Char"/>
    <w:basedOn w:val="DefaultParagraphFont"/>
    <w:link w:val="Footer"/>
    <w:uiPriority w:val="99"/>
    <w:rsid w:val="00AE57C4"/>
  </w:style>
  <w:style w:type="paragraph" w:styleId="NormalWeb">
    <w:name w:val="Normal (Web)"/>
    <w:basedOn w:val="Normal"/>
    <w:uiPriority w:val="99"/>
    <w:semiHidden/>
    <w:unhideWhenUsed/>
    <w:rsid w:val="004F408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F4084"/>
  </w:style>
  <w:style w:type="character" w:styleId="Hyperlink">
    <w:name w:val="Hyperlink"/>
    <w:basedOn w:val="DefaultParagraphFont"/>
    <w:uiPriority w:val="99"/>
    <w:unhideWhenUsed/>
    <w:rsid w:val="004F4084"/>
    <w:rPr>
      <w:color w:val="0000FF"/>
      <w:u w:val="single"/>
    </w:rPr>
  </w:style>
  <w:style w:type="paragraph" w:styleId="ListParagraph">
    <w:name w:val="List Paragraph"/>
    <w:basedOn w:val="Normal"/>
    <w:uiPriority w:val="34"/>
    <w:qFormat/>
    <w:rsid w:val="004F4084"/>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12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9529">
      <w:bodyDiv w:val="1"/>
      <w:marLeft w:val="0"/>
      <w:marRight w:val="0"/>
      <w:marTop w:val="0"/>
      <w:marBottom w:val="0"/>
      <w:divBdr>
        <w:top w:val="none" w:sz="0" w:space="0" w:color="auto"/>
        <w:left w:val="none" w:sz="0" w:space="0" w:color="auto"/>
        <w:bottom w:val="none" w:sz="0" w:space="0" w:color="auto"/>
        <w:right w:val="none" w:sz="0" w:space="0" w:color="auto"/>
      </w:divBdr>
    </w:div>
    <w:div w:id="17881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OH8Fz3gXyt+EfiukvwEgG7t4zQ==">CgMxLjA4AHIhMWFIeXdRVkN1VnZHbVR0S3o5bkE4c1NaNVZtQmxDN3NV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11271</DocId>
    <Category xmlns="328c4b46-73db-4dea-b856-05d9d8a86ba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CDB179-A285-49EC-954D-9AA12B60CB1E}"/>
</file>

<file path=customXml/itemProps3.xml><?xml version="1.0" encoding="utf-8"?>
<ds:datastoreItem xmlns:ds="http://schemas.openxmlformats.org/officeDocument/2006/customXml" ds:itemID="{A4605FDC-3AD6-442A-9E74-2580A833A696}"/>
</file>

<file path=customXml/itemProps4.xml><?xml version="1.0" encoding="utf-8"?>
<ds:datastoreItem xmlns:ds="http://schemas.openxmlformats.org/officeDocument/2006/customXml" ds:itemID="{DC0EE21A-A677-4888-B039-A94E5A57109B}"/>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Philippines</dc:title>
  <dc:creator>Hannah Zulayka Abubakar</dc:creator>
  <cp:lastModifiedBy>Chona</cp:lastModifiedBy>
  <cp:revision>2</cp:revision>
  <cp:lastPrinted>2024-10-30T13:25:00Z</cp:lastPrinted>
  <dcterms:created xsi:type="dcterms:W3CDTF">2024-11-04T08:33:00Z</dcterms:created>
  <dcterms:modified xsi:type="dcterms:W3CDTF">2024-11-04T08:33:00Z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