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573A5" w14:textId="77777777" w:rsidR="00CD5CDC" w:rsidRPr="000A336A" w:rsidRDefault="00CD5CDC" w:rsidP="00CD5CDC">
      <w:pPr>
        <w:jc w:val="center"/>
        <w:rPr>
          <w:b/>
          <w:bCs/>
          <w:sz w:val="32"/>
          <w:szCs w:val="32"/>
          <w:lang w:val="en-US"/>
        </w:rPr>
      </w:pPr>
      <w:r w:rsidRPr="000A336A">
        <w:rPr>
          <w:b/>
          <w:bCs/>
          <w:sz w:val="32"/>
          <w:szCs w:val="32"/>
          <w:lang w:val="en-US"/>
        </w:rPr>
        <w:t>STATEMENT</w:t>
      </w:r>
    </w:p>
    <w:p w14:paraId="70025F0C" w14:textId="77777777" w:rsidR="00CD5CDC" w:rsidRDefault="00CD5CDC" w:rsidP="00CD5CDC">
      <w:pPr>
        <w:jc w:val="center"/>
        <w:rPr>
          <w:b/>
          <w:bCs/>
          <w:sz w:val="32"/>
          <w:szCs w:val="32"/>
          <w:lang w:val="en-US"/>
        </w:rPr>
      </w:pPr>
      <w:r>
        <w:rPr>
          <w:b/>
          <w:bCs/>
          <w:sz w:val="32"/>
          <w:szCs w:val="32"/>
          <w:lang w:val="en-US"/>
        </w:rPr>
        <w:t>UPR4</w:t>
      </w:r>
      <w:r w:rsidRPr="000A336A">
        <w:rPr>
          <w:b/>
          <w:bCs/>
          <w:sz w:val="32"/>
          <w:szCs w:val="32"/>
          <w:lang w:val="en-US"/>
        </w:rPr>
        <w:t>7</w:t>
      </w:r>
      <w:r w:rsidRPr="000A336A">
        <w:rPr>
          <w:b/>
          <w:bCs/>
          <w:sz w:val="32"/>
          <w:szCs w:val="32"/>
          <w:lang w:val="en-US"/>
        </w:rPr>
        <w:br/>
      </w:r>
      <w:r>
        <w:rPr>
          <w:b/>
          <w:bCs/>
          <w:sz w:val="32"/>
          <w:szCs w:val="32"/>
          <w:lang w:val="en-US"/>
        </w:rPr>
        <w:t>Review of Norway</w:t>
      </w:r>
    </w:p>
    <w:p w14:paraId="260554F5" w14:textId="77777777" w:rsidR="00CD5CDC" w:rsidRPr="000A336A" w:rsidRDefault="00CD5CDC" w:rsidP="00CD5CDC">
      <w:pPr>
        <w:jc w:val="center"/>
        <w:rPr>
          <w:b/>
          <w:bCs/>
          <w:sz w:val="32"/>
          <w:szCs w:val="32"/>
          <w:lang w:val="en-US"/>
        </w:rPr>
      </w:pPr>
      <w:r w:rsidRPr="000A336A">
        <w:rPr>
          <w:b/>
          <w:bCs/>
          <w:sz w:val="32"/>
          <w:szCs w:val="32"/>
          <w:lang w:val="en-US"/>
        </w:rPr>
        <w:t xml:space="preserve">4 </w:t>
      </w:r>
      <w:r>
        <w:rPr>
          <w:b/>
          <w:bCs/>
          <w:sz w:val="32"/>
          <w:szCs w:val="32"/>
          <w:lang w:val="en-US"/>
        </w:rPr>
        <w:t>November</w:t>
      </w:r>
      <w:r w:rsidRPr="000A336A">
        <w:rPr>
          <w:b/>
          <w:bCs/>
          <w:sz w:val="32"/>
          <w:szCs w:val="32"/>
          <w:lang w:val="en-US"/>
        </w:rPr>
        <w:t xml:space="preserve"> 2024</w:t>
      </w:r>
    </w:p>
    <w:p w14:paraId="35990FC0" w14:textId="742A0E30" w:rsidR="00CD5CDC" w:rsidRDefault="00CD5CDC" w:rsidP="00CD5CDC">
      <w:pPr>
        <w:jc w:val="center"/>
        <w:rPr>
          <w:i/>
          <w:iCs/>
          <w:sz w:val="32"/>
          <w:szCs w:val="32"/>
          <w:lang w:val="en-US"/>
        </w:rPr>
      </w:pPr>
      <w:r w:rsidRPr="000A336A">
        <w:rPr>
          <w:b/>
          <w:bCs/>
          <w:sz w:val="32"/>
          <w:szCs w:val="32"/>
          <w:lang w:val="en-US"/>
        </w:rPr>
        <w:br/>
      </w:r>
      <w:r>
        <w:rPr>
          <w:b/>
          <w:bCs/>
          <w:sz w:val="32"/>
          <w:szCs w:val="32"/>
          <w:lang w:val="en-US"/>
        </w:rPr>
        <w:t>S</w:t>
      </w:r>
      <w:r w:rsidRPr="000A336A">
        <w:rPr>
          <w:b/>
          <w:bCs/>
          <w:sz w:val="32"/>
          <w:szCs w:val="32"/>
          <w:lang w:val="en-US"/>
        </w:rPr>
        <w:t xml:space="preserve">tatement delivered by </w:t>
      </w:r>
      <w:r>
        <w:rPr>
          <w:b/>
          <w:bCs/>
          <w:sz w:val="32"/>
          <w:szCs w:val="32"/>
          <w:lang w:val="en-US"/>
        </w:rPr>
        <w:t xml:space="preserve">State Secretary Even ERIKSEN, Ministry of Justice and Public Security </w:t>
      </w:r>
      <w:r w:rsidRPr="00E24C27">
        <w:rPr>
          <w:b/>
          <w:sz w:val="28"/>
          <w:szCs w:val="28"/>
          <w:lang w:val="en-GB"/>
        </w:rPr>
        <w:br/>
      </w:r>
    </w:p>
    <w:p w14:paraId="4BFDFCEF" w14:textId="77777777" w:rsidR="00CD5CDC" w:rsidRDefault="00CD5CDC" w:rsidP="00CD5CDC">
      <w:pPr>
        <w:jc w:val="right"/>
        <w:rPr>
          <w:i/>
          <w:iCs/>
          <w:sz w:val="32"/>
          <w:szCs w:val="32"/>
          <w:lang w:val="en-US"/>
        </w:rPr>
      </w:pPr>
      <w:r w:rsidRPr="00515D20">
        <w:rPr>
          <w:i/>
          <w:iCs/>
          <w:sz w:val="32"/>
          <w:szCs w:val="32"/>
          <w:lang w:val="en-US"/>
        </w:rPr>
        <w:t>Check against delivery</w:t>
      </w:r>
    </w:p>
    <w:p w14:paraId="22CBDF88" w14:textId="77777777" w:rsidR="00CD5CDC" w:rsidRPr="00B97652" w:rsidRDefault="00CD5CDC" w:rsidP="00CD5CDC">
      <w:pPr>
        <w:jc w:val="right"/>
        <w:rPr>
          <w:i/>
          <w:iCs/>
          <w:sz w:val="32"/>
          <w:szCs w:val="32"/>
          <w:lang w:val="en-GB"/>
        </w:rPr>
      </w:pPr>
    </w:p>
    <w:p w14:paraId="06E6C808" w14:textId="3067E9A6" w:rsidR="00E45404" w:rsidRPr="000C3863" w:rsidRDefault="00E45404" w:rsidP="000C3863">
      <w:pPr>
        <w:spacing w:line="360" w:lineRule="auto"/>
        <w:rPr>
          <w:sz w:val="32"/>
          <w:szCs w:val="32"/>
          <w:lang w:val="en-GB"/>
        </w:rPr>
      </w:pPr>
      <w:r w:rsidRPr="000C3863">
        <w:rPr>
          <w:sz w:val="32"/>
          <w:szCs w:val="32"/>
          <w:lang w:val="en-GB"/>
        </w:rPr>
        <w:t xml:space="preserve">During the last review, Norway received </w:t>
      </w:r>
      <w:proofErr w:type="gramStart"/>
      <w:r w:rsidRPr="000C3863">
        <w:rPr>
          <w:sz w:val="32"/>
          <w:szCs w:val="32"/>
          <w:lang w:val="en-GB"/>
        </w:rPr>
        <w:t>a number of</w:t>
      </w:r>
      <w:proofErr w:type="gramEnd"/>
      <w:r w:rsidRPr="000C3863">
        <w:rPr>
          <w:sz w:val="32"/>
          <w:szCs w:val="32"/>
          <w:lang w:val="en-GB"/>
        </w:rPr>
        <w:t xml:space="preserve"> recommendations concerning the human rights situation for foreign citizens and </w:t>
      </w:r>
      <w:r w:rsidR="00AC2E33" w:rsidRPr="000C3863">
        <w:rPr>
          <w:sz w:val="32"/>
          <w:szCs w:val="32"/>
          <w:lang w:val="en-GB"/>
        </w:rPr>
        <w:t>the migrant population</w:t>
      </w:r>
      <w:r w:rsidRPr="000C3863">
        <w:rPr>
          <w:sz w:val="32"/>
          <w:szCs w:val="32"/>
          <w:lang w:val="en-GB"/>
        </w:rPr>
        <w:t xml:space="preserve"> in Norway.</w:t>
      </w:r>
    </w:p>
    <w:p w14:paraId="5F0DD787" w14:textId="5E18F155" w:rsidR="00BF5293" w:rsidRPr="000C3863" w:rsidRDefault="00F76B88" w:rsidP="000C3863">
      <w:pPr>
        <w:spacing w:line="360" w:lineRule="auto"/>
        <w:rPr>
          <w:sz w:val="32"/>
          <w:szCs w:val="32"/>
          <w:lang w:val="en-GB"/>
        </w:rPr>
      </w:pPr>
      <w:r w:rsidRPr="000C3863">
        <w:rPr>
          <w:sz w:val="32"/>
          <w:szCs w:val="32"/>
          <w:lang w:val="en-GB"/>
        </w:rPr>
        <w:t xml:space="preserve">As a country receiving a high number of immigrants from all over the world, we are striving to make sure that all arrivals are met in ways that fully respect their human rights. </w:t>
      </w:r>
    </w:p>
    <w:p w14:paraId="05DA2613" w14:textId="77777777" w:rsidR="00E45404" w:rsidRPr="000C3863" w:rsidRDefault="00F76B88" w:rsidP="000C3863">
      <w:pPr>
        <w:spacing w:line="360" w:lineRule="auto"/>
        <w:rPr>
          <w:sz w:val="32"/>
          <w:szCs w:val="32"/>
          <w:lang w:val="en-GB"/>
        </w:rPr>
      </w:pPr>
      <w:r w:rsidRPr="000C3863">
        <w:rPr>
          <w:sz w:val="32"/>
          <w:szCs w:val="32"/>
          <w:lang w:val="en-GB"/>
        </w:rPr>
        <w:t xml:space="preserve">Let me </w:t>
      </w:r>
      <w:r w:rsidR="00E45404" w:rsidRPr="000C3863">
        <w:rPr>
          <w:sz w:val="32"/>
          <w:szCs w:val="32"/>
          <w:lang w:val="en-GB"/>
        </w:rPr>
        <w:t>give an update on developments in some relevant areas:</w:t>
      </w:r>
    </w:p>
    <w:p w14:paraId="4F26512E" w14:textId="77777777" w:rsidR="00F76B88" w:rsidRPr="000C3863" w:rsidRDefault="00F76B88" w:rsidP="000C3863">
      <w:pPr>
        <w:spacing w:line="360" w:lineRule="auto"/>
        <w:rPr>
          <w:sz w:val="32"/>
          <w:szCs w:val="32"/>
          <w:lang w:val="en-GB"/>
        </w:rPr>
      </w:pPr>
    </w:p>
    <w:p w14:paraId="4C913CAA" w14:textId="7E708FC1" w:rsidR="007F6ABF" w:rsidRPr="000C3863" w:rsidRDefault="00F76B88" w:rsidP="000C3863">
      <w:pPr>
        <w:spacing w:line="360" w:lineRule="auto"/>
        <w:rPr>
          <w:sz w:val="32"/>
          <w:szCs w:val="32"/>
          <w:lang w:val="en-US"/>
        </w:rPr>
      </w:pPr>
      <w:r w:rsidRPr="000C3863">
        <w:rPr>
          <w:sz w:val="32"/>
          <w:szCs w:val="32"/>
          <w:lang w:val="en-US"/>
        </w:rPr>
        <w:t xml:space="preserve">The Norwegian Government is striving for a predictable and responsible immigration policy that ensures due process within the framework of Norway’s international obligations. Norway’s asylum practice aims to provide protection for persons in need and is based on the principle of fair and humane treatment of all applicants. </w:t>
      </w:r>
    </w:p>
    <w:p w14:paraId="56B21E0D" w14:textId="0ECF9481" w:rsidR="0037517A" w:rsidRPr="000C3863" w:rsidRDefault="007F6ABF" w:rsidP="000C3863">
      <w:pPr>
        <w:spacing w:line="360" w:lineRule="auto"/>
        <w:rPr>
          <w:sz w:val="32"/>
          <w:szCs w:val="32"/>
          <w:lang w:val="en-GB"/>
        </w:rPr>
      </w:pPr>
      <w:r w:rsidRPr="000C3863">
        <w:rPr>
          <w:sz w:val="32"/>
          <w:szCs w:val="32"/>
          <w:lang w:val="en-US"/>
        </w:rPr>
        <w:lastRenderedPageBreak/>
        <w:t xml:space="preserve">We are continuously strengthening measures to ensure the protection of unaccompanied asylum-seeking minors </w:t>
      </w:r>
      <w:r w:rsidR="00E45404" w:rsidRPr="000C3863">
        <w:rPr>
          <w:sz w:val="32"/>
          <w:szCs w:val="32"/>
          <w:lang w:val="en-US"/>
        </w:rPr>
        <w:t>who choose to live in reception centers</w:t>
      </w:r>
      <w:r w:rsidRPr="000C3863">
        <w:rPr>
          <w:sz w:val="32"/>
          <w:szCs w:val="32"/>
          <w:lang w:val="en-US"/>
        </w:rPr>
        <w:t>.</w:t>
      </w:r>
      <w:r w:rsidR="0037517A" w:rsidRPr="000C3863">
        <w:rPr>
          <w:sz w:val="32"/>
          <w:szCs w:val="32"/>
          <w:lang w:val="en-US"/>
        </w:rPr>
        <w:t xml:space="preserve"> </w:t>
      </w:r>
      <w:r w:rsidR="0037517A" w:rsidRPr="000C3863">
        <w:rPr>
          <w:sz w:val="32"/>
          <w:szCs w:val="32"/>
          <w:lang w:val="en-GB"/>
        </w:rPr>
        <w:t xml:space="preserve">They are </w:t>
      </w:r>
      <w:r w:rsidR="0081665F" w:rsidRPr="000C3863">
        <w:rPr>
          <w:sz w:val="32"/>
          <w:szCs w:val="32"/>
          <w:lang w:val="en-GB"/>
        </w:rPr>
        <w:t xml:space="preserve">a </w:t>
      </w:r>
      <w:r w:rsidR="0037517A" w:rsidRPr="000C3863">
        <w:rPr>
          <w:sz w:val="32"/>
          <w:szCs w:val="32"/>
          <w:lang w:val="en-GB"/>
        </w:rPr>
        <w:t xml:space="preserve">particular vulnerable group and are therefore given high priority in all stages of the immigration administration. </w:t>
      </w:r>
    </w:p>
    <w:p w14:paraId="78A0FA81" w14:textId="4B234BC0" w:rsidR="00121F8C" w:rsidRPr="000C3863" w:rsidRDefault="007F6ABF" w:rsidP="000C3863">
      <w:pPr>
        <w:spacing w:line="360" w:lineRule="auto"/>
        <w:rPr>
          <w:sz w:val="32"/>
          <w:szCs w:val="32"/>
          <w:lang w:val="en-US"/>
        </w:rPr>
      </w:pPr>
      <w:r w:rsidRPr="000C3863">
        <w:rPr>
          <w:sz w:val="32"/>
          <w:szCs w:val="32"/>
          <w:lang w:val="en-US"/>
        </w:rPr>
        <w:t xml:space="preserve"> </w:t>
      </w:r>
      <w:r w:rsidR="00121F8C" w:rsidRPr="000C3863">
        <w:rPr>
          <w:sz w:val="32"/>
          <w:szCs w:val="32"/>
          <w:lang w:val="en-US"/>
        </w:rPr>
        <w:t xml:space="preserve">All unaccompanied asylum-seeking minors need a level of care and accommodation designed to meet their </w:t>
      </w:r>
      <w:proofErr w:type="gramStart"/>
      <w:r w:rsidR="00121F8C" w:rsidRPr="000C3863">
        <w:rPr>
          <w:sz w:val="32"/>
          <w:szCs w:val="32"/>
          <w:lang w:val="en-US"/>
        </w:rPr>
        <w:t>particular needs</w:t>
      </w:r>
      <w:proofErr w:type="gramEnd"/>
      <w:r w:rsidR="00121F8C" w:rsidRPr="000C3863">
        <w:rPr>
          <w:sz w:val="32"/>
          <w:szCs w:val="32"/>
          <w:lang w:val="en-US"/>
        </w:rPr>
        <w:t xml:space="preserve">. Norway has an age-adjusted reception system. The reception facilities offered to unaccompanied minors </w:t>
      </w:r>
      <w:r w:rsidR="00121F8C" w:rsidRPr="000C3863">
        <w:rPr>
          <w:i/>
          <w:iCs/>
          <w:sz w:val="32"/>
          <w:szCs w:val="32"/>
          <w:lang w:val="en-US"/>
        </w:rPr>
        <w:t>over</w:t>
      </w:r>
      <w:r w:rsidR="00121F8C" w:rsidRPr="000C3863">
        <w:rPr>
          <w:sz w:val="32"/>
          <w:szCs w:val="32"/>
          <w:lang w:val="en-US"/>
        </w:rPr>
        <w:t xml:space="preserve"> 15 are specially designed to meet the needs of this age group. </w:t>
      </w:r>
      <w:r w:rsidR="004C2F25" w:rsidRPr="000C3863">
        <w:rPr>
          <w:sz w:val="32"/>
          <w:szCs w:val="32"/>
          <w:lang w:val="en-US"/>
        </w:rPr>
        <w:t xml:space="preserve">In recent years, various measures have been implemented to ensure adequate care for this group. </w:t>
      </w:r>
      <w:r w:rsidR="00121F8C" w:rsidRPr="000C3863">
        <w:rPr>
          <w:sz w:val="32"/>
          <w:szCs w:val="32"/>
          <w:lang w:val="en-US"/>
        </w:rPr>
        <w:t xml:space="preserve">Unaccompanied minor asylum seekers under this age are offered accommodation in designated care </w:t>
      </w:r>
      <w:r w:rsidR="00353AF2" w:rsidRPr="000C3863">
        <w:rPr>
          <w:sz w:val="32"/>
          <w:szCs w:val="32"/>
          <w:lang w:val="en-US"/>
        </w:rPr>
        <w:t>centers</w:t>
      </w:r>
      <w:r w:rsidR="00121F8C" w:rsidRPr="000C3863">
        <w:rPr>
          <w:sz w:val="32"/>
          <w:szCs w:val="32"/>
          <w:lang w:val="en-US"/>
        </w:rPr>
        <w:t xml:space="preserve"> by the Child Welfare Service.</w:t>
      </w:r>
    </w:p>
    <w:p w14:paraId="24DB17CA" w14:textId="14ABBDA4" w:rsidR="004C2F25" w:rsidRPr="000C3863" w:rsidRDefault="00E45404" w:rsidP="000C3863">
      <w:pPr>
        <w:spacing w:line="360" w:lineRule="auto"/>
        <w:rPr>
          <w:sz w:val="32"/>
          <w:szCs w:val="32"/>
          <w:lang w:val="en-US"/>
        </w:rPr>
      </w:pPr>
      <w:r w:rsidRPr="000C3863">
        <w:rPr>
          <w:sz w:val="32"/>
          <w:szCs w:val="32"/>
          <w:lang w:val="en-US"/>
        </w:rPr>
        <w:t>In 2022, a new oversight mechanism was introduced for the management of centers</w:t>
      </w:r>
      <w:r w:rsidR="00353AF2" w:rsidRPr="000C3863">
        <w:rPr>
          <w:sz w:val="32"/>
          <w:szCs w:val="32"/>
          <w:lang w:val="en-US"/>
        </w:rPr>
        <w:t xml:space="preserve"> for those over 15 years.</w:t>
      </w:r>
      <w:r w:rsidRPr="000C3863">
        <w:rPr>
          <w:sz w:val="32"/>
          <w:szCs w:val="32"/>
          <w:lang w:val="en-US"/>
        </w:rPr>
        <w:t xml:space="preserve"> This mechanism has already had an impact, since inspections have pointed to a need for several improvements. The authorities are considering </w:t>
      </w:r>
      <w:r w:rsidR="004C2F25" w:rsidRPr="000C3863">
        <w:rPr>
          <w:sz w:val="32"/>
          <w:szCs w:val="32"/>
          <w:lang w:val="en-US"/>
        </w:rPr>
        <w:t>increased funding to enhance the quality of staff in the reception centers to strengthen the childcare competence.</w:t>
      </w:r>
    </w:p>
    <w:p w14:paraId="5AD83467" w14:textId="77777777" w:rsidR="00AC2E33" w:rsidRPr="000C3863" w:rsidRDefault="00353AF2" w:rsidP="000C3863">
      <w:pPr>
        <w:spacing w:line="360" w:lineRule="auto"/>
        <w:rPr>
          <w:sz w:val="32"/>
          <w:szCs w:val="32"/>
          <w:lang w:val="en-US"/>
        </w:rPr>
      </w:pPr>
      <w:r w:rsidRPr="000C3863">
        <w:rPr>
          <w:sz w:val="32"/>
          <w:szCs w:val="32"/>
          <w:lang w:val="en-US"/>
        </w:rPr>
        <w:t>Certain</w:t>
      </w:r>
      <w:r w:rsidR="00DD16E9" w:rsidRPr="000C3863">
        <w:rPr>
          <w:sz w:val="32"/>
          <w:szCs w:val="32"/>
          <w:lang w:val="en-US"/>
        </w:rPr>
        <w:t xml:space="preserve"> countries </w:t>
      </w:r>
      <w:r w:rsidRPr="000C3863">
        <w:rPr>
          <w:sz w:val="32"/>
          <w:szCs w:val="32"/>
          <w:lang w:val="en-US"/>
        </w:rPr>
        <w:t>have expressed</w:t>
      </w:r>
      <w:r w:rsidR="00DD16E9" w:rsidRPr="000C3863">
        <w:rPr>
          <w:sz w:val="32"/>
          <w:szCs w:val="32"/>
          <w:lang w:val="en-US"/>
        </w:rPr>
        <w:t xml:space="preserve"> concern about the high number of minors who disappear from reception centers. Although police reports indicate that minors who disappear mainly leave of their own </w:t>
      </w:r>
      <w:r w:rsidR="00DD16E9" w:rsidRPr="000C3863">
        <w:rPr>
          <w:sz w:val="32"/>
          <w:szCs w:val="32"/>
          <w:lang w:val="en-US"/>
        </w:rPr>
        <w:lastRenderedPageBreak/>
        <w:t xml:space="preserve">free will, without any force from traffickers or others, there has been a lack of clarity on which procedures to follow when a child goes missing. </w:t>
      </w:r>
      <w:r w:rsidR="00AA2A2D" w:rsidRPr="000C3863">
        <w:rPr>
          <w:sz w:val="32"/>
          <w:szCs w:val="32"/>
          <w:lang w:val="en-US"/>
        </w:rPr>
        <w:t xml:space="preserve">New guidelines were introduced last year </w:t>
      </w:r>
      <w:r w:rsidR="00DD16E9" w:rsidRPr="000C3863">
        <w:rPr>
          <w:sz w:val="32"/>
          <w:szCs w:val="32"/>
          <w:lang w:val="en-US"/>
        </w:rPr>
        <w:t xml:space="preserve">for the police, staff at the centers and the child welfare authorities, </w:t>
      </w:r>
      <w:r w:rsidR="00AA2A2D" w:rsidRPr="000C3863">
        <w:rPr>
          <w:sz w:val="32"/>
          <w:szCs w:val="32"/>
          <w:lang w:val="en-US"/>
        </w:rPr>
        <w:t xml:space="preserve">to enhance the procedures for the search for minor asylum seekers who disappear. </w:t>
      </w:r>
    </w:p>
    <w:p w14:paraId="3C8C7D2C" w14:textId="2C1277DF" w:rsidR="00B5094F" w:rsidRPr="000C3863" w:rsidRDefault="00AC2E33" w:rsidP="000C3863">
      <w:pPr>
        <w:spacing w:line="360" w:lineRule="auto"/>
        <w:rPr>
          <w:sz w:val="32"/>
          <w:szCs w:val="32"/>
          <w:lang w:val="en-US"/>
        </w:rPr>
      </w:pPr>
      <w:r w:rsidRPr="000C3863">
        <w:rPr>
          <w:sz w:val="32"/>
          <w:szCs w:val="32"/>
          <w:lang w:val="en-US"/>
        </w:rPr>
        <w:t xml:space="preserve">The number of missing children has declined. </w:t>
      </w:r>
      <w:r w:rsidR="00DD16E9" w:rsidRPr="000C3863">
        <w:rPr>
          <w:sz w:val="32"/>
          <w:szCs w:val="32"/>
          <w:lang w:val="en-US"/>
        </w:rPr>
        <w:t>13 cases of missing unaccompanied minors were reported in the one-year period from April 2023 to April 2024.</w:t>
      </w:r>
    </w:p>
    <w:p w14:paraId="5C18BAC4" w14:textId="77777777" w:rsidR="0030079C" w:rsidRPr="000C3863" w:rsidRDefault="0030079C" w:rsidP="000C3863">
      <w:pPr>
        <w:spacing w:line="360" w:lineRule="auto"/>
        <w:rPr>
          <w:sz w:val="32"/>
          <w:szCs w:val="32"/>
          <w:lang w:val="en-US"/>
        </w:rPr>
      </w:pPr>
    </w:p>
    <w:p w14:paraId="53EC9B9B" w14:textId="3F16245C" w:rsidR="00F76B88" w:rsidRPr="000C3863" w:rsidRDefault="00412E03" w:rsidP="000C3863">
      <w:pPr>
        <w:spacing w:line="360" w:lineRule="auto"/>
        <w:rPr>
          <w:sz w:val="32"/>
          <w:szCs w:val="32"/>
          <w:lang w:val="en-US"/>
        </w:rPr>
      </w:pPr>
      <w:r w:rsidRPr="000C3863">
        <w:rPr>
          <w:sz w:val="32"/>
          <w:szCs w:val="32"/>
          <w:lang w:val="en-US"/>
        </w:rPr>
        <w:t xml:space="preserve">Norway is continuously implementing measures for the effective application of the principle of non-refoulement of asylum seekers, which is an important principle to us. </w:t>
      </w:r>
      <w:r w:rsidR="00F76B88" w:rsidRPr="000C3863">
        <w:rPr>
          <w:sz w:val="32"/>
          <w:szCs w:val="32"/>
          <w:lang w:val="en-US"/>
        </w:rPr>
        <w:t>All Asylum applications are carefully and individually assessed. Asylum seekers in need of international protection will be granted asylum, in accordance with th</w:t>
      </w:r>
      <w:r w:rsidRPr="000C3863">
        <w:rPr>
          <w:sz w:val="32"/>
          <w:szCs w:val="32"/>
          <w:lang w:val="en-US"/>
        </w:rPr>
        <w:t>is</w:t>
      </w:r>
      <w:r w:rsidR="00F76B88" w:rsidRPr="000C3863">
        <w:rPr>
          <w:sz w:val="32"/>
          <w:szCs w:val="32"/>
          <w:lang w:val="en-US"/>
        </w:rPr>
        <w:t xml:space="preserve"> principle. </w:t>
      </w:r>
    </w:p>
    <w:p w14:paraId="1102CD40" w14:textId="379F811B" w:rsidR="00AA2A2D" w:rsidRPr="000C3863" w:rsidRDefault="00F76B88" w:rsidP="000C3863">
      <w:pPr>
        <w:spacing w:line="360" w:lineRule="auto"/>
        <w:rPr>
          <w:sz w:val="32"/>
          <w:szCs w:val="32"/>
          <w:lang w:val="en-US"/>
        </w:rPr>
      </w:pPr>
      <w:r w:rsidRPr="000C3863">
        <w:rPr>
          <w:sz w:val="32"/>
          <w:szCs w:val="32"/>
          <w:lang w:val="en-US"/>
        </w:rPr>
        <w:t xml:space="preserve">Applicants deemed not to </w:t>
      </w:r>
      <w:proofErr w:type="gramStart"/>
      <w:r w:rsidRPr="000C3863">
        <w:rPr>
          <w:sz w:val="32"/>
          <w:szCs w:val="32"/>
          <w:lang w:val="en-US"/>
        </w:rPr>
        <w:t>be in need of</w:t>
      </w:r>
      <w:proofErr w:type="gramEnd"/>
      <w:r w:rsidRPr="000C3863">
        <w:rPr>
          <w:sz w:val="32"/>
          <w:szCs w:val="32"/>
          <w:lang w:val="en-US"/>
        </w:rPr>
        <w:t xml:space="preserve"> protection are expected to leave on their own or assisted. Otherwise, they may face deportation. </w:t>
      </w:r>
      <w:r w:rsidR="00AA2A2D" w:rsidRPr="000C3863">
        <w:rPr>
          <w:sz w:val="32"/>
          <w:szCs w:val="32"/>
          <w:lang w:val="en-US"/>
        </w:rPr>
        <w:t xml:space="preserve">Deportation might include a stay at our Police Immigration Detention Centre. </w:t>
      </w:r>
      <w:r w:rsidR="008440F2" w:rsidRPr="000C3863">
        <w:rPr>
          <w:sz w:val="32"/>
          <w:szCs w:val="32"/>
          <w:lang w:val="en-US"/>
        </w:rPr>
        <w:t xml:space="preserve">Conditions at this center has been criticized, and we </w:t>
      </w:r>
      <w:r w:rsidR="0030079C" w:rsidRPr="000C3863">
        <w:rPr>
          <w:sz w:val="32"/>
          <w:szCs w:val="32"/>
          <w:lang w:val="en-US"/>
        </w:rPr>
        <w:t>have made</w:t>
      </w:r>
      <w:r w:rsidR="008440F2" w:rsidRPr="000C3863">
        <w:rPr>
          <w:sz w:val="32"/>
          <w:szCs w:val="32"/>
          <w:lang w:val="en-US"/>
        </w:rPr>
        <w:t xml:space="preserve"> improvements by easing several of the restrictions at the institution.</w:t>
      </w:r>
    </w:p>
    <w:p w14:paraId="269A2C90" w14:textId="4BE25CB0" w:rsidR="00F94E75" w:rsidRPr="000C3863" w:rsidRDefault="000C3863" w:rsidP="000C3863">
      <w:pPr>
        <w:spacing w:line="360" w:lineRule="auto"/>
        <w:jc w:val="center"/>
        <w:rPr>
          <w:sz w:val="32"/>
          <w:szCs w:val="32"/>
          <w:lang w:val="en-US"/>
        </w:rPr>
      </w:pPr>
      <w:r>
        <w:rPr>
          <w:sz w:val="32"/>
          <w:szCs w:val="32"/>
          <w:lang w:val="en-US"/>
        </w:rPr>
        <w:t>***</w:t>
      </w:r>
    </w:p>
    <w:p w14:paraId="3C987B14" w14:textId="377F589F" w:rsidR="00F76B88" w:rsidRPr="000C3863" w:rsidRDefault="0098382A" w:rsidP="000C3863">
      <w:pPr>
        <w:spacing w:line="360" w:lineRule="auto"/>
        <w:rPr>
          <w:sz w:val="32"/>
          <w:szCs w:val="32"/>
          <w:lang w:val="en-US"/>
        </w:rPr>
      </w:pPr>
      <w:r w:rsidRPr="000C3863">
        <w:rPr>
          <w:sz w:val="32"/>
          <w:szCs w:val="32"/>
          <w:lang w:val="en-US"/>
        </w:rPr>
        <w:lastRenderedPageBreak/>
        <w:t xml:space="preserve">Our police force is well trained, with all staff having completed the three-year </w:t>
      </w:r>
      <w:proofErr w:type="gramStart"/>
      <w:r w:rsidR="00896D9E" w:rsidRPr="000C3863">
        <w:rPr>
          <w:sz w:val="32"/>
          <w:szCs w:val="32"/>
          <w:lang w:val="en-US"/>
        </w:rPr>
        <w:t>bachelor</w:t>
      </w:r>
      <w:proofErr w:type="gramEnd"/>
      <w:r w:rsidR="00896D9E" w:rsidRPr="000C3863">
        <w:rPr>
          <w:sz w:val="32"/>
          <w:szCs w:val="32"/>
          <w:lang w:val="en-US"/>
        </w:rPr>
        <w:t xml:space="preserve"> degree at the </w:t>
      </w:r>
      <w:r w:rsidRPr="000C3863">
        <w:rPr>
          <w:sz w:val="32"/>
          <w:szCs w:val="32"/>
          <w:lang w:val="en-US"/>
        </w:rPr>
        <w:t xml:space="preserve">police university college. However, engaging with </w:t>
      </w:r>
      <w:r w:rsidR="00AC2E33" w:rsidRPr="000C3863">
        <w:rPr>
          <w:sz w:val="32"/>
          <w:szCs w:val="32"/>
          <w:lang w:val="en-US"/>
        </w:rPr>
        <w:t>a very diverse</w:t>
      </w:r>
      <w:r w:rsidRPr="000C3863">
        <w:rPr>
          <w:sz w:val="32"/>
          <w:szCs w:val="32"/>
          <w:lang w:val="en-US"/>
        </w:rPr>
        <w:t xml:space="preserve"> immigrant population demands a high level of awareness.</w:t>
      </w:r>
    </w:p>
    <w:p w14:paraId="5D0E95D4" w14:textId="559970EF" w:rsidR="005B4BA0" w:rsidRPr="000C3863" w:rsidRDefault="005B4BA0" w:rsidP="000C3863">
      <w:pPr>
        <w:spacing w:line="360" w:lineRule="auto"/>
        <w:rPr>
          <w:sz w:val="32"/>
          <w:szCs w:val="32"/>
          <w:lang w:val="en-US"/>
        </w:rPr>
      </w:pPr>
      <w:r w:rsidRPr="000C3863">
        <w:rPr>
          <w:sz w:val="32"/>
          <w:szCs w:val="32"/>
          <w:lang w:val="en-US"/>
        </w:rPr>
        <w:t xml:space="preserve">Several countries </w:t>
      </w:r>
      <w:r w:rsidR="00AC2E33" w:rsidRPr="000C3863">
        <w:rPr>
          <w:sz w:val="32"/>
          <w:szCs w:val="32"/>
          <w:lang w:val="en-US"/>
        </w:rPr>
        <w:t xml:space="preserve">have </w:t>
      </w:r>
      <w:r w:rsidRPr="000C3863">
        <w:rPr>
          <w:sz w:val="32"/>
          <w:szCs w:val="32"/>
          <w:lang w:val="en-US"/>
        </w:rPr>
        <w:t xml:space="preserve">recommended better protection of youth from ethnical or racist profiling from the police. </w:t>
      </w:r>
    </w:p>
    <w:p w14:paraId="574E6D71" w14:textId="348798FD" w:rsidR="0098382A" w:rsidRPr="000C3863" w:rsidRDefault="005B4BA0" w:rsidP="000C3863">
      <w:pPr>
        <w:spacing w:line="360" w:lineRule="auto"/>
        <w:rPr>
          <w:sz w:val="32"/>
          <w:szCs w:val="32"/>
          <w:lang w:val="en-US"/>
        </w:rPr>
      </w:pPr>
      <w:r w:rsidRPr="000C3863">
        <w:rPr>
          <w:sz w:val="32"/>
          <w:szCs w:val="32"/>
          <w:lang w:val="en-US"/>
        </w:rPr>
        <w:t>A national</w:t>
      </w:r>
      <w:r w:rsidR="0098382A" w:rsidRPr="000C3863">
        <w:rPr>
          <w:sz w:val="32"/>
          <w:szCs w:val="32"/>
          <w:lang w:val="en-US"/>
        </w:rPr>
        <w:t xml:space="preserve"> Action Plan </w:t>
      </w:r>
      <w:r w:rsidRPr="000C3863">
        <w:rPr>
          <w:sz w:val="32"/>
          <w:szCs w:val="32"/>
          <w:lang w:val="en-US"/>
        </w:rPr>
        <w:t xml:space="preserve">for the police </w:t>
      </w:r>
      <w:r w:rsidR="0098382A" w:rsidRPr="000C3863">
        <w:rPr>
          <w:sz w:val="32"/>
          <w:szCs w:val="32"/>
          <w:lang w:val="en-US"/>
        </w:rPr>
        <w:t xml:space="preserve">on diversity, dialogue and trust </w:t>
      </w:r>
      <w:r w:rsidRPr="000C3863">
        <w:rPr>
          <w:sz w:val="32"/>
          <w:szCs w:val="32"/>
          <w:lang w:val="en-US"/>
        </w:rPr>
        <w:t xml:space="preserve">for the period </w:t>
      </w:r>
      <w:r w:rsidR="0098382A" w:rsidRPr="000C3863">
        <w:rPr>
          <w:sz w:val="32"/>
          <w:szCs w:val="32"/>
          <w:lang w:val="en-US"/>
        </w:rPr>
        <w:t>from 2022 to the end of 2025</w:t>
      </w:r>
      <w:r w:rsidRPr="000C3863">
        <w:rPr>
          <w:sz w:val="32"/>
          <w:szCs w:val="32"/>
          <w:lang w:val="en-US"/>
        </w:rPr>
        <w:t xml:space="preserve"> is now under implementation.</w:t>
      </w:r>
    </w:p>
    <w:p w14:paraId="76C96662" w14:textId="026F53EB" w:rsidR="0098382A" w:rsidRPr="000C3863" w:rsidRDefault="0098382A" w:rsidP="000C3863">
      <w:pPr>
        <w:spacing w:line="360" w:lineRule="auto"/>
        <w:rPr>
          <w:sz w:val="32"/>
          <w:szCs w:val="32"/>
          <w:lang w:val="en-US"/>
        </w:rPr>
      </w:pPr>
      <w:r w:rsidRPr="000C3863">
        <w:rPr>
          <w:sz w:val="32"/>
          <w:szCs w:val="32"/>
          <w:lang w:val="en-US"/>
        </w:rPr>
        <w:t xml:space="preserve">The plan </w:t>
      </w:r>
      <w:r w:rsidR="00F94E75" w:rsidRPr="000C3863">
        <w:rPr>
          <w:sz w:val="32"/>
          <w:szCs w:val="32"/>
          <w:lang w:val="en-US"/>
        </w:rPr>
        <w:t>aims to</w:t>
      </w:r>
      <w:r w:rsidRPr="000C3863">
        <w:rPr>
          <w:sz w:val="32"/>
          <w:szCs w:val="32"/>
          <w:lang w:val="en-US"/>
        </w:rPr>
        <w:t xml:space="preserve"> ensure equal services to all groups in society, increase the proportion of employees from underrepresented groups, and create an open and inclusive police force that builds good relationships with all segments of the population.</w:t>
      </w:r>
    </w:p>
    <w:p w14:paraId="055E0802" w14:textId="29023C6E" w:rsidR="0098382A" w:rsidRPr="000C3863" w:rsidRDefault="0098382A" w:rsidP="000C3863">
      <w:pPr>
        <w:spacing w:line="360" w:lineRule="auto"/>
        <w:rPr>
          <w:sz w:val="32"/>
          <w:szCs w:val="32"/>
          <w:lang w:val="en-US"/>
        </w:rPr>
      </w:pPr>
      <w:r w:rsidRPr="000C3863">
        <w:rPr>
          <w:sz w:val="32"/>
          <w:szCs w:val="32"/>
          <w:lang w:val="en-US"/>
        </w:rPr>
        <w:t xml:space="preserve">Attention is given to the practice of </w:t>
      </w:r>
      <w:r w:rsidRPr="000C3863">
        <w:rPr>
          <w:i/>
          <w:iCs/>
          <w:sz w:val="32"/>
          <w:szCs w:val="32"/>
          <w:lang w:val="en-US"/>
        </w:rPr>
        <w:t>personal checks</w:t>
      </w:r>
      <w:r w:rsidRPr="000C3863">
        <w:rPr>
          <w:sz w:val="32"/>
          <w:szCs w:val="32"/>
          <w:lang w:val="en-US"/>
        </w:rPr>
        <w:t xml:space="preserve"> and to how these are experienced by citizens. </w:t>
      </w:r>
      <w:r w:rsidR="00E11428" w:rsidRPr="000C3863">
        <w:rPr>
          <w:sz w:val="32"/>
          <w:szCs w:val="32"/>
          <w:lang w:val="en-US"/>
        </w:rPr>
        <w:t xml:space="preserve">We understand that young men from the immigrant community can feel that </w:t>
      </w:r>
      <w:r w:rsidR="00B77548" w:rsidRPr="000C3863">
        <w:rPr>
          <w:sz w:val="32"/>
          <w:szCs w:val="32"/>
          <w:lang w:val="en-US"/>
        </w:rPr>
        <w:t xml:space="preserve">they are being checked </w:t>
      </w:r>
      <w:r w:rsidR="00F94E75" w:rsidRPr="000C3863">
        <w:rPr>
          <w:sz w:val="32"/>
          <w:szCs w:val="32"/>
          <w:lang w:val="en-US"/>
        </w:rPr>
        <w:t xml:space="preserve">only </w:t>
      </w:r>
      <w:r w:rsidR="00B77548" w:rsidRPr="000C3863">
        <w:rPr>
          <w:sz w:val="32"/>
          <w:szCs w:val="32"/>
          <w:lang w:val="en-US"/>
        </w:rPr>
        <w:t xml:space="preserve">because of the color of their skin, and not </w:t>
      </w:r>
      <w:r w:rsidR="00F94E75" w:rsidRPr="000C3863">
        <w:rPr>
          <w:sz w:val="32"/>
          <w:szCs w:val="32"/>
          <w:lang w:val="en-US"/>
        </w:rPr>
        <w:t>for any valid reason</w:t>
      </w:r>
      <w:r w:rsidR="00B77548" w:rsidRPr="000C3863">
        <w:rPr>
          <w:sz w:val="32"/>
          <w:szCs w:val="32"/>
          <w:lang w:val="en-US"/>
        </w:rPr>
        <w:t xml:space="preserve">. </w:t>
      </w:r>
      <w:r w:rsidRPr="000C3863">
        <w:rPr>
          <w:sz w:val="32"/>
          <w:szCs w:val="32"/>
          <w:lang w:val="en-US"/>
        </w:rPr>
        <w:t xml:space="preserve">To prevent checks being perceived as unjustified, the police </w:t>
      </w:r>
      <w:r w:rsidR="00B77548" w:rsidRPr="000C3863">
        <w:rPr>
          <w:sz w:val="32"/>
          <w:szCs w:val="32"/>
          <w:lang w:val="en-US"/>
        </w:rPr>
        <w:t>are obliged</w:t>
      </w:r>
      <w:r w:rsidRPr="000C3863">
        <w:rPr>
          <w:sz w:val="32"/>
          <w:szCs w:val="32"/>
          <w:lang w:val="en-US"/>
        </w:rPr>
        <w:t xml:space="preserve"> </w:t>
      </w:r>
      <w:r w:rsidR="00F94E75" w:rsidRPr="000C3863">
        <w:rPr>
          <w:sz w:val="32"/>
          <w:szCs w:val="32"/>
          <w:lang w:val="en-US"/>
        </w:rPr>
        <w:t xml:space="preserve">to carefully </w:t>
      </w:r>
      <w:r w:rsidRPr="000C3863">
        <w:rPr>
          <w:sz w:val="32"/>
          <w:szCs w:val="32"/>
          <w:lang w:val="en-US"/>
        </w:rPr>
        <w:t>explain the basis for the check.</w:t>
      </w:r>
    </w:p>
    <w:p w14:paraId="170F6259" w14:textId="426884C3" w:rsidR="00F94E75" w:rsidRPr="000C3863" w:rsidRDefault="00333390" w:rsidP="000C3863">
      <w:pPr>
        <w:pBdr>
          <w:bottom w:val="dotted" w:sz="24" w:space="1" w:color="auto"/>
        </w:pBdr>
        <w:spacing w:line="360" w:lineRule="auto"/>
        <w:rPr>
          <w:sz w:val="32"/>
          <w:szCs w:val="32"/>
          <w:lang w:val="en-US"/>
        </w:rPr>
      </w:pPr>
      <w:r w:rsidRPr="000C3863">
        <w:rPr>
          <w:sz w:val="32"/>
          <w:szCs w:val="32"/>
          <w:lang w:val="en-US"/>
        </w:rPr>
        <w:t>In 202</w:t>
      </w:r>
      <w:r w:rsidR="00F94E75" w:rsidRPr="000C3863">
        <w:rPr>
          <w:sz w:val="32"/>
          <w:szCs w:val="32"/>
          <w:lang w:val="en-US"/>
        </w:rPr>
        <w:t>3</w:t>
      </w:r>
      <w:r w:rsidRPr="000C3863">
        <w:rPr>
          <w:sz w:val="32"/>
          <w:szCs w:val="32"/>
          <w:lang w:val="en-US"/>
        </w:rPr>
        <w:t xml:space="preserve">, Oslo Police District </w:t>
      </w:r>
      <w:r w:rsidR="00F94E75" w:rsidRPr="000C3863">
        <w:rPr>
          <w:sz w:val="32"/>
          <w:szCs w:val="32"/>
          <w:lang w:val="en-US"/>
        </w:rPr>
        <w:t>carried out</w:t>
      </w:r>
      <w:r w:rsidRPr="000C3863">
        <w:rPr>
          <w:sz w:val="32"/>
          <w:szCs w:val="32"/>
          <w:lang w:val="en-US"/>
        </w:rPr>
        <w:t xml:space="preserve"> a pilot </w:t>
      </w:r>
      <w:r w:rsidRPr="000C3863">
        <w:rPr>
          <w:i/>
          <w:iCs/>
          <w:sz w:val="32"/>
          <w:szCs w:val="32"/>
          <w:u w:val="single"/>
          <w:lang w:val="en-US"/>
        </w:rPr>
        <w:t>receipt scheme</w:t>
      </w:r>
      <w:r w:rsidRPr="000C3863">
        <w:rPr>
          <w:sz w:val="32"/>
          <w:szCs w:val="32"/>
          <w:lang w:val="en-US"/>
        </w:rPr>
        <w:t xml:space="preserve"> </w:t>
      </w:r>
      <w:r w:rsidR="00F94E75" w:rsidRPr="000C3863">
        <w:rPr>
          <w:sz w:val="32"/>
          <w:szCs w:val="32"/>
          <w:lang w:val="en-US"/>
        </w:rPr>
        <w:t>p</w:t>
      </w:r>
      <w:r w:rsidRPr="000C3863">
        <w:rPr>
          <w:sz w:val="32"/>
          <w:szCs w:val="32"/>
          <w:lang w:val="en-US"/>
        </w:rPr>
        <w:t xml:space="preserve">roject. </w:t>
      </w:r>
      <w:r w:rsidR="00F94E75" w:rsidRPr="000C3863">
        <w:rPr>
          <w:sz w:val="32"/>
          <w:szCs w:val="32"/>
          <w:lang w:val="en-US"/>
        </w:rPr>
        <w:t xml:space="preserve">Over 5000 receipts were handed out after personal checks. An evaluation of the pilot project </w:t>
      </w:r>
      <w:r w:rsidR="0017628F" w:rsidRPr="000C3863">
        <w:rPr>
          <w:sz w:val="32"/>
          <w:szCs w:val="32"/>
          <w:lang w:val="en-US"/>
        </w:rPr>
        <w:t xml:space="preserve">published last December pointed to </w:t>
      </w:r>
      <w:r w:rsidR="0017628F" w:rsidRPr="000C3863">
        <w:rPr>
          <w:sz w:val="32"/>
          <w:szCs w:val="32"/>
          <w:lang w:val="en-US"/>
        </w:rPr>
        <w:lastRenderedPageBreak/>
        <w:t xml:space="preserve">several challenges with the methodology, and receipts did not seem to improve trust in the police. The evaluators pointed to the need for further training for the police and for considering a broader receipt scheme. Work </w:t>
      </w:r>
      <w:proofErr w:type="gramStart"/>
      <w:r w:rsidR="0017628F" w:rsidRPr="000C3863">
        <w:rPr>
          <w:sz w:val="32"/>
          <w:szCs w:val="32"/>
          <w:lang w:val="en-US"/>
        </w:rPr>
        <w:t>continues on</w:t>
      </w:r>
      <w:proofErr w:type="gramEnd"/>
      <w:r w:rsidR="0017628F" w:rsidRPr="000C3863">
        <w:rPr>
          <w:sz w:val="32"/>
          <w:szCs w:val="32"/>
          <w:lang w:val="en-US"/>
        </w:rPr>
        <w:t xml:space="preserve"> this important issue.</w:t>
      </w:r>
    </w:p>
    <w:p w14:paraId="69872627" w14:textId="15D07877" w:rsidR="00AC6326" w:rsidRPr="000C3863" w:rsidRDefault="00AC6326" w:rsidP="000C3863">
      <w:pPr>
        <w:spacing w:line="360" w:lineRule="auto"/>
        <w:rPr>
          <w:sz w:val="32"/>
          <w:szCs w:val="32"/>
          <w:lang w:val="en-GB"/>
        </w:rPr>
      </w:pPr>
      <w:r w:rsidRPr="000C3863">
        <w:rPr>
          <w:sz w:val="32"/>
          <w:szCs w:val="32"/>
          <w:lang w:val="en-GB"/>
        </w:rPr>
        <w:t>Many countries recommended us to take further measures to combat hate crime, pointing out that i</w:t>
      </w:r>
      <w:r w:rsidR="000F7B1D" w:rsidRPr="000C3863">
        <w:rPr>
          <w:sz w:val="32"/>
          <w:szCs w:val="32"/>
          <w:lang w:val="en-GB"/>
        </w:rPr>
        <w:t>mmigrant communities can be vulnerable to prejudices and aggression</w:t>
      </w:r>
      <w:r w:rsidRPr="000C3863">
        <w:rPr>
          <w:sz w:val="32"/>
          <w:szCs w:val="32"/>
          <w:lang w:val="en-GB"/>
        </w:rPr>
        <w:t>.</w:t>
      </w:r>
    </w:p>
    <w:p w14:paraId="5E3EB7E6" w14:textId="07A3BCF9" w:rsidR="00AC6326" w:rsidRPr="000C3863" w:rsidRDefault="00AC6326" w:rsidP="000C3863">
      <w:pPr>
        <w:spacing w:line="360" w:lineRule="auto"/>
        <w:rPr>
          <w:sz w:val="32"/>
          <w:szCs w:val="32"/>
          <w:lang w:val="en-GB"/>
        </w:rPr>
      </w:pPr>
      <w:r w:rsidRPr="000C3863">
        <w:rPr>
          <w:sz w:val="32"/>
          <w:szCs w:val="32"/>
          <w:lang w:val="en-GB"/>
        </w:rPr>
        <w:t>We established a</w:t>
      </w:r>
      <w:r w:rsidRPr="000C3863">
        <w:rPr>
          <w:i/>
          <w:iCs/>
          <w:sz w:val="32"/>
          <w:szCs w:val="32"/>
          <w:lang w:val="en-GB"/>
        </w:rPr>
        <w:t xml:space="preserve"> National Competence Centre on Hate Crime</w:t>
      </w:r>
      <w:r w:rsidRPr="000C3863">
        <w:rPr>
          <w:sz w:val="32"/>
          <w:szCs w:val="32"/>
          <w:lang w:val="en-GB"/>
        </w:rPr>
        <w:t xml:space="preserve"> within the police in 2021. It is within the Centre’s remit to help increase competence in all areas related to hate crime, including investigation</w:t>
      </w:r>
      <w:r w:rsidR="00AA3360" w:rsidRPr="000C3863">
        <w:rPr>
          <w:sz w:val="32"/>
          <w:szCs w:val="32"/>
          <w:lang w:val="en-GB"/>
        </w:rPr>
        <w:t>,</w:t>
      </w:r>
      <w:r w:rsidRPr="000C3863">
        <w:rPr>
          <w:sz w:val="32"/>
          <w:szCs w:val="32"/>
          <w:lang w:val="en-GB"/>
        </w:rPr>
        <w:t xml:space="preserve"> prosecution</w:t>
      </w:r>
      <w:r w:rsidR="00AA3360" w:rsidRPr="000C3863">
        <w:rPr>
          <w:sz w:val="32"/>
          <w:szCs w:val="32"/>
          <w:lang w:val="en-GB"/>
        </w:rPr>
        <w:t xml:space="preserve"> and victim assistance</w:t>
      </w:r>
      <w:r w:rsidRPr="000C3863">
        <w:rPr>
          <w:sz w:val="32"/>
          <w:szCs w:val="32"/>
          <w:lang w:val="en-GB"/>
        </w:rPr>
        <w:t xml:space="preserve">. Work on the identification, registration, and prosecution of hate crime in the police districts is an important part of the competence-boosting measures that are being implemented </w:t>
      </w:r>
      <w:r w:rsidR="00AA3360" w:rsidRPr="000C3863">
        <w:rPr>
          <w:sz w:val="32"/>
          <w:szCs w:val="32"/>
          <w:lang w:val="en-GB"/>
        </w:rPr>
        <w:t>by</w:t>
      </w:r>
      <w:r w:rsidRPr="000C3863">
        <w:rPr>
          <w:sz w:val="32"/>
          <w:szCs w:val="32"/>
          <w:lang w:val="en-GB"/>
        </w:rPr>
        <w:t xml:space="preserve"> the Centre. The prosecuting authorities are responsible for ensuring that cases of this type are prioritised and prosecuted. </w:t>
      </w:r>
    </w:p>
    <w:p w14:paraId="436621CB" w14:textId="1E04F3E2" w:rsidR="00AC6326" w:rsidRPr="000C3863" w:rsidRDefault="00AC6326" w:rsidP="000C3863">
      <w:pPr>
        <w:spacing w:line="360" w:lineRule="auto"/>
        <w:rPr>
          <w:sz w:val="32"/>
          <w:szCs w:val="32"/>
          <w:lang w:val="en-GB"/>
        </w:rPr>
      </w:pPr>
      <w:r w:rsidRPr="000C3863">
        <w:rPr>
          <w:sz w:val="32"/>
          <w:szCs w:val="32"/>
          <w:lang w:val="en-GB"/>
        </w:rPr>
        <w:t xml:space="preserve">The competence centre has strengthened police efforts. In practice, </w:t>
      </w:r>
      <w:r w:rsidR="0017628F" w:rsidRPr="000C3863">
        <w:rPr>
          <w:sz w:val="32"/>
          <w:szCs w:val="32"/>
          <w:lang w:val="en-GB"/>
        </w:rPr>
        <w:t xml:space="preserve">it </w:t>
      </w:r>
      <w:r w:rsidRPr="000C3863">
        <w:rPr>
          <w:sz w:val="32"/>
          <w:szCs w:val="32"/>
          <w:lang w:val="en-GB"/>
        </w:rPr>
        <w:t xml:space="preserve">can be difficult </w:t>
      </w:r>
      <w:r w:rsidR="00AA3360" w:rsidRPr="000C3863">
        <w:rPr>
          <w:sz w:val="32"/>
          <w:szCs w:val="32"/>
          <w:lang w:val="en-GB"/>
        </w:rPr>
        <w:t xml:space="preserve">for the police </w:t>
      </w:r>
      <w:r w:rsidRPr="000C3863">
        <w:rPr>
          <w:sz w:val="32"/>
          <w:szCs w:val="32"/>
          <w:lang w:val="en-GB"/>
        </w:rPr>
        <w:t xml:space="preserve">to </w:t>
      </w:r>
      <w:r w:rsidR="00AA3360" w:rsidRPr="000C3863">
        <w:rPr>
          <w:sz w:val="32"/>
          <w:szCs w:val="32"/>
          <w:lang w:val="en-GB"/>
        </w:rPr>
        <w:t>distinguish between lawful and illegal statements, so guidance from a specialist agency is needed.</w:t>
      </w:r>
    </w:p>
    <w:p w14:paraId="63A97566" w14:textId="2D044DC6" w:rsidR="00AC6326" w:rsidRPr="000C3863" w:rsidRDefault="008B7998" w:rsidP="000C3863">
      <w:pPr>
        <w:spacing w:line="360" w:lineRule="auto"/>
        <w:rPr>
          <w:sz w:val="32"/>
          <w:szCs w:val="32"/>
          <w:lang w:val="en-GB"/>
        </w:rPr>
      </w:pPr>
      <w:r w:rsidRPr="000C3863">
        <w:rPr>
          <w:sz w:val="32"/>
          <w:szCs w:val="32"/>
          <w:lang w:val="en-GB"/>
        </w:rPr>
        <w:t xml:space="preserve">We experience that advice and support from the police to victims of hate crime has given victims a sense of security and belonging. </w:t>
      </w:r>
    </w:p>
    <w:p w14:paraId="4B25D43B" w14:textId="15A096DB" w:rsidR="00AC6326" w:rsidRPr="000C3863" w:rsidRDefault="000C3863" w:rsidP="000C3863">
      <w:pPr>
        <w:spacing w:line="360" w:lineRule="auto"/>
        <w:jc w:val="center"/>
        <w:rPr>
          <w:sz w:val="32"/>
          <w:szCs w:val="32"/>
          <w:lang w:val="en-GB"/>
        </w:rPr>
      </w:pPr>
      <w:r>
        <w:rPr>
          <w:sz w:val="32"/>
          <w:szCs w:val="32"/>
          <w:lang w:val="en-GB"/>
        </w:rPr>
        <w:t>***</w:t>
      </w:r>
    </w:p>
    <w:p w14:paraId="3359FEF5" w14:textId="19287CF9" w:rsidR="00F76B88" w:rsidRPr="000C3863" w:rsidRDefault="0010677D" w:rsidP="000C3863">
      <w:pPr>
        <w:spacing w:line="360" w:lineRule="auto"/>
        <w:rPr>
          <w:sz w:val="32"/>
          <w:szCs w:val="32"/>
          <w:lang w:val="en-GB"/>
        </w:rPr>
      </w:pPr>
      <w:r w:rsidRPr="000C3863">
        <w:rPr>
          <w:sz w:val="32"/>
          <w:szCs w:val="32"/>
          <w:lang w:val="en-GB"/>
        </w:rPr>
        <w:lastRenderedPageBreak/>
        <w:t xml:space="preserve">Norway is a destination country for </w:t>
      </w:r>
      <w:r w:rsidRPr="000C3863">
        <w:rPr>
          <w:i/>
          <w:iCs/>
          <w:sz w:val="32"/>
          <w:szCs w:val="32"/>
          <w:lang w:val="en-GB"/>
        </w:rPr>
        <w:t>trafficking in human beings</w:t>
      </w:r>
      <w:r w:rsidRPr="000C3863">
        <w:rPr>
          <w:sz w:val="32"/>
          <w:szCs w:val="32"/>
          <w:lang w:val="en-GB"/>
        </w:rPr>
        <w:t xml:space="preserve">. Nearly all victims are foreign citizens, often being exploited by countrymen. Some of these traffickers are based in Norway, and recruit victims from their home country. </w:t>
      </w:r>
    </w:p>
    <w:p w14:paraId="414F2058" w14:textId="305A8186" w:rsidR="008B7998" w:rsidRPr="000C3863" w:rsidRDefault="008B7998" w:rsidP="000C3863">
      <w:pPr>
        <w:spacing w:line="360" w:lineRule="auto"/>
        <w:rPr>
          <w:sz w:val="32"/>
          <w:szCs w:val="32"/>
          <w:lang w:val="en-GB"/>
        </w:rPr>
      </w:pPr>
      <w:r w:rsidRPr="000C3863">
        <w:rPr>
          <w:sz w:val="32"/>
          <w:szCs w:val="32"/>
          <w:lang w:val="en-GB"/>
        </w:rPr>
        <w:t>As other countries, we struggle to identify and protect victims engaged in prostitution</w:t>
      </w:r>
      <w:r w:rsidR="0030079C" w:rsidRPr="000C3863">
        <w:rPr>
          <w:sz w:val="32"/>
          <w:szCs w:val="32"/>
          <w:lang w:val="en-GB"/>
        </w:rPr>
        <w:t>, as well as those exploited in forced labour.</w:t>
      </w:r>
      <w:r w:rsidRPr="000C3863">
        <w:rPr>
          <w:sz w:val="32"/>
          <w:szCs w:val="32"/>
          <w:lang w:val="en-GB"/>
        </w:rPr>
        <w:t xml:space="preserve"> </w:t>
      </w:r>
      <w:r w:rsidR="0030079C" w:rsidRPr="000C3863">
        <w:rPr>
          <w:sz w:val="32"/>
          <w:szCs w:val="32"/>
          <w:lang w:val="en-GB"/>
        </w:rPr>
        <w:t xml:space="preserve"> </w:t>
      </w:r>
      <w:r w:rsidRPr="000C3863">
        <w:rPr>
          <w:sz w:val="32"/>
          <w:szCs w:val="32"/>
          <w:lang w:val="en-GB"/>
        </w:rPr>
        <w:t>The purchase of sex</w:t>
      </w:r>
      <w:r w:rsidR="00493D1E" w:rsidRPr="000C3863">
        <w:rPr>
          <w:sz w:val="32"/>
          <w:szCs w:val="32"/>
          <w:lang w:val="en-GB"/>
        </w:rPr>
        <w:t>ual services</w:t>
      </w:r>
      <w:r w:rsidRPr="000C3863">
        <w:rPr>
          <w:sz w:val="32"/>
          <w:szCs w:val="32"/>
          <w:lang w:val="en-GB"/>
        </w:rPr>
        <w:t xml:space="preserve"> is criminalized in </w:t>
      </w:r>
      <w:proofErr w:type="gramStart"/>
      <w:r w:rsidRPr="000C3863">
        <w:rPr>
          <w:sz w:val="32"/>
          <w:szCs w:val="32"/>
          <w:lang w:val="en-GB"/>
        </w:rPr>
        <w:t>Norway, and</w:t>
      </w:r>
      <w:proofErr w:type="gramEnd"/>
      <w:r w:rsidRPr="000C3863">
        <w:rPr>
          <w:sz w:val="32"/>
          <w:szCs w:val="32"/>
          <w:lang w:val="en-GB"/>
        </w:rPr>
        <w:t xml:space="preserve"> has contributed to a reduced level of prostitution. </w:t>
      </w:r>
      <w:r w:rsidR="0030079C" w:rsidRPr="000C3863">
        <w:rPr>
          <w:sz w:val="32"/>
          <w:szCs w:val="32"/>
          <w:lang w:val="en-GB"/>
        </w:rPr>
        <w:t>The police have specialized staff to investigate trafficking, and there is broad ongoing cooperation between police, labour inspectors and other authorities in tackling exploitative practices in workplaces.</w:t>
      </w:r>
    </w:p>
    <w:p w14:paraId="1C9A442F" w14:textId="145A668E" w:rsidR="00F76B88" w:rsidRPr="000C3863" w:rsidRDefault="000C3863" w:rsidP="000C3863">
      <w:pPr>
        <w:spacing w:line="360" w:lineRule="auto"/>
        <w:jc w:val="center"/>
        <w:rPr>
          <w:sz w:val="32"/>
          <w:szCs w:val="32"/>
          <w:lang w:val="en-GB"/>
        </w:rPr>
      </w:pPr>
      <w:r>
        <w:rPr>
          <w:sz w:val="32"/>
          <w:szCs w:val="32"/>
          <w:lang w:val="en-GB"/>
        </w:rPr>
        <w:t>***</w:t>
      </w:r>
    </w:p>
    <w:p w14:paraId="78F44D6E" w14:textId="36C01BCD" w:rsidR="00F76B88" w:rsidRPr="000C3863" w:rsidRDefault="0030079C" w:rsidP="000C3863">
      <w:pPr>
        <w:spacing w:line="360" w:lineRule="auto"/>
        <w:rPr>
          <w:sz w:val="32"/>
          <w:szCs w:val="32"/>
          <w:lang w:val="en-GB"/>
        </w:rPr>
      </w:pPr>
      <w:r w:rsidRPr="000C3863">
        <w:rPr>
          <w:sz w:val="32"/>
          <w:szCs w:val="32"/>
          <w:lang w:val="en-GB"/>
        </w:rPr>
        <w:t>Our police must protect all children from violence and threats within families. There is</w:t>
      </w:r>
      <w:r w:rsidR="006E6803" w:rsidRPr="000C3863">
        <w:rPr>
          <w:sz w:val="32"/>
          <w:szCs w:val="32"/>
          <w:lang w:val="en-GB"/>
        </w:rPr>
        <w:t xml:space="preserve"> concern about children </w:t>
      </w:r>
      <w:r w:rsidR="009E696F" w:rsidRPr="000C3863">
        <w:rPr>
          <w:sz w:val="32"/>
          <w:szCs w:val="32"/>
          <w:lang w:val="en-GB"/>
        </w:rPr>
        <w:t xml:space="preserve">from certain immigrant families, who live in a </w:t>
      </w:r>
      <w:r w:rsidRPr="000C3863">
        <w:rPr>
          <w:sz w:val="32"/>
          <w:szCs w:val="32"/>
          <w:lang w:val="en-GB"/>
        </w:rPr>
        <w:t>violent and controlling environment.</w:t>
      </w:r>
      <w:r w:rsidR="009E696F" w:rsidRPr="000C3863">
        <w:rPr>
          <w:sz w:val="32"/>
          <w:szCs w:val="32"/>
          <w:lang w:val="en-GB"/>
        </w:rPr>
        <w:t xml:space="preserve"> </w:t>
      </w:r>
    </w:p>
    <w:p w14:paraId="1A599AC6" w14:textId="1B41AD69" w:rsidR="00F76B88" w:rsidRPr="000C3863" w:rsidRDefault="00B00ECE" w:rsidP="000C3863">
      <w:pPr>
        <w:spacing w:line="360" w:lineRule="auto"/>
        <w:rPr>
          <w:sz w:val="32"/>
          <w:szCs w:val="32"/>
          <w:lang w:val="en-GB"/>
        </w:rPr>
      </w:pPr>
      <w:r w:rsidRPr="000C3863">
        <w:rPr>
          <w:sz w:val="32"/>
          <w:szCs w:val="32"/>
          <w:lang w:val="en-GB"/>
        </w:rPr>
        <w:t xml:space="preserve">We do not tolerate physical punishments or violence of any kind within families, directed against children or other household members. </w:t>
      </w:r>
    </w:p>
    <w:p w14:paraId="63C9A1F3" w14:textId="32E9B6F2" w:rsidR="000A58DC" w:rsidRPr="000C3863" w:rsidRDefault="000A58DC" w:rsidP="000C3863">
      <w:pPr>
        <w:spacing w:line="360" w:lineRule="auto"/>
        <w:rPr>
          <w:sz w:val="32"/>
          <w:szCs w:val="32"/>
          <w:lang w:val="en-GB"/>
        </w:rPr>
      </w:pPr>
      <w:r w:rsidRPr="000C3863">
        <w:rPr>
          <w:sz w:val="32"/>
          <w:szCs w:val="32"/>
          <w:lang w:val="en-GB"/>
        </w:rPr>
        <w:t>To meet the challenges involved in communicating with families from different backgrounds, cultures and practices, the police in Oslo have developed a special model for threat assessments and preventive efforts.</w:t>
      </w:r>
    </w:p>
    <w:p w14:paraId="76E6D2F1" w14:textId="5F9B32B0" w:rsidR="00AC2E33" w:rsidRPr="000C3863" w:rsidRDefault="000A58DC" w:rsidP="000C3863">
      <w:pPr>
        <w:spacing w:line="360" w:lineRule="auto"/>
        <w:rPr>
          <w:sz w:val="32"/>
          <w:szCs w:val="32"/>
          <w:lang w:val="en-GB"/>
        </w:rPr>
      </w:pPr>
      <w:r w:rsidRPr="000C3863">
        <w:rPr>
          <w:sz w:val="32"/>
          <w:szCs w:val="32"/>
          <w:lang w:val="en-GB"/>
        </w:rPr>
        <w:lastRenderedPageBreak/>
        <w:t>T</w:t>
      </w:r>
      <w:r w:rsidR="00B9130B" w:rsidRPr="000C3863">
        <w:rPr>
          <w:sz w:val="32"/>
          <w:szCs w:val="32"/>
          <w:lang w:val="en-GB"/>
        </w:rPr>
        <w:t xml:space="preserve">he model helps to uncover and stop ongoing violence, and to prevent new acts of violence. </w:t>
      </w:r>
      <w:r w:rsidRPr="000C3863">
        <w:rPr>
          <w:sz w:val="32"/>
          <w:szCs w:val="32"/>
          <w:lang w:val="en-GB"/>
        </w:rPr>
        <w:t>B</w:t>
      </w:r>
      <w:r w:rsidR="00B9130B" w:rsidRPr="000C3863">
        <w:rPr>
          <w:sz w:val="32"/>
          <w:szCs w:val="32"/>
          <w:lang w:val="en-GB"/>
        </w:rPr>
        <w:t>oth those who are exposed to and those who perpetrate violence are offered talks, safety advice and guidance. This means that risk analysts with police training work in teams with social and healthcare personnel with different professional backgrounds, as well as psychological specialists.</w:t>
      </w:r>
    </w:p>
    <w:p w14:paraId="47CF6886" w14:textId="2F955EB2" w:rsidR="000A58DC" w:rsidRPr="000C3863" w:rsidRDefault="006907E6" w:rsidP="000C3863">
      <w:pPr>
        <w:spacing w:line="360" w:lineRule="auto"/>
        <w:rPr>
          <w:sz w:val="32"/>
          <w:szCs w:val="32"/>
          <w:lang w:val="en-US"/>
        </w:rPr>
      </w:pPr>
      <w:r w:rsidRPr="000C3863">
        <w:rPr>
          <w:sz w:val="32"/>
          <w:szCs w:val="32"/>
          <w:lang w:val="en-US"/>
        </w:rPr>
        <w:t xml:space="preserve">The model has proved </w:t>
      </w:r>
      <w:proofErr w:type="gramStart"/>
      <w:r w:rsidRPr="000C3863">
        <w:rPr>
          <w:sz w:val="32"/>
          <w:szCs w:val="32"/>
          <w:lang w:val="en-US"/>
        </w:rPr>
        <w:t>effectful, and</w:t>
      </w:r>
      <w:proofErr w:type="gramEnd"/>
      <w:r w:rsidRPr="000C3863">
        <w:rPr>
          <w:sz w:val="32"/>
          <w:szCs w:val="32"/>
          <w:lang w:val="en-US"/>
        </w:rPr>
        <w:t xml:space="preserve"> will be introduced in several other police districts.</w:t>
      </w:r>
      <w:r w:rsidR="00896D9E" w:rsidRPr="000C3863">
        <w:rPr>
          <w:sz w:val="32"/>
          <w:szCs w:val="32"/>
          <w:lang w:val="en-US"/>
        </w:rPr>
        <w:t xml:space="preserve"> </w:t>
      </w:r>
    </w:p>
    <w:p w14:paraId="74B26AF9" w14:textId="53897E4E" w:rsidR="000A58DC" w:rsidRPr="000C3863" w:rsidRDefault="000C3863" w:rsidP="000C3863">
      <w:pPr>
        <w:spacing w:line="360" w:lineRule="auto"/>
        <w:rPr>
          <w:sz w:val="32"/>
          <w:szCs w:val="32"/>
          <w:lang w:val="en-US"/>
        </w:rPr>
      </w:pPr>
      <w:r>
        <w:rPr>
          <w:sz w:val="32"/>
          <w:szCs w:val="32"/>
          <w:lang w:val="en-US"/>
        </w:rPr>
        <w:t xml:space="preserve">Thank you. </w:t>
      </w:r>
    </w:p>
    <w:sectPr w:rsidR="000A58DC" w:rsidRPr="000C3863" w:rsidSect="0011009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71ABE" w14:textId="77777777" w:rsidR="00ED1697" w:rsidRDefault="00ED1697" w:rsidP="00EB3A06">
      <w:pPr>
        <w:spacing w:after="0" w:line="240" w:lineRule="auto"/>
      </w:pPr>
      <w:r>
        <w:separator/>
      </w:r>
    </w:p>
  </w:endnote>
  <w:endnote w:type="continuationSeparator" w:id="0">
    <w:p w14:paraId="6F2D4C6B" w14:textId="77777777" w:rsidR="00ED1697" w:rsidRDefault="00ED1697" w:rsidP="00EB3A06">
      <w:pPr>
        <w:spacing w:after="0" w:line="240" w:lineRule="auto"/>
      </w:pPr>
      <w:r>
        <w:continuationSeparator/>
      </w:r>
    </w:p>
  </w:endnote>
  <w:endnote w:type="continuationNotice" w:id="1">
    <w:p w14:paraId="3062C0E5" w14:textId="77777777" w:rsidR="00ED1697" w:rsidRDefault="00ED16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pCentury Old Style">
    <w:altName w:val="Cambria"/>
    <w:panose1 w:val="02030603060405030204"/>
    <w:charset w:val="00"/>
    <w:family w:val="roman"/>
    <w:pitch w:val="variable"/>
    <w:sig w:usb0="00000003" w:usb1="00000000" w:usb2="00000000" w:usb3="00000000" w:csb0="00000001"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5266287"/>
      <w:docPartObj>
        <w:docPartGallery w:val="Page Numbers (Bottom of Page)"/>
        <w:docPartUnique/>
      </w:docPartObj>
    </w:sdtPr>
    <w:sdtEndPr/>
    <w:sdtContent>
      <w:p w14:paraId="5C24C989" w14:textId="2AA09FF3" w:rsidR="00E63D4E" w:rsidRDefault="00E63D4E">
        <w:pPr>
          <w:pStyle w:val="Footer"/>
          <w:jc w:val="right"/>
        </w:pPr>
        <w:r>
          <w:fldChar w:fldCharType="begin"/>
        </w:r>
        <w:r>
          <w:instrText>PAGE   \* MERGEFORMAT</w:instrText>
        </w:r>
        <w:r>
          <w:fldChar w:fldCharType="separate"/>
        </w:r>
        <w:r w:rsidR="009E50F7">
          <w:rPr>
            <w:noProof/>
          </w:rPr>
          <w:t>1</w:t>
        </w:r>
        <w:r>
          <w:fldChar w:fldCharType="end"/>
        </w:r>
      </w:p>
    </w:sdtContent>
  </w:sdt>
  <w:p w14:paraId="14C0D783" w14:textId="77777777" w:rsidR="00E63D4E" w:rsidRDefault="00E63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29648" w14:textId="77777777" w:rsidR="00ED1697" w:rsidRDefault="00ED1697" w:rsidP="00EB3A06">
      <w:pPr>
        <w:spacing w:after="0" w:line="240" w:lineRule="auto"/>
      </w:pPr>
      <w:r>
        <w:separator/>
      </w:r>
    </w:p>
  </w:footnote>
  <w:footnote w:type="continuationSeparator" w:id="0">
    <w:p w14:paraId="165C4EE2" w14:textId="77777777" w:rsidR="00ED1697" w:rsidRDefault="00ED1697" w:rsidP="00EB3A06">
      <w:pPr>
        <w:spacing w:after="0" w:line="240" w:lineRule="auto"/>
      </w:pPr>
      <w:r>
        <w:continuationSeparator/>
      </w:r>
    </w:p>
  </w:footnote>
  <w:footnote w:type="continuationNotice" w:id="1">
    <w:p w14:paraId="4A46EE93" w14:textId="77777777" w:rsidR="00ED1697" w:rsidRDefault="00ED169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13DA4"/>
    <w:multiLevelType w:val="hybridMultilevel"/>
    <w:tmpl w:val="AB7E6E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2ED1331B"/>
    <w:multiLevelType w:val="hybridMultilevel"/>
    <w:tmpl w:val="A22E2626"/>
    <w:lvl w:ilvl="0" w:tplc="E5F0EDE2">
      <w:start w:val="1"/>
      <w:numFmt w:val="bullet"/>
      <w:lvlText w:val=""/>
      <w:lvlJc w:val="left"/>
      <w:pPr>
        <w:ind w:left="720" w:hanging="360"/>
      </w:pPr>
      <w:rPr>
        <w:rFonts w:ascii="Symbol" w:hAnsi="Symbol" w:hint="default"/>
      </w:rPr>
    </w:lvl>
    <w:lvl w:ilvl="1" w:tplc="A70E39B6">
      <w:start w:val="1"/>
      <w:numFmt w:val="bullet"/>
      <w:lvlText w:val="o"/>
      <w:lvlJc w:val="left"/>
      <w:pPr>
        <w:ind w:left="1440" w:hanging="360"/>
      </w:pPr>
      <w:rPr>
        <w:rFonts w:ascii="Courier New" w:hAnsi="Courier New" w:hint="default"/>
      </w:rPr>
    </w:lvl>
    <w:lvl w:ilvl="2" w:tplc="84764614">
      <w:start w:val="1"/>
      <w:numFmt w:val="bullet"/>
      <w:lvlText w:val=""/>
      <w:lvlJc w:val="left"/>
      <w:pPr>
        <w:ind w:left="2160" w:hanging="360"/>
      </w:pPr>
      <w:rPr>
        <w:rFonts w:ascii="Wingdings" w:hAnsi="Wingdings" w:hint="default"/>
      </w:rPr>
    </w:lvl>
    <w:lvl w:ilvl="3" w:tplc="F42A7580">
      <w:start w:val="1"/>
      <w:numFmt w:val="bullet"/>
      <w:lvlText w:val=""/>
      <w:lvlJc w:val="left"/>
      <w:pPr>
        <w:ind w:left="2880" w:hanging="360"/>
      </w:pPr>
      <w:rPr>
        <w:rFonts w:ascii="Symbol" w:hAnsi="Symbol" w:hint="default"/>
      </w:rPr>
    </w:lvl>
    <w:lvl w:ilvl="4" w:tplc="1AA6A7D8">
      <w:start w:val="1"/>
      <w:numFmt w:val="bullet"/>
      <w:lvlText w:val="o"/>
      <w:lvlJc w:val="left"/>
      <w:pPr>
        <w:ind w:left="3600" w:hanging="360"/>
      </w:pPr>
      <w:rPr>
        <w:rFonts w:ascii="Courier New" w:hAnsi="Courier New" w:hint="default"/>
      </w:rPr>
    </w:lvl>
    <w:lvl w:ilvl="5" w:tplc="9798068C">
      <w:start w:val="1"/>
      <w:numFmt w:val="bullet"/>
      <w:lvlText w:val=""/>
      <w:lvlJc w:val="left"/>
      <w:pPr>
        <w:ind w:left="4320" w:hanging="360"/>
      </w:pPr>
      <w:rPr>
        <w:rFonts w:ascii="Wingdings" w:hAnsi="Wingdings" w:hint="default"/>
      </w:rPr>
    </w:lvl>
    <w:lvl w:ilvl="6" w:tplc="74BA62A0">
      <w:start w:val="1"/>
      <w:numFmt w:val="bullet"/>
      <w:lvlText w:val=""/>
      <w:lvlJc w:val="left"/>
      <w:pPr>
        <w:ind w:left="5040" w:hanging="360"/>
      </w:pPr>
      <w:rPr>
        <w:rFonts w:ascii="Symbol" w:hAnsi="Symbol" w:hint="default"/>
      </w:rPr>
    </w:lvl>
    <w:lvl w:ilvl="7" w:tplc="2F622964">
      <w:start w:val="1"/>
      <w:numFmt w:val="bullet"/>
      <w:lvlText w:val="o"/>
      <w:lvlJc w:val="left"/>
      <w:pPr>
        <w:ind w:left="5760" w:hanging="360"/>
      </w:pPr>
      <w:rPr>
        <w:rFonts w:ascii="Courier New" w:hAnsi="Courier New" w:hint="default"/>
      </w:rPr>
    </w:lvl>
    <w:lvl w:ilvl="8" w:tplc="60B4741E">
      <w:start w:val="1"/>
      <w:numFmt w:val="bullet"/>
      <w:lvlText w:val=""/>
      <w:lvlJc w:val="left"/>
      <w:pPr>
        <w:ind w:left="6480" w:hanging="360"/>
      </w:pPr>
      <w:rPr>
        <w:rFonts w:ascii="Wingdings" w:hAnsi="Wingdings" w:hint="default"/>
      </w:rPr>
    </w:lvl>
  </w:abstractNum>
  <w:abstractNum w:abstractNumId="2" w15:restartNumberingAfterBreak="0">
    <w:nsid w:val="347B2235"/>
    <w:multiLevelType w:val="hybridMultilevel"/>
    <w:tmpl w:val="0A2206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3643AE5"/>
    <w:multiLevelType w:val="hybridMultilevel"/>
    <w:tmpl w:val="E51C1C7A"/>
    <w:lvl w:ilvl="0" w:tplc="FEE41740">
      <w:start w:val="1"/>
      <w:numFmt w:val="bullet"/>
      <w:pStyle w:val="kulepunkt1"/>
      <w:lvlText w:val=""/>
      <w:lvlJc w:val="left"/>
      <w:pPr>
        <w:ind w:left="720" w:hanging="360"/>
      </w:pPr>
      <w:rPr>
        <w:rFonts w:ascii="Symbol" w:hAnsi="Symbol" w:hint="default"/>
      </w:rPr>
    </w:lvl>
    <w:lvl w:ilvl="1" w:tplc="C19E7B4A">
      <w:start w:val="1"/>
      <w:numFmt w:val="bullet"/>
      <w:pStyle w:val="kulepunkt2"/>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63939075">
    <w:abstractNumId w:val="1"/>
  </w:num>
  <w:num w:numId="2" w16cid:durableId="1285968636">
    <w:abstractNumId w:val="3"/>
  </w:num>
  <w:num w:numId="3" w16cid:durableId="1315527813">
    <w:abstractNumId w:val="0"/>
  </w:num>
  <w:num w:numId="4" w16cid:durableId="7763668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C31"/>
    <w:rsid w:val="0000024C"/>
    <w:rsid w:val="0000389E"/>
    <w:rsid w:val="0001067E"/>
    <w:rsid w:val="00032C26"/>
    <w:rsid w:val="000372B8"/>
    <w:rsid w:val="000416FE"/>
    <w:rsid w:val="0004720C"/>
    <w:rsid w:val="0005109E"/>
    <w:rsid w:val="00071381"/>
    <w:rsid w:val="00072B70"/>
    <w:rsid w:val="00092B0A"/>
    <w:rsid w:val="000A24E6"/>
    <w:rsid w:val="000A3648"/>
    <w:rsid w:val="000A4B06"/>
    <w:rsid w:val="000A50E2"/>
    <w:rsid w:val="000A58DC"/>
    <w:rsid w:val="000A6F01"/>
    <w:rsid w:val="000B7E6F"/>
    <w:rsid w:val="000BD601"/>
    <w:rsid w:val="000C3863"/>
    <w:rsid w:val="000C5CA2"/>
    <w:rsid w:val="000D07A9"/>
    <w:rsid w:val="000D1B80"/>
    <w:rsid w:val="000D5C30"/>
    <w:rsid w:val="000E16B1"/>
    <w:rsid w:val="000E7EC5"/>
    <w:rsid w:val="000F5772"/>
    <w:rsid w:val="000F6C36"/>
    <w:rsid w:val="000F7B1D"/>
    <w:rsid w:val="0010677D"/>
    <w:rsid w:val="00106F22"/>
    <w:rsid w:val="00110099"/>
    <w:rsid w:val="00121F8C"/>
    <w:rsid w:val="00137F09"/>
    <w:rsid w:val="0014598A"/>
    <w:rsid w:val="00146180"/>
    <w:rsid w:val="00154EAC"/>
    <w:rsid w:val="00161590"/>
    <w:rsid w:val="0016573A"/>
    <w:rsid w:val="00165868"/>
    <w:rsid w:val="00170394"/>
    <w:rsid w:val="0017628F"/>
    <w:rsid w:val="00176421"/>
    <w:rsid w:val="00177A30"/>
    <w:rsid w:val="00180A8E"/>
    <w:rsid w:val="001835C4"/>
    <w:rsid w:val="00184DF8"/>
    <w:rsid w:val="00185CD1"/>
    <w:rsid w:val="00186847"/>
    <w:rsid w:val="00186949"/>
    <w:rsid w:val="00191C31"/>
    <w:rsid w:val="0019231C"/>
    <w:rsid w:val="001A5E84"/>
    <w:rsid w:val="001A6DE0"/>
    <w:rsid w:val="001B7F86"/>
    <w:rsid w:val="001C0B14"/>
    <w:rsid w:val="001C0EE3"/>
    <w:rsid w:val="001C2383"/>
    <w:rsid w:val="001D217F"/>
    <w:rsid w:val="001D2BEA"/>
    <w:rsid w:val="001E01E8"/>
    <w:rsid w:val="001E4A37"/>
    <w:rsid w:val="001E4FD3"/>
    <w:rsid w:val="001E75B9"/>
    <w:rsid w:val="00200D83"/>
    <w:rsid w:val="00210723"/>
    <w:rsid w:val="00212DDA"/>
    <w:rsid w:val="002163F5"/>
    <w:rsid w:val="0021740F"/>
    <w:rsid w:val="0022062C"/>
    <w:rsid w:val="002207E0"/>
    <w:rsid w:val="002233DD"/>
    <w:rsid w:val="00235493"/>
    <w:rsid w:val="002360CA"/>
    <w:rsid w:val="002503A8"/>
    <w:rsid w:val="00250BF4"/>
    <w:rsid w:val="00255762"/>
    <w:rsid w:val="00255A73"/>
    <w:rsid w:val="002633A4"/>
    <w:rsid w:val="00273283"/>
    <w:rsid w:val="00277F4F"/>
    <w:rsid w:val="00281BAD"/>
    <w:rsid w:val="00285BAE"/>
    <w:rsid w:val="00285D22"/>
    <w:rsid w:val="00285EE7"/>
    <w:rsid w:val="00286064"/>
    <w:rsid w:val="002932BC"/>
    <w:rsid w:val="002A0C73"/>
    <w:rsid w:val="002A7345"/>
    <w:rsid w:val="002B05E3"/>
    <w:rsid w:val="002B4E32"/>
    <w:rsid w:val="002B6A5A"/>
    <w:rsid w:val="002D3350"/>
    <w:rsid w:val="002D36A1"/>
    <w:rsid w:val="002D422C"/>
    <w:rsid w:val="002E24D4"/>
    <w:rsid w:val="002E35C6"/>
    <w:rsid w:val="002F38F2"/>
    <w:rsid w:val="0030079C"/>
    <w:rsid w:val="00301660"/>
    <w:rsid w:val="003032C1"/>
    <w:rsid w:val="003056C5"/>
    <w:rsid w:val="00306F01"/>
    <w:rsid w:val="00315D60"/>
    <w:rsid w:val="00317C60"/>
    <w:rsid w:val="00327100"/>
    <w:rsid w:val="00333390"/>
    <w:rsid w:val="003335A2"/>
    <w:rsid w:val="003422CF"/>
    <w:rsid w:val="003429ED"/>
    <w:rsid w:val="00353AF2"/>
    <w:rsid w:val="00356C1C"/>
    <w:rsid w:val="00361C31"/>
    <w:rsid w:val="00362E2E"/>
    <w:rsid w:val="00363068"/>
    <w:rsid w:val="00363574"/>
    <w:rsid w:val="00367073"/>
    <w:rsid w:val="00372EB2"/>
    <w:rsid w:val="003749E0"/>
    <w:rsid w:val="00374D6E"/>
    <w:rsid w:val="0037517A"/>
    <w:rsid w:val="00380C1E"/>
    <w:rsid w:val="0038646F"/>
    <w:rsid w:val="00390AC0"/>
    <w:rsid w:val="00392E5F"/>
    <w:rsid w:val="00395B41"/>
    <w:rsid w:val="00396FEA"/>
    <w:rsid w:val="003A3D57"/>
    <w:rsid w:val="003A7065"/>
    <w:rsid w:val="003B0FDB"/>
    <w:rsid w:val="003B642E"/>
    <w:rsid w:val="003B7C12"/>
    <w:rsid w:val="003D2B1E"/>
    <w:rsid w:val="003D3593"/>
    <w:rsid w:val="003D6590"/>
    <w:rsid w:val="003D6ADC"/>
    <w:rsid w:val="003E1650"/>
    <w:rsid w:val="003E4C68"/>
    <w:rsid w:val="00402727"/>
    <w:rsid w:val="00410389"/>
    <w:rsid w:val="00412E03"/>
    <w:rsid w:val="004141C9"/>
    <w:rsid w:val="00421A03"/>
    <w:rsid w:val="00430422"/>
    <w:rsid w:val="00434374"/>
    <w:rsid w:val="00440565"/>
    <w:rsid w:val="0044284D"/>
    <w:rsid w:val="00443BE6"/>
    <w:rsid w:val="004444BD"/>
    <w:rsid w:val="0044746C"/>
    <w:rsid w:val="0045107B"/>
    <w:rsid w:val="004548FB"/>
    <w:rsid w:val="00463747"/>
    <w:rsid w:val="00464A7C"/>
    <w:rsid w:val="00465B58"/>
    <w:rsid w:val="0047150F"/>
    <w:rsid w:val="00473762"/>
    <w:rsid w:val="00493D1E"/>
    <w:rsid w:val="00495E7C"/>
    <w:rsid w:val="004A5F00"/>
    <w:rsid w:val="004A73A2"/>
    <w:rsid w:val="004B2B91"/>
    <w:rsid w:val="004B5290"/>
    <w:rsid w:val="004C2F25"/>
    <w:rsid w:val="004C3DEB"/>
    <w:rsid w:val="004D107E"/>
    <w:rsid w:val="004D1668"/>
    <w:rsid w:val="004D34D3"/>
    <w:rsid w:val="004E3C0E"/>
    <w:rsid w:val="004F3AA0"/>
    <w:rsid w:val="00501071"/>
    <w:rsid w:val="005040FA"/>
    <w:rsid w:val="005046E0"/>
    <w:rsid w:val="00513C6E"/>
    <w:rsid w:val="005147AA"/>
    <w:rsid w:val="00515C17"/>
    <w:rsid w:val="00517546"/>
    <w:rsid w:val="005204F7"/>
    <w:rsid w:val="00521C04"/>
    <w:rsid w:val="00535C7D"/>
    <w:rsid w:val="0054283B"/>
    <w:rsid w:val="00546C2E"/>
    <w:rsid w:val="00552D1E"/>
    <w:rsid w:val="005535E1"/>
    <w:rsid w:val="00556307"/>
    <w:rsid w:val="005642CB"/>
    <w:rsid w:val="00564686"/>
    <w:rsid w:val="00574353"/>
    <w:rsid w:val="00576AF3"/>
    <w:rsid w:val="00576B6C"/>
    <w:rsid w:val="00582A2E"/>
    <w:rsid w:val="00584129"/>
    <w:rsid w:val="00591B1D"/>
    <w:rsid w:val="0059202F"/>
    <w:rsid w:val="0059717E"/>
    <w:rsid w:val="005A09BA"/>
    <w:rsid w:val="005A759F"/>
    <w:rsid w:val="005B2565"/>
    <w:rsid w:val="005B494F"/>
    <w:rsid w:val="005B4BA0"/>
    <w:rsid w:val="005B5B0B"/>
    <w:rsid w:val="005C64DE"/>
    <w:rsid w:val="005C6F35"/>
    <w:rsid w:val="005D1E04"/>
    <w:rsid w:val="005D4DDA"/>
    <w:rsid w:val="005E023E"/>
    <w:rsid w:val="005E221C"/>
    <w:rsid w:val="005E7A2A"/>
    <w:rsid w:val="006014A5"/>
    <w:rsid w:val="00606FD5"/>
    <w:rsid w:val="00607416"/>
    <w:rsid w:val="00607D95"/>
    <w:rsid w:val="00612BE6"/>
    <w:rsid w:val="00615464"/>
    <w:rsid w:val="006159E8"/>
    <w:rsid w:val="006177AE"/>
    <w:rsid w:val="00623688"/>
    <w:rsid w:val="00625BF8"/>
    <w:rsid w:val="0062672A"/>
    <w:rsid w:val="00633ECF"/>
    <w:rsid w:val="006425B2"/>
    <w:rsid w:val="00644260"/>
    <w:rsid w:val="00651355"/>
    <w:rsid w:val="00657F58"/>
    <w:rsid w:val="00666ED6"/>
    <w:rsid w:val="00676B46"/>
    <w:rsid w:val="006907E6"/>
    <w:rsid w:val="006948CB"/>
    <w:rsid w:val="006A4E34"/>
    <w:rsid w:val="006A573C"/>
    <w:rsid w:val="006A714A"/>
    <w:rsid w:val="006B2A2F"/>
    <w:rsid w:val="006B5631"/>
    <w:rsid w:val="006B69C1"/>
    <w:rsid w:val="006C0B94"/>
    <w:rsid w:val="006C1B8E"/>
    <w:rsid w:val="006D3B72"/>
    <w:rsid w:val="006E0D31"/>
    <w:rsid w:val="006E3E5A"/>
    <w:rsid w:val="006E6803"/>
    <w:rsid w:val="006E765E"/>
    <w:rsid w:val="006F3675"/>
    <w:rsid w:val="006F6FC9"/>
    <w:rsid w:val="00702EB0"/>
    <w:rsid w:val="007053AF"/>
    <w:rsid w:val="00705D62"/>
    <w:rsid w:val="007115D5"/>
    <w:rsid w:val="00711A24"/>
    <w:rsid w:val="007216A5"/>
    <w:rsid w:val="007221FB"/>
    <w:rsid w:val="00734935"/>
    <w:rsid w:val="00740AB3"/>
    <w:rsid w:val="0074395E"/>
    <w:rsid w:val="00755165"/>
    <w:rsid w:val="0076268F"/>
    <w:rsid w:val="0076746F"/>
    <w:rsid w:val="00770DB6"/>
    <w:rsid w:val="00773A5B"/>
    <w:rsid w:val="00781D48"/>
    <w:rsid w:val="00784A4E"/>
    <w:rsid w:val="00785CF8"/>
    <w:rsid w:val="007966C1"/>
    <w:rsid w:val="0079705C"/>
    <w:rsid w:val="007A3BCE"/>
    <w:rsid w:val="007A5CDD"/>
    <w:rsid w:val="007C04DF"/>
    <w:rsid w:val="007D121F"/>
    <w:rsid w:val="007E63D2"/>
    <w:rsid w:val="007E6867"/>
    <w:rsid w:val="007F3B30"/>
    <w:rsid w:val="007F4A12"/>
    <w:rsid w:val="007F5F00"/>
    <w:rsid w:val="007F6ABF"/>
    <w:rsid w:val="007F7174"/>
    <w:rsid w:val="007F7BFF"/>
    <w:rsid w:val="008020AD"/>
    <w:rsid w:val="00807507"/>
    <w:rsid w:val="0081005A"/>
    <w:rsid w:val="0081665F"/>
    <w:rsid w:val="008225B5"/>
    <w:rsid w:val="0082377E"/>
    <w:rsid w:val="008302DF"/>
    <w:rsid w:val="00833D44"/>
    <w:rsid w:val="008440F2"/>
    <w:rsid w:val="008445F1"/>
    <w:rsid w:val="00852664"/>
    <w:rsid w:val="00856531"/>
    <w:rsid w:val="0086222E"/>
    <w:rsid w:val="00866DB4"/>
    <w:rsid w:val="0087186A"/>
    <w:rsid w:val="00872391"/>
    <w:rsid w:val="008736E8"/>
    <w:rsid w:val="008745D4"/>
    <w:rsid w:val="008762F3"/>
    <w:rsid w:val="0087780E"/>
    <w:rsid w:val="00880BB9"/>
    <w:rsid w:val="00881712"/>
    <w:rsid w:val="0089460D"/>
    <w:rsid w:val="00895754"/>
    <w:rsid w:val="00896D9E"/>
    <w:rsid w:val="00897A78"/>
    <w:rsid w:val="008A108B"/>
    <w:rsid w:val="008A1D8D"/>
    <w:rsid w:val="008A40DF"/>
    <w:rsid w:val="008A73A3"/>
    <w:rsid w:val="008A750F"/>
    <w:rsid w:val="008B0D96"/>
    <w:rsid w:val="008B5B81"/>
    <w:rsid w:val="008B7998"/>
    <w:rsid w:val="008C1280"/>
    <w:rsid w:val="008C4C19"/>
    <w:rsid w:val="008C61C8"/>
    <w:rsid w:val="008D04FE"/>
    <w:rsid w:val="008D2D7C"/>
    <w:rsid w:val="008D5042"/>
    <w:rsid w:val="008D5E07"/>
    <w:rsid w:val="008D6965"/>
    <w:rsid w:val="008E5CDB"/>
    <w:rsid w:val="008E6B12"/>
    <w:rsid w:val="008F7A5C"/>
    <w:rsid w:val="009032F4"/>
    <w:rsid w:val="00905529"/>
    <w:rsid w:val="00907C26"/>
    <w:rsid w:val="00915B97"/>
    <w:rsid w:val="00915EFC"/>
    <w:rsid w:val="0092107E"/>
    <w:rsid w:val="0092271D"/>
    <w:rsid w:val="00923CC4"/>
    <w:rsid w:val="009506CE"/>
    <w:rsid w:val="00954E7F"/>
    <w:rsid w:val="0095764E"/>
    <w:rsid w:val="00961629"/>
    <w:rsid w:val="00964D85"/>
    <w:rsid w:val="009701F4"/>
    <w:rsid w:val="00981DB9"/>
    <w:rsid w:val="00982230"/>
    <w:rsid w:val="0098382A"/>
    <w:rsid w:val="009876A9"/>
    <w:rsid w:val="009901C1"/>
    <w:rsid w:val="009909A5"/>
    <w:rsid w:val="00990B08"/>
    <w:rsid w:val="009A584B"/>
    <w:rsid w:val="009B3344"/>
    <w:rsid w:val="009B3A14"/>
    <w:rsid w:val="009B5DB7"/>
    <w:rsid w:val="009B65D4"/>
    <w:rsid w:val="009C4B84"/>
    <w:rsid w:val="009C6A61"/>
    <w:rsid w:val="009E02B7"/>
    <w:rsid w:val="009E0EAE"/>
    <w:rsid w:val="009E50F7"/>
    <w:rsid w:val="009E696F"/>
    <w:rsid w:val="009F05F2"/>
    <w:rsid w:val="009F775F"/>
    <w:rsid w:val="00A07EC0"/>
    <w:rsid w:val="00A15938"/>
    <w:rsid w:val="00A2020E"/>
    <w:rsid w:val="00A20B40"/>
    <w:rsid w:val="00A2119D"/>
    <w:rsid w:val="00A22C54"/>
    <w:rsid w:val="00A23825"/>
    <w:rsid w:val="00A46377"/>
    <w:rsid w:val="00A51DE2"/>
    <w:rsid w:val="00A7106A"/>
    <w:rsid w:val="00A72DBF"/>
    <w:rsid w:val="00A75AEE"/>
    <w:rsid w:val="00A81C40"/>
    <w:rsid w:val="00A84358"/>
    <w:rsid w:val="00A844C4"/>
    <w:rsid w:val="00A8784F"/>
    <w:rsid w:val="00A91E3F"/>
    <w:rsid w:val="00A92F10"/>
    <w:rsid w:val="00A95158"/>
    <w:rsid w:val="00A95E83"/>
    <w:rsid w:val="00A977D9"/>
    <w:rsid w:val="00AA0B31"/>
    <w:rsid w:val="00AA253A"/>
    <w:rsid w:val="00AA2A2D"/>
    <w:rsid w:val="00AA3360"/>
    <w:rsid w:val="00AA6E2D"/>
    <w:rsid w:val="00AC1187"/>
    <w:rsid w:val="00AC1B5D"/>
    <w:rsid w:val="00AC2E33"/>
    <w:rsid w:val="00AC6326"/>
    <w:rsid w:val="00AD17B5"/>
    <w:rsid w:val="00AD19CB"/>
    <w:rsid w:val="00AD352B"/>
    <w:rsid w:val="00AD4D35"/>
    <w:rsid w:val="00AE7D41"/>
    <w:rsid w:val="00AF1A12"/>
    <w:rsid w:val="00AF1D56"/>
    <w:rsid w:val="00AF3551"/>
    <w:rsid w:val="00AF3609"/>
    <w:rsid w:val="00AF5C5D"/>
    <w:rsid w:val="00AF61A7"/>
    <w:rsid w:val="00B008C2"/>
    <w:rsid w:val="00B00ECE"/>
    <w:rsid w:val="00B01326"/>
    <w:rsid w:val="00B0503B"/>
    <w:rsid w:val="00B0706B"/>
    <w:rsid w:val="00B16257"/>
    <w:rsid w:val="00B1639E"/>
    <w:rsid w:val="00B3466C"/>
    <w:rsid w:val="00B35685"/>
    <w:rsid w:val="00B43436"/>
    <w:rsid w:val="00B5094F"/>
    <w:rsid w:val="00B5281D"/>
    <w:rsid w:val="00B562BD"/>
    <w:rsid w:val="00B605F3"/>
    <w:rsid w:val="00B62B03"/>
    <w:rsid w:val="00B67F48"/>
    <w:rsid w:val="00B74EB8"/>
    <w:rsid w:val="00B771A0"/>
    <w:rsid w:val="00B77548"/>
    <w:rsid w:val="00B830C7"/>
    <w:rsid w:val="00B83C19"/>
    <w:rsid w:val="00B844A7"/>
    <w:rsid w:val="00B9130B"/>
    <w:rsid w:val="00BA08E2"/>
    <w:rsid w:val="00BA757B"/>
    <w:rsid w:val="00BB08B1"/>
    <w:rsid w:val="00BB109A"/>
    <w:rsid w:val="00BB212E"/>
    <w:rsid w:val="00BC3C6E"/>
    <w:rsid w:val="00BC40D6"/>
    <w:rsid w:val="00BC4F92"/>
    <w:rsid w:val="00BC5EBB"/>
    <w:rsid w:val="00BD0E32"/>
    <w:rsid w:val="00BD2069"/>
    <w:rsid w:val="00BF5293"/>
    <w:rsid w:val="00C041F9"/>
    <w:rsid w:val="00C109DB"/>
    <w:rsid w:val="00C1673C"/>
    <w:rsid w:val="00C16BED"/>
    <w:rsid w:val="00C20A2C"/>
    <w:rsid w:val="00C22E70"/>
    <w:rsid w:val="00C3351D"/>
    <w:rsid w:val="00C369A4"/>
    <w:rsid w:val="00C4705E"/>
    <w:rsid w:val="00C50A7D"/>
    <w:rsid w:val="00C50EF9"/>
    <w:rsid w:val="00C525D4"/>
    <w:rsid w:val="00C54844"/>
    <w:rsid w:val="00C575F4"/>
    <w:rsid w:val="00C57F1A"/>
    <w:rsid w:val="00C6184A"/>
    <w:rsid w:val="00C62B01"/>
    <w:rsid w:val="00C673A7"/>
    <w:rsid w:val="00C80729"/>
    <w:rsid w:val="00C808F6"/>
    <w:rsid w:val="00C80FF6"/>
    <w:rsid w:val="00C8752C"/>
    <w:rsid w:val="00C93E70"/>
    <w:rsid w:val="00CB339E"/>
    <w:rsid w:val="00CB5EEA"/>
    <w:rsid w:val="00CB64C0"/>
    <w:rsid w:val="00CC00F4"/>
    <w:rsid w:val="00CC3B03"/>
    <w:rsid w:val="00CC4331"/>
    <w:rsid w:val="00CD2AB6"/>
    <w:rsid w:val="00CD4B8D"/>
    <w:rsid w:val="00CD5544"/>
    <w:rsid w:val="00CD5CDC"/>
    <w:rsid w:val="00CD624D"/>
    <w:rsid w:val="00CE0479"/>
    <w:rsid w:val="00CE2739"/>
    <w:rsid w:val="00CE596E"/>
    <w:rsid w:val="00CF1304"/>
    <w:rsid w:val="00D07081"/>
    <w:rsid w:val="00D0713F"/>
    <w:rsid w:val="00D1291E"/>
    <w:rsid w:val="00D14115"/>
    <w:rsid w:val="00D20341"/>
    <w:rsid w:val="00D20445"/>
    <w:rsid w:val="00D24F5A"/>
    <w:rsid w:val="00D27D10"/>
    <w:rsid w:val="00D40603"/>
    <w:rsid w:val="00D40E13"/>
    <w:rsid w:val="00D5048E"/>
    <w:rsid w:val="00D57AED"/>
    <w:rsid w:val="00D65459"/>
    <w:rsid w:val="00D702A1"/>
    <w:rsid w:val="00D8080A"/>
    <w:rsid w:val="00D84628"/>
    <w:rsid w:val="00D855F7"/>
    <w:rsid w:val="00D86264"/>
    <w:rsid w:val="00D9746C"/>
    <w:rsid w:val="00DA2877"/>
    <w:rsid w:val="00DB1D73"/>
    <w:rsid w:val="00DC19F4"/>
    <w:rsid w:val="00DC2023"/>
    <w:rsid w:val="00DC2DC9"/>
    <w:rsid w:val="00DC467B"/>
    <w:rsid w:val="00DD16E9"/>
    <w:rsid w:val="00DD5634"/>
    <w:rsid w:val="00DE0DBF"/>
    <w:rsid w:val="00DE194C"/>
    <w:rsid w:val="00DE4856"/>
    <w:rsid w:val="00DF4E42"/>
    <w:rsid w:val="00DF6C47"/>
    <w:rsid w:val="00DF78A9"/>
    <w:rsid w:val="00E01C2D"/>
    <w:rsid w:val="00E0780D"/>
    <w:rsid w:val="00E1103C"/>
    <w:rsid w:val="00E11428"/>
    <w:rsid w:val="00E1261F"/>
    <w:rsid w:val="00E1584F"/>
    <w:rsid w:val="00E17175"/>
    <w:rsid w:val="00E216CF"/>
    <w:rsid w:val="00E2284E"/>
    <w:rsid w:val="00E22EFE"/>
    <w:rsid w:val="00E36ECE"/>
    <w:rsid w:val="00E45404"/>
    <w:rsid w:val="00E54995"/>
    <w:rsid w:val="00E55A71"/>
    <w:rsid w:val="00E56855"/>
    <w:rsid w:val="00E56F34"/>
    <w:rsid w:val="00E63D4E"/>
    <w:rsid w:val="00E660EB"/>
    <w:rsid w:val="00E8228A"/>
    <w:rsid w:val="00E82BA1"/>
    <w:rsid w:val="00E85F83"/>
    <w:rsid w:val="00E953EA"/>
    <w:rsid w:val="00E96EE3"/>
    <w:rsid w:val="00E97D8D"/>
    <w:rsid w:val="00EA43AB"/>
    <w:rsid w:val="00EA4ECD"/>
    <w:rsid w:val="00EB3A06"/>
    <w:rsid w:val="00EB7E80"/>
    <w:rsid w:val="00EC3617"/>
    <w:rsid w:val="00EC5A74"/>
    <w:rsid w:val="00EC6B32"/>
    <w:rsid w:val="00ED1697"/>
    <w:rsid w:val="00ED5402"/>
    <w:rsid w:val="00ED6B12"/>
    <w:rsid w:val="00EF5863"/>
    <w:rsid w:val="00F034B6"/>
    <w:rsid w:val="00F040E2"/>
    <w:rsid w:val="00F06F05"/>
    <w:rsid w:val="00F14029"/>
    <w:rsid w:val="00F15836"/>
    <w:rsid w:val="00F165AA"/>
    <w:rsid w:val="00F237B2"/>
    <w:rsid w:val="00F26B6D"/>
    <w:rsid w:val="00F27AB5"/>
    <w:rsid w:val="00F373C7"/>
    <w:rsid w:val="00F40419"/>
    <w:rsid w:val="00F41ABA"/>
    <w:rsid w:val="00F42663"/>
    <w:rsid w:val="00F5660C"/>
    <w:rsid w:val="00F56FB4"/>
    <w:rsid w:val="00F604A6"/>
    <w:rsid w:val="00F636EA"/>
    <w:rsid w:val="00F6383A"/>
    <w:rsid w:val="00F65163"/>
    <w:rsid w:val="00F7245A"/>
    <w:rsid w:val="00F76304"/>
    <w:rsid w:val="00F76B88"/>
    <w:rsid w:val="00F775EE"/>
    <w:rsid w:val="00F77D4A"/>
    <w:rsid w:val="00F827C2"/>
    <w:rsid w:val="00F8300B"/>
    <w:rsid w:val="00F84657"/>
    <w:rsid w:val="00F94E75"/>
    <w:rsid w:val="00F94FF4"/>
    <w:rsid w:val="00FA2D81"/>
    <w:rsid w:val="00FA3D1D"/>
    <w:rsid w:val="00FA6C71"/>
    <w:rsid w:val="00FC471D"/>
    <w:rsid w:val="00FC59D2"/>
    <w:rsid w:val="00FD0341"/>
    <w:rsid w:val="00FD141D"/>
    <w:rsid w:val="00FE7549"/>
    <w:rsid w:val="00FF06FB"/>
    <w:rsid w:val="00FF109B"/>
    <w:rsid w:val="00FF4777"/>
    <w:rsid w:val="024D6615"/>
    <w:rsid w:val="04E6A9A7"/>
    <w:rsid w:val="07F9543B"/>
    <w:rsid w:val="0B9BF902"/>
    <w:rsid w:val="0C3055A5"/>
    <w:rsid w:val="0FD8BBE8"/>
    <w:rsid w:val="10B9ECCA"/>
    <w:rsid w:val="1D1AEDE2"/>
    <w:rsid w:val="1EF491F5"/>
    <w:rsid w:val="1F9B6244"/>
    <w:rsid w:val="1FB01E58"/>
    <w:rsid w:val="23169834"/>
    <w:rsid w:val="244216E5"/>
    <w:rsid w:val="28FE2613"/>
    <w:rsid w:val="3449102A"/>
    <w:rsid w:val="57EF4ACF"/>
    <w:rsid w:val="59BE9C08"/>
    <w:rsid w:val="5A880E88"/>
    <w:rsid w:val="63C7D0C4"/>
    <w:rsid w:val="7011513A"/>
    <w:rsid w:val="71BC72AB"/>
    <w:rsid w:val="74FA9F32"/>
    <w:rsid w:val="780DEACF"/>
    <w:rsid w:val="7D710B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7C64CC"/>
  <w15:chartTrackingRefBased/>
  <w15:docId w15:val="{09286B92-CD50-4195-B2CB-A7F745B10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B7F8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pPr>
      <w:ind w:left="720"/>
      <w:contextualSpacing/>
    </w:pPr>
  </w:style>
  <w:style w:type="paragraph" w:styleId="BalloonText">
    <w:name w:val="Balloon Text"/>
    <w:basedOn w:val="Normal"/>
    <w:link w:val="BalloonTextChar"/>
    <w:uiPriority w:val="99"/>
    <w:semiHidden/>
    <w:unhideWhenUsed/>
    <w:rsid w:val="00B605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5F3"/>
    <w:rPr>
      <w:rFonts w:ascii="Segoe UI" w:hAnsi="Segoe UI" w:cs="Segoe UI"/>
      <w:sz w:val="18"/>
      <w:szCs w:val="18"/>
    </w:rPr>
  </w:style>
  <w:style w:type="character" w:styleId="CommentReference">
    <w:name w:val="annotation reference"/>
    <w:basedOn w:val="DefaultParagraphFont"/>
    <w:uiPriority w:val="99"/>
    <w:semiHidden/>
    <w:unhideWhenUsed/>
    <w:rsid w:val="00B605F3"/>
    <w:rPr>
      <w:sz w:val="16"/>
      <w:szCs w:val="16"/>
    </w:rPr>
  </w:style>
  <w:style w:type="paragraph" w:styleId="CommentText">
    <w:name w:val="annotation text"/>
    <w:basedOn w:val="Normal"/>
    <w:link w:val="CommentTextChar"/>
    <w:uiPriority w:val="99"/>
    <w:unhideWhenUsed/>
    <w:rsid w:val="00B605F3"/>
    <w:pPr>
      <w:spacing w:line="240" w:lineRule="auto"/>
    </w:pPr>
    <w:rPr>
      <w:sz w:val="20"/>
      <w:szCs w:val="20"/>
    </w:rPr>
  </w:style>
  <w:style w:type="character" w:customStyle="1" w:styleId="CommentTextChar">
    <w:name w:val="Comment Text Char"/>
    <w:basedOn w:val="DefaultParagraphFont"/>
    <w:link w:val="CommentText"/>
    <w:uiPriority w:val="99"/>
    <w:rsid w:val="00B605F3"/>
    <w:rPr>
      <w:sz w:val="20"/>
      <w:szCs w:val="20"/>
    </w:rPr>
  </w:style>
  <w:style w:type="paragraph" w:customStyle="1" w:styleId="xmsonormal">
    <w:name w:val="x_msonormal"/>
    <w:basedOn w:val="Normal"/>
    <w:rsid w:val="00286064"/>
    <w:pPr>
      <w:spacing w:after="0" w:line="240" w:lineRule="auto"/>
    </w:pPr>
    <w:rPr>
      <w:rFonts w:ascii="Calibri" w:hAnsi="Calibri" w:cs="Calibri"/>
      <w:lang w:eastAsia="nb-NO"/>
    </w:rPr>
  </w:style>
  <w:style w:type="paragraph" w:styleId="CommentSubject">
    <w:name w:val="annotation subject"/>
    <w:basedOn w:val="CommentText"/>
    <w:next w:val="CommentText"/>
    <w:link w:val="CommentSubjectChar"/>
    <w:uiPriority w:val="99"/>
    <w:semiHidden/>
    <w:unhideWhenUsed/>
    <w:rsid w:val="00071381"/>
    <w:rPr>
      <w:b/>
      <w:bCs/>
    </w:rPr>
  </w:style>
  <w:style w:type="character" w:customStyle="1" w:styleId="CommentSubjectChar">
    <w:name w:val="Comment Subject Char"/>
    <w:basedOn w:val="CommentTextChar"/>
    <w:link w:val="CommentSubject"/>
    <w:uiPriority w:val="99"/>
    <w:semiHidden/>
    <w:rsid w:val="00071381"/>
    <w:rPr>
      <w:b/>
      <w:bCs/>
      <w:sz w:val="20"/>
      <w:szCs w:val="20"/>
    </w:rPr>
  </w:style>
  <w:style w:type="character" w:customStyle="1" w:styleId="ListParagraphChar">
    <w:name w:val="List Paragraph Char"/>
    <w:basedOn w:val="DefaultParagraphFont"/>
    <w:link w:val="ListParagraph"/>
    <w:uiPriority w:val="34"/>
    <w:rsid w:val="004444BD"/>
  </w:style>
  <w:style w:type="paragraph" w:customStyle="1" w:styleId="kulepunkt1">
    <w:name w:val="kulepunkt 1"/>
    <w:basedOn w:val="ListParagraph"/>
    <w:link w:val="kulepunkt1Char"/>
    <w:qFormat/>
    <w:rsid w:val="004444BD"/>
    <w:pPr>
      <w:keepLines/>
      <w:numPr>
        <w:numId w:val="2"/>
      </w:numPr>
      <w:spacing w:after="120" w:line="240" w:lineRule="auto"/>
      <w:ind w:left="714" w:hanging="357"/>
      <w:contextualSpacing w:val="0"/>
    </w:pPr>
    <w:rPr>
      <w:rFonts w:ascii="DepCentury Old Style" w:eastAsiaTheme="minorEastAsia" w:hAnsi="DepCentury Old Style" w:cs="Iskoola Pota"/>
      <w:sz w:val="32"/>
      <w:szCs w:val="32"/>
      <w:lang w:eastAsia="zh-CN"/>
    </w:rPr>
  </w:style>
  <w:style w:type="paragraph" w:customStyle="1" w:styleId="kulepunkt2">
    <w:name w:val="kulepunkt 2"/>
    <w:basedOn w:val="kulepunkt1"/>
    <w:qFormat/>
    <w:rsid w:val="004444BD"/>
    <w:pPr>
      <w:numPr>
        <w:ilvl w:val="1"/>
      </w:numPr>
      <w:tabs>
        <w:tab w:val="num" w:pos="360"/>
      </w:tabs>
    </w:pPr>
  </w:style>
  <w:style w:type="character" w:customStyle="1" w:styleId="kulepunkt1Char">
    <w:name w:val="kulepunkt 1 Char"/>
    <w:basedOn w:val="DefaultParagraphFont"/>
    <w:link w:val="kulepunkt1"/>
    <w:rsid w:val="004444BD"/>
    <w:rPr>
      <w:rFonts w:ascii="DepCentury Old Style" w:eastAsiaTheme="minorEastAsia" w:hAnsi="DepCentury Old Style" w:cs="Iskoola Pota"/>
      <w:sz w:val="32"/>
      <w:szCs w:val="32"/>
      <w:lang w:eastAsia="zh-CN"/>
    </w:rPr>
  </w:style>
  <w:style w:type="paragraph" w:styleId="EndnoteText">
    <w:name w:val="endnote text"/>
    <w:basedOn w:val="Normal"/>
    <w:link w:val="EndnoteTextChar"/>
    <w:uiPriority w:val="99"/>
    <w:semiHidden/>
    <w:unhideWhenUsed/>
    <w:rsid w:val="00EB3A0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3A06"/>
    <w:rPr>
      <w:sz w:val="20"/>
      <w:szCs w:val="20"/>
    </w:rPr>
  </w:style>
  <w:style w:type="character" w:styleId="EndnoteReference">
    <w:name w:val="endnote reference"/>
    <w:basedOn w:val="DefaultParagraphFont"/>
    <w:uiPriority w:val="99"/>
    <w:semiHidden/>
    <w:unhideWhenUsed/>
    <w:rsid w:val="00EB3A06"/>
    <w:rPr>
      <w:vertAlign w:val="superscript"/>
    </w:rPr>
  </w:style>
  <w:style w:type="paragraph" w:styleId="FootnoteText">
    <w:name w:val="footnote text"/>
    <w:basedOn w:val="Normal"/>
    <w:link w:val="FootnoteTextChar"/>
    <w:uiPriority w:val="99"/>
    <w:semiHidden/>
    <w:unhideWhenUsed/>
    <w:rsid w:val="00EB3A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3A06"/>
    <w:rPr>
      <w:sz w:val="20"/>
      <w:szCs w:val="20"/>
    </w:rPr>
  </w:style>
  <w:style w:type="character" w:styleId="FootnoteReference">
    <w:name w:val="footnote reference"/>
    <w:basedOn w:val="DefaultParagraphFont"/>
    <w:uiPriority w:val="99"/>
    <w:semiHidden/>
    <w:unhideWhenUsed/>
    <w:rsid w:val="00EB3A06"/>
    <w:rPr>
      <w:vertAlign w:val="superscript"/>
    </w:rPr>
  </w:style>
  <w:style w:type="paragraph" w:styleId="Revision">
    <w:name w:val="Revision"/>
    <w:hidden/>
    <w:uiPriority w:val="99"/>
    <w:semiHidden/>
    <w:rsid w:val="00B83C19"/>
    <w:pPr>
      <w:spacing w:after="0" w:line="240" w:lineRule="auto"/>
    </w:pPr>
  </w:style>
  <w:style w:type="paragraph" w:styleId="Header">
    <w:name w:val="header"/>
    <w:basedOn w:val="Normal"/>
    <w:link w:val="HeaderChar"/>
    <w:uiPriority w:val="99"/>
    <w:unhideWhenUsed/>
    <w:rsid w:val="00E63D4E"/>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3D4E"/>
  </w:style>
  <w:style w:type="paragraph" w:styleId="Footer">
    <w:name w:val="footer"/>
    <w:basedOn w:val="Normal"/>
    <w:link w:val="FooterChar"/>
    <w:uiPriority w:val="99"/>
    <w:unhideWhenUsed/>
    <w:rsid w:val="00E63D4E"/>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3D4E"/>
  </w:style>
  <w:style w:type="character" w:styleId="Hyperlink">
    <w:name w:val="Hyperlink"/>
    <w:basedOn w:val="DefaultParagraphFont"/>
    <w:uiPriority w:val="99"/>
    <w:unhideWhenUsed/>
    <w:rsid w:val="00BD0E32"/>
    <w:rPr>
      <w:color w:val="0563C1" w:themeColor="hyperlink"/>
      <w:u w:val="single"/>
    </w:rPr>
  </w:style>
  <w:style w:type="character" w:styleId="UnresolvedMention">
    <w:name w:val="Unresolved Mention"/>
    <w:basedOn w:val="DefaultParagraphFont"/>
    <w:uiPriority w:val="99"/>
    <w:semiHidden/>
    <w:unhideWhenUsed/>
    <w:rsid w:val="00BD0E32"/>
    <w:rPr>
      <w:color w:val="605E5C"/>
      <w:shd w:val="clear" w:color="auto" w:fill="E1DFDD"/>
    </w:rPr>
  </w:style>
  <w:style w:type="character" w:customStyle="1" w:styleId="Heading2Char">
    <w:name w:val="Heading 2 Char"/>
    <w:basedOn w:val="DefaultParagraphFont"/>
    <w:link w:val="Heading2"/>
    <w:uiPriority w:val="9"/>
    <w:semiHidden/>
    <w:rsid w:val="001B7F86"/>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6267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154816">
      <w:bodyDiv w:val="1"/>
      <w:marLeft w:val="0"/>
      <w:marRight w:val="0"/>
      <w:marTop w:val="0"/>
      <w:marBottom w:val="0"/>
      <w:divBdr>
        <w:top w:val="none" w:sz="0" w:space="0" w:color="auto"/>
        <w:left w:val="none" w:sz="0" w:space="0" w:color="auto"/>
        <w:bottom w:val="none" w:sz="0" w:space="0" w:color="auto"/>
        <w:right w:val="none" w:sz="0" w:space="0" w:color="auto"/>
      </w:divBdr>
    </w:div>
    <w:div w:id="238515355">
      <w:bodyDiv w:val="1"/>
      <w:marLeft w:val="0"/>
      <w:marRight w:val="0"/>
      <w:marTop w:val="0"/>
      <w:marBottom w:val="0"/>
      <w:divBdr>
        <w:top w:val="none" w:sz="0" w:space="0" w:color="auto"/>
        <w:left w:val="none" w:sz="0" w:space="0" w:color="auto"/>
        <w:bottom w:val="none" w:sz="0" w:space="0" w:color="auto"/>
        <w:right w:val="none" w:sz="0" w:space="0" w:color="auto"/>
      </w:divBdr>
    </w:div>
    <w:div w:id="582832800">
      <w:bodyDiv w:val="1"/>
      <w:marLeft w:val="0"/>
      <w:marRight w:val="0"/>
      <w:marTop w:val="0"/>
      <w:marBottom w:val="0"/>
      <w:divBdr>
        <w:top w:val="none" w:sz="0" w:space="0" w:color="auto"/>
        <w:left w:val="none" w:sz="0" w:space="0" w:color="auto"/>
        <w:bottom w:val="none" w:sz="0" w:space="0" w:color="auto"/>
        <w:right w:val="none" w:sz="0" w:space="0" w:color="auto"/>
      </w:divBdr>
    </w:div>
    <w:div w:id="1156915519">
      <w:bodyDiv w:val="1"/>
      <w:marLeft w:val="0"/>
      <w:marRight w:val="0"/>
      <w:marTop w:val="0"/>
      <w:marBottom w:val="0"/>
      <w:divBdr>
        <w:top w:val="none" w:sz="0" w:space="0" w:color="auto"/>
        <w:left w:val="none" w:sz="0" w:space="0" w:color="auto"/>
        <w:bottom w:val="none" w:sz="0" w:space="0" w:color="auto"/>
        <w:right w:val="none" w:sz="0" w:space="0" w:color="auto"/>
      </w:divBdr>
    </w:div>
    <w:div w:id="1214997552">
      <w:bodyDiv w:val="1"/>
      <w:marLeft w:val="0"/>
      <w:marRight w:val="0"/>
      <w:marTop w:val="0"/>
      <w:marBottom w:val="0"/>
      <w:divBdr>
        <w:top w:val="none" w:sz="0" w:space="0" w:color="auto"/>
        <w:left w:val="none" w:sz="0" w:space="0" w:color="auto"/>
        <w:bottom w:val="none" w:sz="0" w:space="0" w:color="auto"/>
        <w:right w:val="none" w:sz="0" w:space="0" w:color="auto"/>
      </w:divBdr>
    </w:div>
    <w:div w:id="1306737379">
      <w:bodyDiv w:val="1"/>
      <w:marLeft w:val="0"/>
      <w:marRight w:val="0"/>
      <w:marTop w:val="0"/>
      <w:marBottom w:val="0"/>
      <w:divBdr>
        <w:top w:val="none" w:sz="0" w:space="0" w:color="auto"/>
        <w:left w:val="none" w:sz="0" w:space="0" w:color="auto"/>
        <w:bottom w:val="none" w:sz="0" w:space="0" w:color="auto"/>
        <w:right w:val="none" w:sz="0" w:space="0" w:color="auto"/>
      </w:divBdr>
    </w:div>
    <w:div w:id="1310524705">
      <w:bodyDiv w:val="1"/>
      <w:marLeft w:val="0"/>
      <w:marRight w:val="0"/>
      <w:marTop w:val="0"/>
      <w:marBottom w:val="0"/>
      <w:divBdr>
        <w:top w:val="none" w:sz="0" w:space="0" w:color="auto"/>
        <w:left w:val="none" w:sz="0" w:space="0" w:color="auto"/>
        <w:bottom w:val="none" w:sz="0" w:space="0" w:color="auto"/>
        <w:right w:val="none" w:sz="0" w:space="0" w:color="auto"/>
      </w:divBdr>
    </w:div>
    <w:div w:id="1817800169">
      <w:bodyDiv w:val="1"/>
      <w:marLeft w:val="0"/>
      <w:marRight w:val="0"/>
      <w:marTop w:val="0"/>
      <w:marBottom w:val="0"/>
      <w:divBdr>
        <w:top w:val="none" w:sz="0" w:space="0" w:color="auto"/>
        <w:left w:val="none" w:sz="0" w:space="0" w:color="auto"/>
        <w:bottom w:val="none" w:sz="0" w:space="0" w:color="auto"/>
        <w:right w:val="none" w:sz="0" w:space="0" w:color="auto"/>
      </w:divBdr>
    </w:div>
    <w:div w:id="210869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5</CatOrder>
    <DocId xmlns="328c4b46-73db-4dea-b856-05d9d8a86ba6">11232</DocId>
    <Category xmlns="328c4b46-73db-4dea-b856-05d9d8a86b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03EA87-B809-41B7-A75F-54725BD9C1CE}">
  <ds:schemaRef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941AB3-3C9D-4FA7-9A5F-D4203D255750}"/>
</file>

<file path=customXml/itemProps3.xml><?xml version="1.0" encoding="utf-8"?>
<ds:datastoreItem xmlns:ds="http://schemas.openxmlformats.org/officeDocument/2006/customXml" ds:itemID="{B4F1ECD3-FD65-4C88-9495-47CBC91CDBEE}">
  <ds:schemaRefs>
    <ds:schemaRef ds:uri="http://schemas.openxmlformats.org/officeDocument/2006/bibliography"/>
  </ds:schemaRefs>
</ds:datastoreItem>
</file>

<file path=customXml/itemProps4.xml><?xml version="1.0" encoding="utf-8"?>
<ds:datastoreItem xmlns:ds="http://schemas.openxmlformats.org/officeDocument/2006/customXml" ds:itemID="{A1A663E4-9527-4676-AD55-5DD3CDE78EC5}">
  <ds:schemaRefs>
    <ds:schemaRef ds:uri="http://schemas.microsoft.com/sharepoint/v3/contenttype/forms"/>
  </ds:schemaRefs>
</ds:datastoreItem>
</file>

<file path=docMetadata/LabelInfo.xml><?xml version="1.0" encoding="utf-8"?>
<clbl:labelList xmlns:clbl="http://schemas.microsoft.com/office/2020/mipLabelMetadata">
  <clbl:label id="{552c1f3e-ca45-448b-9a88-dbc05869d568}" enabled="1" method="Privileged" siteId="{bb0f0b4e-4525-4e4b-ba50-1e7775a8fd2e}"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1238</Words>
  <Characters>6567</Characters>
  <Application>Microsoft Office Word</Application>
  <DocSecurity>0</DocSecurity>
  <Lines>54</Lines>
  <Paragraphs>15</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for innspill - se bl.a. plassholder</vt:lpstr>
      <vt:lpstr/>
    </vt:vector>
  </TitlesOfParts>
  <Company>MFA</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Norway_State under review_other statements 3</dc:title>
  <dc:subject/>
  <dc:creator>Linda Drazdiak</dc:creator>
  <cp:keywords/>
  <dc:description/>
  <cp:lastModifiedBy>Torbergsen, Martin Hauge</cp:lastModifiedBy>
  <cp:revision>2</cp:revision>
  <cp:lastPrinted>2024-10-25T10:34:00Z</cp:lastPrinted>
  <dcterms:created xsi:type="dcterms:W3CDTF">2024-11-03T22:04:00Z</dcterms:created>
  <dcterms:modified xsi:type="dcterms:W3CDTF">2024-11-03T22:04:00Z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0x010100105E2821CBD9C74F8C5C5E3FFFBC17AC</vt:lpwstr>
  </property>
  <property fmtid="{D5CDD505-2E9C-101B-9397-08002B2CF9AE}" pid="3" name="DssEmneord">
    <vt:lpwstr/>
  </property>
  <property fmtid="{D5CDD505-2E9C-101B-9397-08002B2CF9AE}" pid="4" name="DssFunksjon">
    <vt:lpwstr>6;#Arbeid i internasjonale råd, organisasjoner mv|043138e1-662d-4bbf-ad44-c3effb2877a7</vt:lpwstr>
  </property>
  <property fmtid="{D5CDD505-2E9C-101B-9397-08002B2CF9AE}" pid="5" name="DssAvdeling">
    <vt:lpwstr>2;#Enhet for økonomi og styring (ØS)|5e91b650-8562-435b-adfb-aec2a5206f78</vt:lpwstr>
  </property>
  <property fmtid="{D5CDD505-2E9C-101B-9397-08002B2CF9AE}" pid="6" name="DssDepartement">
    <vt:lpwstr>1;#Justis- og beredskapsdepartementet|2822bbbd-0227-4d22-97ff-c359c1bc4e20</vt:lpwstr>
  </property>
  <property fmtid="{D5CDD505-2E9C-101B-9397-08002B2CF9AE}" pid="7" name="DssDokumenttype">
    <vt:lpwstr/>
  </property>
  <property fmtid="{D5CDD505-2E9C-101B-9397-08002B2CF9AE}" pid="8" name="DssRomtype">
    <vt:lpwstr/>
  </property>
  <property fmtid="{D5CDD505-2E9C-101B-9397-08002B2CF9AE}" pid="9" name="MSIP_Label_b7a0defb-d95a-4801-9cac-afdefc91cdbd_Enabled">
    <vt:lpwstr>true</vt:lpwstr>
  </property>
  <property fmtid="{D5CDD505-2E9C-101B-9397-08002B2CF9AE}" pid="10" name="MSIP_Label_b7a0defb-d95a-4801-9cac-afdefc91cdbd_SetDate">
    <vt:lpwstr>2024-09-13T13:22:04Z</vt:lpwstr>
  </property>
  <property fmtid="{D5CDD505-2E9C-101B-9397-08002B2CF9AE}" pid="11" name="MSIP_Label_b7a0defb-d95a-4801-9cac-afdefc91cdbd_Method">
    <vt:lpwstr>Standard</vt:lpwstr>
  </property>
  <property fmtid="{D5CDD505-2E9C-101B-9397-08002B2CF9AE}" pid="12" name="MSIP_Label_b7a0defb-d95a-4801-9cac-afdefc91cdbd_Name">
    <vt:lpwstr>Intern (KDD)</vt:lpwstr>
  </property>
  <property fmtid="{D5CDD505-2E9C-101B-9397-08002B2CF9AE}" pid="13" name="MSIP_Label_b7a0defb-d95a-4801-9cac-afdefc91cdbd_SiteId">
    <vt:lpwstr>f696e186-1c3b-44cd-bf76-5ace0e7007bd</vt:lpwstr>
  </property>
  <property fmtid="{D5CDD505-2E9C-101B-9397-08002B2CF9AE}" pid="14" name="MSIP_Label_b7a0defb-d95a-4801-9cac-afdefc91cdbd_ActionId">
    <vt:lpwstr>c38b1295-b75b-4116-84e5-ca89c330acd6</vt:lpwstr>
  </property>
  <property fmtid="{D5CDD505-2E9C-101B-9397-08002B2CF9AE}" pid="15" name="MSIP_Label_b7a0defb-d95a-4801-9cac-afdefc91cdbd_ContentBits">
    <vt:lpwstr>0</vt:lpwstr>
  </property>
  <property fmtid="{D5CDD505-2E9C-101B-9397-08002B2CF9AE}" pid="16" name="AssignedTo">
    <vt:lpwstr/>
  </property>
  <property fmtid="{D5CDD505-2E9C-101B-9397-08002B2CF9AE}" pid="17" name="DssFremhevet">
    <vt:bool>false</vt:bool>
  </property>
  <property fmtid="{D5CDD505-2E9C-101B-9397-08002B2CF9AE}" pid="18" name="TaxCatchAll">
    <vt:lpwstr>6;#;#2;#;#1;#</vt:lpwstr>
  </property>
  <property fmtid="{D5CDD505-2E9C-101B-9397-08002B2CF9AE}" pid="19" name="DssArchivable">
    <vt:lpwstr>Ikke satt</vt:lpwstr>
  </property>
  <property fmtid="{D5CDD505-2E9C-101B-9397-08002B2CF9AE}" pid="20" name="f2f49eccf7d24422907cdfb28d82571e">
    <vt:lpwstr>Justis- og beredskapsdepartementet|2822bbbd-0227-4d22-97ff-c359c1bc4e20</vt:lpwstr>
  </property>
  <property fmtid="{D5CDD505-2E9C-101B-9397-08002B2CF9AE}" pid="21" name="ec4548291c174201804f8d6e346b5e78">
    <vt:lpwstr>Arbeid i internasjonale råd, organisasjoner mv|043138e1-662d-4bbf-ad44-c3effb2877a7</vt:lpwstr>
  </property>
  <property fmtid="{D5CDD505-2E9C-101B-9397-08002B2CF9AE}" pid="22" name="DssWebsakRef">
    <vt:lpwstr>24/5006</vt:lpwstr>
  </property>
  <property fmtid="{D5CDD505-2E9C-101B-9397-08002B2CF9AE}" pid="23" name="ofdc76af098e4c7f98490d5710fce5b2">
    <vt:lpwstr>Enhet for økonomi og styring (ØS)|5e91b650-8562-435b-adfb-aec2a5206f78</vt:lpwstr>
  </property>
</Properties>
</file>