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6D" w:rsidRDefault="005E256D" w:rsidP="00114ACF">
      <w:pPr>
        <w:pStyle w:val="null"/>
        <w:spacing w:before="0" w:beforeAutospacing="0" w:after="0" w:afterAutospacing="0" w:line="360" w:lineRule="auto"/>
        <w:jc w:val="both"/>
        <w:rPr>
          <w:rStyle w:val="null1"/>
          <w:lang w:val="en-GB"/>
        </w:rPr>
      </w:pPr>
    </w:p>
    <w:p w:rsidR="005E256D" w:rsidRDefault="005E256D" w:rsidP="00114ACF">
      <w:pPr>
        <w:pStyle w:val="null"/>
        <w:spacing w:before="0" w:beforeAutospacing="0" w:after="0" w:afterAutospacing="0" w:line="360" w:lineRule="auto"/>
        <w:jc w:val="both"/>
        <w:rPr>
          <w:rStyle w:val="null1"/>
          <w:lang w:val="en-GB"/>
        </w:rPr>
      </w:pPr>
    </w:p>
    <w:p w:rsidR="005E256D" w:rsidRDefault="005E256D" w:rsidP="005E256D">
      <w:pPr>
        <w:spacing w:line="100" w:lineRule="atLeast"/>
        <w:jc w:val="center"/>
        <w:rPr>
          <w:rFonts w:ascii="Times New Roman" w:hAnsi="Times New Roman" w:cs="Times New Roman"/>
          <w:i/>
          <w:u w:val="single"/>
          <w:lang w:val="en-US" w:eastAsia="en-US"/>
        </w:rPr>
      </w:pPr>
      <w:r>
        <w:rPr>
          <w:noProof/>
          <w:lang w:val="fr-CH" w:eastAsia="fr-CH"/>
        </w:rPr>
        <w:drawing>
          <wp:inline distT="0" distB="0" distL="0" distR="0">
            <wp:extent cx="2202180" cy="1989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2180" cy="1989455"/>
                    </a:xfrm>
                    <a:prstGeom prst="rect">
                      <a:avLst/>
                    </a:prstGeom>
                    <a:noFill/>
                    <a:ln>
                      <a:noFill/>
                    </a:ln>
                  </pic:spPr>
                </pic:pic>
              </a:graphicData>
            </a:graphic>
          </wp:inline>
        </w:drawing>
      </w:r>
    </w:p>
    <w:p w:rsidR="005E256D" w:rsidRDefault="005E256D" w:rsidP="005E256D">
      <w:pPr>
        <w:spacing w:line="100" w:lineRule="atLeast"/>
        <w:jc w:val="right"/>
        <w:rPr>
          <w:rFonts w:ascii="Times New Roman" w:hAnsi="Times New Roman" w:cs="Times New Roman"/>
          <w:b/>
          <w:sz w:val="28"/>
          <w:szCs w:val="28"/>
          <w:lang w:val="en-US"/>
        </w:rPr>
      </w:pPr>
      <w:r>
        <w:rPr>
          <w:rFonts w:ascii="Times New Roman" w:hAnsi="Times New Roman" w:cs="Times New Roman"/>
          <w:i/>
          <w:u w:val="single"/>
          <w:lang w:val="en-US"/>
        </w:rPr>
        <w:t>Check against delivery</w:t>
      </w:r>
    </w:p>
    <w:p w:rsidR="005E256D" w:rsidRDefault="005E256D" w:rsidP="005E256D">
      <w:pPr>
        <w:spacing w:line="100" w:lineRule="atLeast"/>
        <w:jc w:val="center"/>
        <w:rPr>
          <w:rFonts w:ascii="Times New Roman" w:hAnsi="Times New Roman" w:cs="Times New Roman"/>
          <w:b/>
          <w:sz w:val="28"/>
          <w:szCs w:val="28"/>
          <w:lang w:val="en-US"/>
        </w:rPr>
      </w:pPr>
      <w:r>
        <w:rPr>
          <w:rFonts w:ascii="Times New Roman" w:hAnsi="Times New Roman" w:cs="Times New Roman"/>
          <w:b/>
          <w:sz w:val="28"/>
          <w:szCs w:val="28"/>
          <w:lang w:val="en-US"/>
        </w:rPr>
        <w:t>UPR 47 – Norway</w:t>
      </w:r>
    </w:p>
    <w:p w:rsidR="005E256D" w:rsidRDefault="005E256D" w:rsidP="005E256D">
      <w:pPr>
        <w:spacing w:before="60" w:after="60"/>
        <w:jc w:val="center"/>
        <w:rPr>
          <w:rFonts w:ascii="Times New Roman" w:hAnsi="Times New Roman" w:cs="Times New Roman"/>
          <w:b/>
          <w:sz w:val="28"/>
          <w:szCs w:val="28"/>
          <w:lang w:val="en-US"/>
        </w:rPr>
      </w:pPr>
      <w:r>
        <w:rPr>
          <w:rFonts w:ascii="Times New Roman" w:hAnsi="Times New Roman" w:cs="Times New Roman"/>
          <w:b/>
          <w:sz w:val="28"/>
          <w:szCs w:val="28"/>
          <w:lang w:val="en-US"/>
        </w:rPr>
        <w:t>Monday 4 November 2024, 9:00 – 12:30</w:t>
      </w:r>
    </w:p>
    <w:p w:rsidR="005E256D" w:rsidRDefault="005E256D" w:rsidP="005E256D">
      <w:pPr>
        <w:spacing w:line="100" w:lineRule="atLeast"/>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Delivered by:  </w:t>
      </w:r>
      <w:r>
        <w:rPr>
          <w:rFonts w:ascii="Times New Roman" w:hAnsi="Times New Roman" w:cs="Times New Roman"/>
          <w:b/>
          <w:bCs/>
          <w:sz w:val="24"/>
          <w:szCs w:val="24"/>
          <w:lang w:val="en-US"/>
        </w:rPr>
        <w:t xml:space="preserve">Permanent Representative of Italy </w:t>
      </w:r>
      <w:proofErr w:type="spellStart"/>
      <w:r>
        <w:rPr>
          <w:rFonts w:ascii="Times New Roman" w:hAnsi="Times New Roman" w:cs="Times New Roman"/>
          <w:b/>
          <w:bCs/>
          <w:sz w:val="24"/>
          <w:szCs w:val="24"/>
          <w:lang w:val="en-US"/>
        </w:rPr>
        <w:t>Amb</w:t>
      </w:r>
      <w:proofErr w:type="spellEnd"/>
      <w:r>
        <w:rPr>
          <w:rFonts w:ascii="Times New Roman" w:hAnsi="Times New Roman" w:cs="Times New Roman"/>
          <w:b/>
          <w:bCs/>
          <w:sz w:val="24"/>
          <w:szCs w:val="24"/>
          <w:lang w:val="en-US"/>
        </w:rPr>
        <w:t>. Vincenzo Grassi</w:t>
      </w:r>
    </w:p>
    <w:p w:rsidR="005E256D" w:rsidRDefault="005E256D" w:rsidP="005E256D">
      <w:pPr>
        <w:spacing w:line="100" w:lineRule="atLeast"/>
        <w:jc w:val="center"/>
        <w:rPr>
          <w:rFonts w:ascii="Times New Roman" w:hAnsi="Times New Roman" w:cs="Times New Roman"/>
          <w:b/>
          <w:sz w:val="12"/>
          <w:szCs w:val="12"/>
          <w:lang w:val="en-US"/>
        </w:rPr>
      </w:pPr>
    </w:p>
    <w:p w:rsidR="00E03308" w:rsidRDefault="00E03308" w:rsidP="004A5A70">
      <w:pPr>
        <w:jc w:val="both"/>
        <w:rPr>
          <w:rFonts w:ascii="Times New Roman" w:hAnsi="Times New Roman" w:cs="Times New Roman"/>
          <w:sz w:val="28"/>
          <w:szCs w:val="28"/>
          <w:lang w:val="en-US"/>
        </w:rPr>
      </w:pPr>
    </w:p>
    <w:p w:rsidR="004A5A70" w:rsidRPr="00E03308" w:rsidRDefault="004A5A70" w:rsidP="004A5A70">
      <w:pPr>
        <w:jc w:val="both"/>
        <w:rPr>
          <w:i/>
          <w:sz w:val="28"/>
          <w:szCs w:val="28"/>
          <w:lang w:val="en-US" w:eastAsia="fr-CH"/>
        </w:rPr>
      </w:pPr>
      <w:r w:rsidRPr="00E03308">
        <w:rPr>
          <w:rFonts w:ascii="Times New Roman" w:hAnsi="Times New Roman" w:cs="Times New Roman"/>
          <w:i/>
          <w:sz w:val="28"/>
          <w:szCs w:val="28"/>
          <w:lang w:val="en-US"/>
        </w:rPr>
        <w:t>Thank you, Mister President.</w:t>
      </w:r>
    </w:p>
    <w:p w:rsidR="004A5A70" w:rsidRPr="004A5A70" w:rsidRDefault="004A5A70" w:rsidP="004A5A70">
      <w:pPr>
        <w:jc w:val="both"/>
        <w:rPr>
          <w:sz w:val="28"/>
          <w:szCs w:val="28"/>
          <w:lang w:val="en-US"/>
        </w:rPr>
      </w:pPr>
      <w:r w:rsidRPr="004A5A70">
        <w:rPr>
          <w:rFonts w:ascii="Times New Roman" w:hAnsi="Times New Roman" w:cs="Times New Roman"/>
          <w:sz w:val="28"/>
          <w:szCs w:val="28"/>
          <w:lang w:val="en-US"/>
        </w:rPr>
        <w:t> </w:t>
      </w:r>
      <w:bookmarkStart w:id="0" w:name="_GoBack"/>
      <w:bookmarkEnd w:id="0"/>
    </w:p>
    <w:p w:rsidR="004A5A70" w:rsidRPr="004A5A70" w:rsidRDefault="004A5A70" w:rsidP="004A5A70">
      <w:pPr>
        <w:jc w:val="both"/>
        <w:rPr>
          <w:sz w:val="28"/>
          <w:szCs w:val="28"/>
          <w:lang w:val="en-US"/>
        </w:rPr>
      </w:pPr>
      <w:r w:rsidRPr="004A5A70">
        <w:rPr>
          <w:rFonts w:ascii="Times New Roman" w:hAnsi="Times New Roman" w:cs="Times New Roman"/>
          <w:sz w:val="28"/>
          <w:szCs w:val="28"/>
          <w:lang w:val="en-US"/>
        </w:rPr>
        <w:t>We thank the distinguished delegation of Norway for their national report and</w:t>
      </w:r>
      <w:r w:rsidRPr="004A5A70">
        <w:rPr>
          <w:rFonts w:ascii="Times New Roman" w:hAnsi="Times New Roman" w:cs="Times New Roman"/>
          <w:bCs/>
          <w:sz w:val="28"/>
          <w:szCs w:val="28"/>
          <w:lang w:val="en-US"/>
        </w:rPr>
        <w:t xml:space="preserve"> </w:t>
      </w:r>
      <w:r w:rsidRPr="004A5A70">
        <w:rPr>
          <w:rFonts w:ascii="Times New Roman" w:hAnsi="Times New Roman" w:cs="Times New Roman"/>
          <w:sz w:val="28"/>
          <w:szCs w:val="28"/>
          <w:lang w:val="en-US"/>
        </w:rPr>
        <w:t>presentation.</w:t>
      </w:r>
    </w:p>
    <w:p w:rsidR="004A5A70" w:rsidRPr="004A5A70" w:rsidRDefault="004A5A70" w:rsidP="004A5A70">
      <w:pPr>
        <w:jc w:val="both"/>
        <w:rPr>
          <w:sz w:val="28"/>
          <w:szCs w:val="28"/>
          <w:lang w:val="en-US"/>
        </w:rPr>
      </w:pPr>
      <w:r w:rsidRPr="004A5A70">
        <w:rPr>
          <w:rFonts w:ascii="Times New Roman" w:hAnsi="Times New Roman" w:cs="Times New Roman"/>
          <w:sz w:val="28"/>
          <w:szCs w:val="28"/>
          <w:lang w:val="en-US"/>
        </w:rPr>
        <w:t> </w:t>
      </w:r>
    </w:p>
    <w:p w:rsidR="004A5A70" w:rsidRDefault="004A5A70" w:rsidP="004A5A70">
      <w:pPr>
        <w:jc w:val="both"/>
        <w:rPr>
          <w:rFonts w:ascii="Times New Roman" w:hAnsi="Times New Roman" w:cs="Times New Roman"/>
          <w:sz w:val="28"/>
          <w:szCs w:val="28"/>
          <w:lang w:val="en-US"/>
        </w:rPr>
      </w:pPr>
      <w:r w:rsidRPr="004A5A70">
        <w:rPr>
          <w:rFonts w:ascii="Times New Roman" w:hAnsi="Times New Roman" w:cs="Times New Roman"/>
          <w:sz w:val="28"/>
          <w:szCs w:val="28"/>
          <w:lang w:val="en-US"/>
        </w:rPr>
        <w:t xml:space="preserve">Italy </w:t>
      </w:r>
      <w:r w:rsidR="00754468" w:rsidRPr="0058768B">
        <w:rPr>
          <w:rFonts w:ascii="Times New Roman" w:hAnsi="Times New Roman" w:cs="Times New Roman"/>
          <w:bCs/>
          <w:color w:val="000000" w:themeColor="text1"/>
          <w:sz w:val="28"/>
          <w:szCs w:val="28"/>
          <w:lang w:val="en-US"/>
        </w:rPr>
        <w:t xml:space="preserve">appreciates the commitment of </w:t>
      </w:r>
      <w:r w:rsidR="00754468">
        <w:rPr>
          <w:rFonts w:ascii="Times New Roman" w:hAnsi="Times New Roman" w:cs="Times New Roman"/>
          <w:bCs/>
          <w:color w:val="000000" w:themeColor="text1"/>
          <w:sz w:val="28"/>
          <w:szCs w:val="28"/>
          <w:lang w:val="en-US"/>
        </w:rPr>
        <w:t xml:space="preserve">Norway </w:t>
      </w:r>
      <w:r w:rsidR="00754468" w:rsidRPr="0058768B">
        <w:rPr>
          <w:rFonts w:ascii="Times New Roman" w:hAnsi="Times New Roman" w:cs="Times New Roman"/>
          <w:bCs/>
          <w:color w:val="000000" w:themeColor="text1"/>
          <w:sz w:val="28"/>
          <w:szCs w:val="28"/>
          <w:lang w:val="en-US"/>
        </w:rPr>
        <w:t>to the promotion of human rights at international level</w:t>
      </w:r>
      <w:r w:rsidR="002B5E17">
        <w:rPr>
          <w:rFonts w:ascii="Times New Roman" w:hAnsi="Times New Roman" w:cs="Times New Roman"/>
          <w:bCs/>
          <w:color w:val="000000" w:themeColor="text1"/>
          <w:sz w:val="28"/>
          <w:szCs w:val="28"/>
          <w:lang w:val="en-US"/>
        </w:rPr>
        <w:t xml:space="preserve"> and</w:t>
      </w:r>
      <w:r w:rsidR="00754468">
        <w:rPr>
          <w:rFonts w:ascii="Times New Roman" w:hAnsi="Times New Roman" w:cs="Times New Roman"/>
          <w:bCs/>
          <w:color w:val="000000" w:themeColor="text1"/>
          <w:sz w:val="28"/>
          <w:szCs w:val="28"/>
          <w:lang w:val="en-US"/>
        </w:rPr>
        <w:t xml:space="preserve"> </w:t>
      </w:r>
      <w:r w:rsidRPr="004A5A70">
        <w:rPr>
          <w:rFonts w:ascii="Times New Roman" w:hAnsi="Times New Roman" w:cs="Times New Roman"/>
          <w:sz w:val="28"/>
          <w:szCs w:val="28"/>
          <w:lang w:val="en-US"/>
        </w:rPr>
        <w:t>commends Norway for Government initiatives to combat discrimination, including the ‘</w:t>
      </w:r>
      <w:r w:rsidRPr="004A5A70">
        <w:rPr>
          <w:rFonts w:ascii="Times New Roman" w:hAnsi="Times New Roman" w:cs="Times New Roman"/>
          <w:i/>
          <w:iCs/>
          <w:sz w:val="28"/>
          <w:szCs w:val="28"/>
          <w:lang w:val="en-US"/>
        </w:rPr>
        <w:t>Action Plan 2024-2027 against Racism and Discrimination</w:t>
      </w:r>
      <w:r w:rsidRPr="004A5A70">
        <w:rPr>
          <w:rFonts w:ascii="Times New Roman" w:hAnsi="Times New Roman" w:cs="Times New Roman"/>
          <w:sz w:val="28"/>
          <w:szCs w:val="28"/>
          <w:lang w:val="en-US"/>
        </w:rPr>
        <w:t xml:space="preserve">’. We also noted </w:t>
      </w:r>
      <w:proofErr w:type="spellStart"/>
      <w:r w:rsidRPr="004A5A70">
        <w:rPr>
          <w:rFonts w:ascii="Times New Roman" w:hAnsi="Times New Roman" w:cs="Times New Roman"/>
          <w:sz w:val="28"/>
          <w:szCs w:val="28"/>
          <w:lang w:val="en-US"/>
        </w:rPr>
        <w:t>favourably</w:t>
      </w:r>
      <w:proofErr w:type="spellEnd"/>
      <w:r w:rsidRPr="004A5A70">
        <w:rPr>
          <w:rFonts w:ascii="Times New Roman" w:hAnsi="Times New Roman" w:cs="Times New Roman"/>
          <w:sz w:val="28"/>
          <w:szCs w:val="28"/>
          <w:lang w:val="en-US"/>
        </w:rPr>
        <w:t xml:space="preserve"> a decrease in total penitentiary confinement cases.</w:t>
      </w:r>
    </w:p>
    <w:p w:rsidR="004A5A70" w:rsidRPr="004A5A70" w:rsidRDefault="004A5A70" w:rsidP="004A5A70">
      <w:pPr>
        <w:jc w:val="both"/>
        <w:rPr>
          <w:sz w:val="28"/>
          <w:szCs w:val="28"/>
          <w:lang w:val="en-US"/>
        </w:rPr>
      </w:pPr>
    </w:p>
    <w:p w:rsidR="004A5A70" w:rsidRDefault="004A5A70" w:rsidP="004A5A70">
      <w:pPr>
        <w:jc w:val="both"/>
        <w:rPr>
          <w:rStyle w:val="null1"/>
          <w:rFonts w:ascii="Times New Roman" w:hAnsi="Times New Roman" w:cs="Times New Roman"/>
          <w:sz w:val="28"/>
          <w:szCs w:val="28"/>
          <w:lang w:val="en-GB"/>
        </w:rPr>
      </w:pPr>
      <w:r w:rsidRPr="004A5A70">
        <w:rPr>
          <w:rStyle w:val="null1"/>
          <w:rFonts w:ascii="Times New Roman" w:hAnsi="Times New Roman" w:cs="Times New Roman"/>
          <w:sz w:val="28"/>
          <w:szCs w:val="28"/>
          <w:lang w:val="en-GB"/>
        </w:rPr>
        <w:t xml:space="preserve">Italy seizes this opportunity to offer Norway the following recommendations: </w:t>
      </w:r>
    </w:p>
    <w:p w:rsidR="007A13BF" w:rsidRPr="004A5A70" w:rsidRDefault="007A13BF" w:rsidP="004A5A70">
      <w:pPr>
        <w:jc w:val="both"/>
        <w:rPr>
          <w:sz w:val="28"/>
          <w:szCs w:val="28"/>
          <w:lang w:val="en-US"/>
        </w:rPr>
      </w:pPr>
    </w:p>
    <w:p w:rsidR="004A5A70" w:rsidRDefault="004A5A70" w:rsidP="004A5A70">
      <w:pPr>
        <w:jc w:val="both"/>
        <w:rPr>
          <w:rStyle w:val="null1"/>
          <w:rFonts w:ascii="Times New Roman" w:hAnsi="Times New Roman" w:cs="Times New Roman"/>
          <w:i/>
          <w:sz w:val="28"/>
          <w:szCs w:val="28"/>
          <w:lang w:val="en-GB"/>
        </w:rPr>
      </w:pPr>
      <w:r w:rsidRPr="004A5A70">
        <w:rPr>
          <w:rStyle w:val="null1"/>
          <w:rFonts w:ascii="Times New Roman" w:hAnsi="Times New Roman" w:cs="Times New Roman"/>
          <w:i/>
          <w:sz w:val="28"/>
          <w:szCs w:val="28"/>
          <w:lang w:val="en-GB"/>
        </w:rPr>
        <w:t>- E</w:t>
      </w:r>
      <w:proofErr w:type="spellStart"/>
      <w:r w:rsidRPr="00BE5EF2">
        <w:rPr>
          <w:rStyle w:val="null1"/>
          <w:rFonts w:ascii="Times New Roman" w:hAnsi="Times New Roman" w:cs="Times New Roman"/>
          <w:i/>
          <w:sz w:val="28"/>
          <w:szCs w:val="28"/>
          <w:lang w:val="en-US"/>
        </w:rPr>
        <w:t>nsure</w:t>
      </w:r>
      <w:proofErr w:type="spellEnd"/>
      <w:r w:rsidRPr="00BE5EF2">
        <w:rPr>
          <w:rStyle w:val="null1"/>
          <w:rFonts w:ascii="Times New Roman" w:hAnsi="Times New Roman" w:cs="Times New Roman"/>
          <w:i/>
          <w:sz w:val="28"/>
          <w:szCs w:val="28"/>
          <w:lang w:val="en-US"/>
        </w:rPr>
        <w:t xml:space="preserve"> that the decisions of the Child Welfare Services are compliant with the human rights of both the parents and the child, taking fully into consideration the relevant ECHR judgements</w:t>
      </w:r>
      <w:r w:rsidR="003948DE">
        <w:rPr>
          <w:rStyle w:val="null1"/>
          <w:rFonts w:ascii="Times New Roman" w:hAnsi="Times New Roman" w:cs="Times New Roman"/>
          <w:i/>
          <w:sz w:val="28"/>
          <w:szCs w:val="28"/>
          <w:lang w:val="en-US"/>
        </w:rPr>
        <w:t>,</w:t>
      </w:r>
      <w:r w:rsidRPr="00BE5EF2">
        <w:rPr>
          <w:rStyle w:val="null1"/>
          <w:rFonts w:ascii="Times New Roman" w:hAnsi="Times New Roman" w:cs="Times New Roman"/>
          <w:i/>
          <w:sz w:val="28"/>
          <w:szCs w:val="28"/>
          <w:lang w:val="en-US"/>
        </w:rPr>
        <w:t xml:space="preserve"> </w:t>
      </w:r>
      <w:r w:rsidRPr="004A5A70">
        <w:rPr>
          <w:rStyle w:val="null1"/>
          <w:rFonts w:ascii="Times New Roman" w:hAnsi="Times New Roman" w:cs="Times New Roman"/>
          <w:i/>
          <w:sz w:val="28"/>
          <w:szCs w:val="28"/>
          <w:lang w:val="en-GB"/>
        </w:rPr>
        <w:t>and guarantee a broad and effective communication with foreign consular authorities on cases involving their respective nationals.</w:t>
      </w:r>
    </w:p>
    <w:p w:rsidR="007A13BF" w:rsidRPr="004A5A70" w:rsidRDefault="007A13BF" w:rsidP="004A5A70">
      <w:pPr>
        <w:jc w:val="both"/>
        <w:rPr>
          <w:rStyle w:val="null1"/>
          <w:rFonts w:ascii="Times New Roman" w:hAnsi="Times New Roman" w:cs="Times New Roman"/>
          <w:i/>
          <w:sz w:val="28"/>
          <w:szCs w:val="28"/>
          <w:lang w:val="en-GB"/>
        </w:rPr>
      </w:pPr>
    </w:p>
    <w:p w:rsidR="004A5A70" w:rsidRPr="004A5A70" w:rsidRDefault="004A5A70" w:rsidP="004A5A70">
      <w:pPr>
        <w:jc w:val="both"/>
        <w:rPr>
          <w:sz w:val="28"/>
          <w:szCs w:val="28"/>
          <w:lang w:val="en-US"/>
        </w:rPr>
      </w:pPr>
      <w:r w:rsidRPr="004A5A70">
        <w:rPr>
          <w:rStyle w:val="null1"/>
          <w:rFonts w:ascii="Times New Roman" w:hAnsi="Times New Roman" w:cs="Times New Roman"/>
          <w:i/>
          <w:sz w:val="28"/>
          <w:szCs w:val="28"/>
          <w:lang w:val="en-GB"/>
        </w:rPr>
        <w:t>- Consider further the ratification of the Optional Protocol to the Convention on the Rights of the Child on a communications procedure, the Optional Protocol to the International Covenant on Economic, Social and Cultural Rights, as well as the Optional Protocol to the Convention on the Rights of Persons with Disabilities</w:t>
      </w:r>
      <w:r w:rsidRPr="004A5A70">
        <w:rPr>
          <w:rFonts w:ascii="Times New Roman" w:hAnsi="Times New Roman" w:cs="Times New Roman"/>
          <w:i/>
          <w:iCs/>
          <w:sz w:val="28"/>
          <w:szCs w:val="28"/>
          <w:lang w:val="en-US"/>
        </w:rPr>
        <w:t>.</w:t>
      </w:r>
    </w:p>
    <w:p w:rsidR="004A5A70" w:rsidRPr="004A5A70" w:rsidRDefault="004A5A70" w:rsidP="004A5A70">
      <w:pPr>
        <w:jc w:val="both"/>
        <w:rPr>
          <w:sz w:val="28"/>
          <w:szCs w:val="28"/>
          <w:lang w:val="en-US"/>
        </w:rPr>
      </w:pPr>
      <w:r w:rsidRPr="004A5A70">
        <w:rPr>
          <w:rFonts w:ascii="Times New Roman" w:hAnsi="Times New Roman" w:cs="Times New Roman"/>
          <w:sz w:val="28"/>
          <w:szCs w:val="28"/>
          <w:lang w:val="en-US"/>
        </w:rPr>
        <w:t> </w:t>
      </w:r>
    </w:p>
    <w:p w:rsidR="004A5A70" w:rsidRPr="004A5A70" w:rsidRDefault="004A5A70" w:rsidP="004A5A70">
      <w:pPr>
        <w:pStyle w:val="null"/>
        <w:spacing w:before="0" w:beforeAutospacing="0" w:after="0" w:afterAutospacing="0"/>
        <w:jc w:val="both"/>
        <w:rPr>
          <w:sz w:val="28"/>
          <w:szCs w:val="28"/>
          <w:lang w:val="en-US"/>
        </w:rPr>
      </w:pPr>
      <w:r w:rsidRPr="004A5A70">
        <w:rPr>
          <w:rStyle w:val="null1"/>
          <w:sz w:val="28"/>
          <w:szCs w:val="28"/>
          <w:lang w:val="en-GB"/>
        </w:rPr>
        <w:t>We wish Norway a successful review.</w:t>
      </w:r>
    </w:p>
    <w:p w:rsidR="004A5A70" w:rsidRPr="004A5A70" w:rsidRDefault="004A5A70" w:rsidP="004A5A70">
      <w:pPr>
        <w:pStyle w:val="null"/>
        <w:spacing w:before="0" w:beforeAutospacing="0" w:after="0" w:afterAutospacing="0"/>
        <w:jc w:val="both"/>
        <w:rPr>
          <w:sz w:val="28"/>
          <w:szCs w:val="28"/>
          <w:lang w:val="en-US"/>
        </w:rPr>
      </w:pPr>
      <w:r w:rsidRPr="004A5A70">
        <w:rPr>
          <w:rStyle w:val="null1"/>
          <w:sz w:val="28"/>
          <w:szCs w:val="28"/>
          <w:lang w:val="en-GB"/>
        </w:rPr>
        <w:t>  </w:t>
      </w:r>
    </w:p>
    <w:p w:rsidR="007D7ECD" w:rsidRPr="00E03308" w:rsidRDefault="004A5A70" w:rsidP="003D24C0">
      <w:pPr>
        <w:pStyle w:val="null"/>
        <w:spacing w:before="0" w:beforeAutospacing="0" w:after="0" w:afterAutospacing="0"/>
        <w:jc w:val="both"/>
        <w:rPr>
          <w:i/>
          <w:lang w:val="en-US" w:eastAsia="en-US"/>
        </w:rPr>
      </w:pPr>
      <w:r w:rsidRPr="00E03308">
        <w:rPr>
          <w:rStyle w:val="null1"/>
          <w:i/>
          <w:sz w:val="28"/>
          <w:szCs w:val="28"/>
          <w:lang w:val="en-GB"/>
        </w:rPr>
        <w:t xml:space="preserve">I thank you. </w:t>
      </w:r>
    </w:p>
    <w:sectPr w:rsidR="007D7ECD" w:rsidRPr="00E033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C7A32"/>
    <w:multiLevelType w:val="hybridMultilevel"/>
    <w:tmpl w:val="20C8FE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330E77"/>
    <w:multiLevelType w:val="hybridMultilevel"/>
    <w:tmpl w:val="EF007A8A"/>
    <w:lvl w:ilvl="0" w:tplc="0410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79"/>
    <w:rsid w:val="00046D82"/>
    <w:rsid w:val="00114ACF"/>
    <w:rsid w:val="001B068D"/>
    <w:rsid w:val="002B5E17"/>
    <w:rsid w:val="00321B3F"/>
    <w:rsid w:val="003433AC"/>
    <w:rsid w:val="003948DE"/>
    <w:rsid w:val="003D24C0"/>
    <w:rsid w:val="004A5A70"/>
    <w:rsid w:val="00534FFE"/>
    <w:rsid w:val="005D46B2"/>
    <w:rsid w:val="005E256D"/>
    <w:rsid w:val="0064225C"/>
    <w:rsid w:val="006547B5"/>
    <w:rsid w:val="007230A8"/>
    <w:rsid w:val="0072752D"/>
    <w:rsid w:val="00754468"/>
    <w:rsid w:val="007A13BF"/>
    <w:rsid w:val="007D7ECD"/>
    <w:rsid w:val="007F12B6"/>
    <w:rsid w:val="00802E79"/>
    <w:rsid w:val="009370D0"/>
    <w:rsid w:val="00A11E84"/>
    <w:rsid w:val="00A80671"/>
    <w:rsid w:val="00B04279"/>
    <w:rsid w:val="00B37302"/>
    <w:rsid w:val="00B41387"/>
    <w:rsid w:val="00BA6B6A"/>
    <w:rsid w:val="00BE5EF2"/>
    <w:rsid w:val="00D651E4"/>
    <w:rsid w:val="00D7677D"/>
    <w:rsid w:val="00E03308"/>
    <w:rsid w:val="00E11A52"/>
    <w:rsid w:val="00E86D52"/>
    <w:rsid w:val="00EA41D0"/>
    <w:rsid w:val="00F473CD"/>
    <w:rsid w:val="00F53235"/>
    <w:rsid w:val="00FA03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A05D"/>
  <w15:chartTrackingRefBased/>
  <w15:docId w15:val="{C0F6872A-5FFC-447E-B1E4-56697EA8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ACF"/>
    <w:pPr>
      <w:spacing w:after="0" w:line="240" w:lineRule="auto"/>
    </w:pPr>
    <w:rPr>
      <w:rFonts w:ascii="Calibri" w:hAnsi="Calibri" w:cs="Calibri"/>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ll">
    <w:name w:val="null"/>
    <w:basedOn w:val="Normal"/>
    <w:rsid w:val="00114ACF"/>
    <w:pPr>
      <w:spacing w:before="100" w:beforeAutospacing="1" w:after="100" w:afterAutospacing="1"/>
    </w:pPr>
    <w:rPr>
      <w:rFonts w:ascii="Times New Roman" w:hAnsi="Times New Roman" w:cs="Times New Roman"/>
      <w:sz w:val="24"/>
      <w:szCs w:val="24"/>
    </w:rPr>
  </w:style>
  <w:style w:type="character" w:customStyle="1" w:styleId="null1">
    <w:name w:val="null1"/>
    <w:basedOn w:val="DefaultParagraphFont"/>
    <w:rsid w:val="00114ACF"/>
  </w:style>
  <w:style w:type="paragraph" w:styleId="ListParagraph">
    <w:name w:val="List Paragraph"/>
    <w:basedOn w:val="Normal"/>
    <w:uiPriority w:val="34"/>
    <w:qFormat/>
    <w:rsid w:val="007230A8"/>
    <w:pPr>
      <w:spacing w:after="200" w:line="276"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9370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0D0"/>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733">
      <w:bodyDiv w:val="1"/>
      <w:marLeft w:val="0"/>
      <w:marRight w:val="0"/>
      <w:marTop w:val="0"/>
      <w:marBottom w:val="0"/>
      <w:divBdr>
        <w:top w:val="none" w:sz="0" w:space="0" w:color="auto"/>
        <w:left w:val="none" w:sz="0" w:space="0" w:color="auto"/>
        <w:bottom w:val="none" w:sz="0" w:space="0" w:color="auto"/>
        <w:right w:val="none" w:sz="0" w:space="0" w:color="auto"/>
      </w:divBdr>
    </w:div>
    <w:div w:id="710151431">
      <w:bodyDiv w:val="1"/>
      <w:marLeft w:val="0"/>
      <w:marRight w:val="0"/>
      <w:marTop w:val="0"/>
      <w:marBottom w:val="0"/>
      <w:divBdr>
        <w:top w:val="none" w:sz="0" w:space="0" w:color="auto"/>
        <w:left w:val="none" w:sz="0" w:space="0" w:color="auto"/>
        <w:bottom w:val="none" w:sz="0" w:space="0" w:color="auto"/>
        <w:right w:val="none" w:sz="0" w:space="0" w:color="auto"/>
      </w:divBdr>
    </w:div>
    <w:div w:id="1650665627">
      <w:bodyDiv w:val="1"/>
      <w:marLeft w:val="0"/>
      <w:marRight w:val="0"/>
      <w:marTop w:val="0"/>
      <w:marBottom w:val="0"/>
      <w:divBdr>
        <w:top w:val="none" w:sz="0" w:space="0" w:color="auto"/>
        <w:left w:val="none" w:sz="0" w:space="0" w:color="auto"/>
        <w:bottom w:val="none" w:sz="0" w:space="0" w:color="auto"/>
        <w:right w:val="none" w:sz="0" w:space="0" w:color="auto"/>
      </w:divBdr>
    </w:div>
    <w:div w:id="16732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11117</DocId>
    <Category xmlns="328c4b46-73db-4dea-b856-05d9d8a86ba6" xsi:nil="true"/>
  </documentManagement>
</p:properties>
</file>

<file path=customXml/itemProps1.xml><?xml version="1.0" encoding="utf-8"?>
<ds:datastoreItem xmlns:ds="http://schemas.openxmlformats.org/officeDocument/2006/customXml" ds:itemID="{8A4984F8-BEDA-4F85-8C2D-AC6CA64778D3}"/>
</file>

<file path=customXml/itemProps2.xml><?xml version="1.0" encoding="utf-8"?>
<ds:datastoreItem xmlns:ds="http://schemas.openxmlformats.org/officeDocument/2006/customXml" ds:itemID="{D7817CC4-7189-4180-9676-E5CCE96CDCC9}"/>
</file>

<file path=customXml/itemProps3.xml><?xml version="1.0" encoding="utf-8"?>
<ds:datastoreItem xmlns:ds="http://schemas.openxmlformats.org/officeDocument/2006/customXml" ds:itemID="{71EC075D-0728-43C1-B305-D23854402453}"/>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1170</Characters>
  <Application>Microsoft Office Word</Application>
  <DocSecurity>0</DocSecurity>
  <Lines>9</Lines>
  <Paragraphs>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MAECI</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Italy</dc:title>
  <dc:subject/>
  <dc:creator>Sottanelli Lisa</dc:creator>
  <cp:keywords/>
  <dc:description/>
  <cp:lastModifiedBy>daniele.borrelli</cp:lastModifiedBy>
  <cp:revision>7</cp:revision>
  <cp:lastPrinted>2024-10-30T13:07:00Z</cp:lastPrinted>
  <dcterms:created xsi:type="dcterms:W3CDTF">2024-11-01T15:12:00Z</dcterms:created>
  <dcterms:modified xsi:type="dcterms:W3CDTF">2024-11-01T15:25:00Z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ies>
</file>