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856A2" w14:textId="77777777" w:rsidR="00584F07" w:rsidRPr="00EE2454" w:rsidRDefault="00584F07" w:rsidP="00584F07">
      <w:pPr>
        <w:spacing w:after="0" w:line="276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E2454">
        <w:rPr>
          <w:rFonts w:ascii="Times New Roman" w:hAnsi="Times New Roman" w:cs="Times New Roman"/>
          <w:i/>
          <w:sz w:val="20"/>
          <w:szCs w:val="20"/>
          <w:lang w:val="en-US"/>
        </w:rPr>
        <w:t xml:space="preserve">Check against delivery </w:t>
      </w:r>
    </w:p>
    <w:p w14:paraId="0BB071CD" w14:textId="77777777" w:rsidR="00584F07" w:rsidRPr="00EE2454" w:rsidRDefault="00584F07" w:rsidP="00584F07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2454">
        <w:rPr>
          <w:noProof/>
          <w:sz w:val="24"/>
          <w:szCs w:val="24"/>
          <w:lang w:eastAsia="hr-HR"/>
        </w:rPr>
        <w:drawing>
          <wp:inline distT="0" distB="0" distL="0" distR="0" wp14:anchorId="2C00C631" wp14:editId="34C01141">
            <wp:extent cx="525145" cy="688975"/>
            <wp:effectExtent l="0" t="0" r="8255" b="0"/>
            <wp:docPr id="1" name="Picture 1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7D00" w14:textId="77777777" w:rsidR="00584F07" w:rsidRPr="00EE2454" w:rsidRDefault="00584F07" w:rsidP="00584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47</w:t>
      </w:r>
      <w:r w:rsidRPr="00EE2454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SESSION OF THE UPR WORKING GROUP</w:t>
      </w:r>
    </w:p>
    <w:p w14:paraId="2C6A0CF8" w14:textId="77777777" w:rsidR="00584F07" w:rsidRPr="00EE2454" w:rsidRDefault="00584F07" w:rsidP="00584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REVIEW OF SLOVAKIA</w:t>
      </w:r>
    </w:p>
    <w:p w14:paraId="7B8040C2" w14:textId="77777777" w:rsidR="00584F07" w:rsidRPr="00EE2454" w:rsidRDefault="00584F07" w:rsidP="00584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 November 2024</w:t>
      </w:r>
    </w:p>
    <w:p w14:paraId="02415B4D" w14:textId="77777777" w:rsidR="00584F07" w:rsidRPr="00EE2454" w:rsidRDefault="00584F07" w:rsidP="00584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>Statement by the Republic of Croatia</w:t>
      </w:r>
    </w:p>
    <w:p w14:paraId="2058402A" w14:textId="77777777" w:rsidR="00584F07" w:rsidRPr="00373645" w:rsidRDefault="00584F07" w:rsidP="00584F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74A23EA8" w14:textId="77777777" w:rsidR="00584F07" w:rsidRDefault="00584F07" w:rsidP="00584F07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0F4ABB1B" w14:textId="77777777" w:rsidR="00584F07" w:rsidRPr="00312872" w:rsidRDefault="00584F07" w:rsidP="00584F07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>Mr. President,</w:t>
      </w:r>
    </w:p>
    <w:p w14:paraId="40F8A8E4" w14:textId="77777777" w:rsidR="00584F07" w:rsidRPr="00312872" w:rsidRDefault="00584F07" w:rsidP="00584F07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1E740181" w14:textId="77777777" w:rsidR="00584F07" w:rsidRPr="00312872" w:rsidRDefault="00584F07" w:rsidP="00584F07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Croatia welcomes the delegation of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Norway</w:t>
      </w: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and thanks them for the presentation of their report. </w:t>
      </w:r>
    </w:p>
    <w:p w14:paraId="636A8110" w14:textId="77777777" w:rsidR="00584F07" w:rsidRPr="00312872" w:rsidRDefault="00584F07" w:rsidP="00584F07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07E61C6E" w14:textId="2EC0E9E8" w:rsidR="00584F07" w:rsidRDefault="00584F07" w:rsidP="00584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US"/>
        </w:rPr>
        <w:t>welcome Norway’s strong protecti</w:t>
      </w:r>
      <w:r w:rsidR="00453232">
        <w:rPr>
          <w:rFonts w:ascii="Times New Roman" w:hAnsi="Times New Roman" w:cs="Times New Roman"/>
          <w:sz w:val="24"/>
          <w:szCs w:val="24"/>
          <w:lang w:val="en-US"/>
        </w:rPr>
        <w:t>on of human rights domestically,</w:t>
      </w:r>
      <w:r w:rsidR="00F52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as well as its commitment to the promotion of human rights in the multilateral</w:t>
      </w:r>
      <w:r w:rsidR="00453232">
        <w:rPr>
          <w:rFonts w:ascii="Times New Roman" w:hAnsi="Times New Roman" w:cs="Times New Roman"/>
          <w:sz w:val="24"/>
          <w:szCs w:val="24"/>
          <w:lang w:val="en-US"/>
        </w:rPr>
        <w:t xml:space="preserve"> forums, including by having constructive cooperation with special procedures of the Human Rights Council.</w:t>
      </w:r>
    </w:p>
    <w:p w14:paraId="21DD64BB" w14:textId="77777777" w:rsidR="00584F07" w:rsidRDefault="00584F07" w:rsidP="00584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6E1953" w14:textId="77777777" w:rsidR="00584F07" w:rsidRDefault="00453232" w:rsidP="00584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new Compensation for Violent Crimes Act and related legislation that may entitle a person who is a victim of a serious criminal offence or their next-of-kin to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compensation,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a welcoming development. </w:t>
      </w:r>
    </w:p>
    <w:p w14:paraId="2BCE5241" w14:textId="77777777" w:rsidR="00584F07" w:rsidRDefault="00584F07" w:rsidP="00584F0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365DEF" w14:textId="77777777" w:rsidR="00584F07" w:rsidRPr="00312872" w:rsidRDefault="00584F07" w:rsidP="00584F0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312872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We have three recommendations:</w:t>
      </w:r>
    </w:p>
    <w:p w14:paraId="31BE56E4" w14:textId="77777777" w:rsidR="007A0B32" w:rsidRDefault="007A0B32" w:rsidP="00453232">
      <w:pPr>
        <w:pStyle w:val="ListParagraph"/>
        <w:numPr>
          <w:ilvl w:val="0"/>
          <w:numId w:val="1"/>
        </w:numPr>
        <w:tabs>
          <w:tab w:val="left" w:pos="1019"/>
        </w:tabs>
        <w:spacing w:before="0" w:after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Take additional measures with the aim of fighting against corruption at all levels, including by fully implementing recommendations from relevant multilateral bodies</w:t>
      </w:r>
      <w:r w:rsidR="004B5B85">
        <w:rPr>
          <w:b/>
          <w:sz w:val="24"/>
          <w:szCs w:val="24"/>
          <w:lang w:val="en-US"/>
        </w:rPr>
        <w:t>.</w:t>
      </w:r>
    </w:p>
    <w:p w14:paraId="6E184417" w14:textId="77777777" w:rsidR="007A0B32" w:rsidRDefault="007A0B32" w:rsidP="007A0B32">
      <w:pPr>
        <w:pStyle w:val="ListParagraph"/>
        <w:tabs>
          <w:tab w:val="left" w:pos="1019"/>
        </w:tabs>
        <w:spacing w:before="0" w:after="0"/>
        <w:ind w:left="643"/>
        <w:jc w:val="both"/>
        <w:rPr>
          <w:b/>
          <w:sz w:val="24"/>
          <w:szCs w:val="24"/>
          <w:lang w:val="en-US"/>
        </w:rPr>
      </w:pPr>
    </w:p>
    <w:p w14:paraId="33F90956" w14:textId="77777777" w:rsidR="004B5B85" w:rsidRPr="002B2A96" w:rsidRDefault="007A0B32" w:rsidP="004B5B85">
      <w:pPr>
        <w:pStyle w:val="Default"/>
        <w:numPr>
          <w:ilvl w:val="0"/>
          <w:numId w:val="1"/>
        </w:numPr>
        <w:spacing w:line="276" w:lineRule="auto"/>
        <w:jc w:val="both"/>
      </w:pPr>
      <w:r>
        <w:rPr>
          <w:rFonts w:ascii="Times New Roman" w:hAnsi="Times New Roman" w:cs="Times New Roman"/>
          <w:b/>
          <w:lang w:val="en-US"/>
        </w:rPr>
        <w:t xml:space="preserve">Take measures to strengthen </w:t>
      </w:r>
      <w:r w:rsidR="004B5B85">
        <w:rPr>
          <w:rFonts w:ascii="Times New Roman" w:hAnsi="Times New Roman" w:cs="Times New Roman"/>
          <w:b/>
          <w:lang w:val="en-US"/>
        </w:rPr>
        <w:t xml:space="preserve">the </w:t>
      </w:r>
      <w:r>
        <w:rPr>
          <w:rFonts w:ascii="Times New Roman" w:hAnsi="Times New Roman" w:cs="Times New Roman"/>
          <w:b/>
          <w:lang w:val="en-US"/>
        </w:rPr>
        <w:t>protection from domestic violence, violence in the name of “</w:t>
      </w:r>
      <w:proofErr w:type="spellStart"/>
      <w:r>
        <w:rPr>
          <w:rFonts w:ascii="Times New Roman" w:hAnsi="Times New Roman" w:cs="Times New Roman"/>
          <w:b/>
          <w:lang w:val="en-US"/>
        </w:rPr>
        <w:t>honour</w:t>
      </w:r>
      <w:proofErr w:type="spellEnd"/>
      <w:r>
        <w:rPr>
          <w:rFonts w:ascii="Times New Roman" w:hAnsi="Times New Roman" w:cs="Times New Roman"/>
          <w:b/>
          <w:lang w:val="en-US"/>
        </w:rPr>
        <w:t>” and other related violence against women and children, especially girls.</w:t>
      </w:r>
    </w:p>
    <w:p w14:paraId="73E80021" w14:textId="77777777" w:rsidR="00584F07" w:rsidRPr="00242086" w:rsidRDefault="00584F07" w:rsidP="00584F07">
      <w:pPr>
        <w:pStyle w:val="ListParagraph"/>
        <w:tabs>
          <w:tab w:val="left" w:pos="1019"/>
        </w:tabs>
        <w:spacing w:before="0" w:after="0"/>
        <w:ind w:left="643"/>
        <w:jc w:val="both"/>
        <w:rPr>
          <w:b/>
          <w:sz w:val="24"/>
          <w:szCs w:val="24"/>
          <w:lang w:val="en-US"/>
        </w:rPr>
      </w:pPr>
    </w:p>
    <w:p w14:paraId="2659F4AA" w14:textId="03B5A04D" w:rsidR="004B5B85" w:rsidRDefault="004B5B85" w:rsidP="00584F07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Strengthen the criminal response to human </w:t>
      </w:r>
      <w:r w:rsidR="00F5235A">
        <w:rPr>
          <w:rFonts w:ascii="Times New Roman" w:hAnsi="Times New Roman" w:cs="Times New Roman"/>
          <w:b/>
          <w:lang w:val="en-US"/>
        </w:rPr>
        <w:t>trafficking and</w:t>
      </w:r>
      <w:r>
        <w:rPr>
          <w:rFonts w:ascii="Times New Roman" w:hAnsi="Times New Roman" w:cs="Times New Roman"/>
          <w:b/>
          <w:lang w:val="en-US"/>
        </w:rPr>
        <w:t xml:space="preserve"> ensure that human trafficking victims are properly identified and assisted, including by offering psychological support and legal aid free of charge. </w:t>
      </w:r>
    </w:p>
    <w:p w14:paraId="640BEF34" w14:textId="77777777" w:rsidR="00584F07" w:rsidRPr="00242086" w:rsidRDefault="00584F07" w:rsidP="00584F07">
      <w:pPr>
        <w:pStyle w:val="Default"/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14:paraId="38E488BD" w14:textId="77777777" w:rsidR="00584F07" w:rsidRDefault="00584F07" w:rsidP="00584F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Croatia wishes </w:t>
      </w:r>
      <w:r w:rsidR="004B5B85">
        <w:rPr>
          <w:rFonts w:ascii="Times New Roman" w:hAnsi="Times New Roman" w:cs="Times New Roman"/>
          <w:sz w:val="24"/>
          <w:szCs w:val="24"/>
          <w:lang w:val="en-US"/>
        </w:rPr>
        <w:t>Norway</w:t>
      </w:r>
      <w:r w:rsidRPr="00312872">
        <w:rPr>
          <w:rFonts w:ascii="Times New Roman" w:hAnsi="Times New Roman" w:cs="Times New Roman"/>
          <w:sz w:val="24"/>
          <w:szCs w:val="24"/>
          <w:lang w:val="en-US"/>
        </w:rPr>
        <w:t xml:space="preserve"> a successful review session. </w:t>
      </w:r>
    </w:p>
    <w:p w14:paraId="325E9540" w14:textId="77777777" w:rsidR="00584F07" w:rsidRPr="00312872" w:rsidRDefault="00584F07" w:rsidP="00584F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>hank you.</w:t>
      </w:r>
    </w:p>
    <w:p w14:paraId="719082E0" w14:textId="77777777" w:rsidR="00584F07" w:rsidRDefault="00584F07" w:rsidP="00584F07"/>
    <w:p w14:paraId="4FF9C848" w14:textId="77777777" w:rsidR="00584F07" w:rsidRDefault="00584F07" w:rsidP="00584F07"/>
    <w:p w14:paraId="3C854434" w14:textId="77777777" w:rsidR="00F5235A" w:rsidRDefault="00F5235A"/>
    <w:sectPr w:rsidR="0081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120FE"/>
    <w:multiLevelType w:val="hybridMultilevel"/>
    <w:tmpl w:val="ED1AB17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07"/>
    <w:rsid w:val="002B2A96"/>
    <w:rsid w:val="00453232"/>
    <w:rsid w:val="004B5B85"/>
    <w:rsid w:val="00584F07"/>
    <w:rsid w:val="005D0E6C"/>
    <w:rsid w:val="00615F9C"/>
    <w:rsid w:val="007A0B32"/>
    <w:rsid w:val="00F5235A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A0AF"/>
  <w15:chartTrackingRefBased/>
  <w15:docId w15:val="{6A6AB299-2849-4AEE-A2F5-61530FDB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584F07"/>
    <w:pPr>
      <w:spacing w:before="120" w:after="120" w:line="276" w:lineRule="auto"/>
      <w:ind w:left="720"/>
      <w:contextualSpacing/>
    </w:pPr>
    <w:rPr>
      <w:rFonts w:ascii="Times New Roman" w:eastAsia="Calibri" w:hAnsi="Times New Roman" w:cs="Times New Roman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584F07"/>
    <w:rPr>
      <w:rFonts w:ascii="Times New Roman" w:eastAsia="Calibri" w:hAnsi="Times New Roman" w:cs="Times New Roman"/>
      <w:lang w:val="en-GB"/>
    </w:rPr>
  </w:style>
  <w:style w:type="paragraph" w:customStyle="1" w:styleId="Default">
    <w:name w:val="Default"/>
    <w:rsid w:val="00584F07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4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F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0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A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11046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A99E07-1388-4CF1-9A07-5AE6E7C583B7}"/>
</file>

<file path=customXml/itemProps2.xml><?xml version="1.0" encoding="utf-8"?>
<ds:datastoreItem xmlns:ds="http://schemas.openxmlformats.org/officeDocument/2006/customXml" ds:itemID="{888FAD1C-2016-4371-9A8C-2105EAEC9FA5}"/>
</file>

<file path=customXml/itemProps3.xml><?xml version="1.0" encoding="utf-8"?>
<ds:datastoreItem xmlns:ds="http://schemas.openxmlformats.org/officeDocument/2006/customXml" ds:itemID="{0558E386-C300-4637-91B3-F08FB9F6E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Croatia</dc:title>
  <dc:subject/>
  <dc:creator>Ivana Kožar Schenck</dc:creator>
  <cp:keywords/>
  <dc:description/>
  <cp:lastModifiedBy>Ivana Kozar Schenck</cp:lastModifiedBy>
  <cp:revision>2</cp:revision>
  <dcterms:created xsi:type="dcterms:W3CDTF">2024-10-31T11:17:00Z</dcterms:created>
  <dcterms:modified xsi:type="dcterms:W3CDTF">2024-10-31T11:17:00Z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