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47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  <w:rtl w:val="0"/>
        </w:rPr>
        <w:t>th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Session of the Universal Periodic Review Working Group - Review of Norway</w:t>
      </w: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4 November 2024</w:t>
      </w: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Statement by the delegation of Bhutan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Bhutan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welcomes the distinguished delegation and thanks the delegation for their presentation.</w:t>
      </w:r>
    </w:p>
    <w:p>
      <w:pPr>
        <w:spacing w:before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We welcome the adoption of the new Child Welfare Act in 2023 and the Education Act in 2024. </w:t>
      </w:r>
    </w:p>
    <w:p>
      <w:pPr>
        <w:spacing w:before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We commend the achievement of a high level of equality between women and men in Norwegian society. We note Norway`s commitment to supporting parents in caring for their children through its robust parental leave programme.</w:t>
      </w:r>
    </w:p>
    <w:p>
      <w:pPr>
        <w:spacing w:before="240" w:after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We recommend the following:</w:t>
      </w:r>
    </w:p>
    <w:p>
      <w:pPr>
        <w:numPr>
          <w:ilvl w:val="0"/>
          <w:numId w:val="1"/>
        </w:numPr>
        <w:spacing w:before="24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Continue its efforts in addressing Child Welfare.</w:t>
      </w:r>
    </w:p>
    <w:p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Continue pursuing an active and comprehensive climate policy in keeping global temperature rise below 2 degrees celsius above pre-industrial levels and to limit the temperature increase to 1.5 degrees celsius</w:t>
      </w:r>
    </w:p>
    <w:p>
      <w:pPr>
        <w:spacing w:before="240" w:after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We wish Norway a successful UPR.</w:t>
      </w:r>
    </w:p>
    <w:p>
      <w:pPr>
        <w:spacing w:before="240" w:after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40" w:after="240"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***</w:t>
      </w:r>
    </w:p>
    <w:p>
      <w:pPr>
        <w:spacing w:before="240" w:after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20"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20"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20"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20"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20"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20"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20"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20"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397F7"/>
    <w:multiLevelType w:val="multilevel"/>
    <w:tmpl w:val="672397F7"/>
    <w:lvl w:ilvl="0" w:tentative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 w:tentative="0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entative="0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F35D6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Table Normal2"/>
    <w:uiPriority w:val="0"/>
  </w:style>
  <w:style w:type="table" w:customStyle="1" w:styleId="14">
    <w:name w:val="Table Normal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4685A-CB62-4C1C-B84C-875456023F51}"/>
</file>

<file path=customXml/itemProps3.xml><?xml version="1.0" encoding="utf-8"?>
<ds:datastoreItem xmlns:ds="http://schemas.openxmlformats.org/officeDocument/2006/customXml" ds:itemID="{28C8E073-F22C-4A60-AD02-6335544F1BA4}"/>
</file>

<file path=customXml/itemProps4.xml><?xml version="1.0" encoding="utf-8"?>
<ds:datastoreItem xmlns:ds="http://schemas.openxmlformats.org/officeDocument/2006/customXml" ds:itemID="{4D4203F4-C860-4ED3-9824-3101152AA7AD}"/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Office_3.1.4.5932_F1E327BC-269C-435d-A152-05C5408002CA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Bhutan</dc:title>
  <dc:creator>Data</dc:creator>
  <cp:lastModifiedBy>pmbgeneva</cp:lastModifiedBy>
  <dcterms:created xsi:type="dcterms:W3CDTF">2024-10-31T15:33:15Z</dcterms:created>
  <dcterms:modified xsi:type="dcterms:W3CDTF">2024-10-31T15:33:26Z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  <property fmtid="{D5CDD505-2E9C-101B-9397-08002B2CF9AE}" pid="3" name="ContentTypeId">
    <vt:lpwstr>0x010100105E2821CBD9C74F8C5C5E3FFFBC17AC</vt:lpwstr>
  </property>
</Properties>
</file>