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720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3827"/>
      </w:tblGrid>
      <w:tr w:rsidR="00F14A54" w:rsidRPr="00621A15" w14:paraId="166A1A57" w14:textId="77777777" w:rsidTr="007F55A3">
        <w:trPr>
          <w:trHeight w:val="128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B981" w14:textId="77777777" w:rsidR="00F14A54" w:rsidRPr="00D87989" w:rsidRDefault="00F14A54" w:rsidP="007F5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lang w:eastAsia="fr-CH"/>
                <w14:ligatures w14:val="none"/>
              </w:rPr>
              <w:t>REPUBLIQUE DU SENEGAL</w:t>
            </w:r>
          </w:p>
          <w:p w14:paraId="127662E2" w14:textId="77777777" w:rsidR="00F14A54" w:rsidRPr="00D87989" w:rsidRDefault="00F14A54" w:rsidP="007F55A3">
            <w:pPr>
              <w:spacing w:after="0" w:line="240" w:lineRule="auto"/>
              <w:ind w:left="-426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kern w:val="0"/>
                <w:sz w:val="16"/>
                <w:szCs w:val="16"/>
                <w:lang w:eastAsia="fr-CH"/>
                <w14:ligatures w14:val="none"/>
              </w:rPr>
              <w:t>UN PEUPLE - UN BUT - UNE FOI</w:t>
            </w:r>
          </w:p>
          <w:p w14:paraId="62BC237C" w14:textId="77777777" w:rsidR="00F14A54" w:rsidRPr="00D87989" w:rsidRDefault="00F14A54" w:rsidP="007F55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fr-CH"/>
                <w14:ligatures w14:val="none"/>
              </w:rPr>
              <w:t>-----------------------------------------</w:t>
            </w:r>
          </w:p>
          <w:p w14:paraId="66AA2C67" w14:textId="77777777" w:rsidR="00F14A54" w:rsidRPr="00D87989" w:rsidRDefault="00F14A54" w:rsidP="007F55A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MISSION PERMANENTE AUPRES DE</w:t>
            </w:r>
          </w:p>
          <w:p w14:paraId="29765BE3" w14:textId="77777777" w:rsidR="00F14A54" w:rsidRPr="00D87989" w:rsidRDefault="00F14A54" w:rsidP="007F55A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L’OFFICE DES NATIONS UNIES A GENEVE</w:t>
            </w:r>
          </w:p>
          <w:p w14:paraId="3CAFDF98" w14:textId="77777777" w:rsidR="00F14A54" w:rsidRPr="00D87989" w:rsidRDefault="00F14A54" w:rsidP="007F55A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--------------------------------</w:t>
            </w:r>
          </w:p>
          <w:p w14:paraId="422192AD" w14:textId="77777777" w:rsidR="00F14A54" w:rsidRPr="00D87989" w:rsidRDefault="00F14A54" w:rsidP="007F5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AMBASSADE DU SENEGAL EN SUISSE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C321" w14:textId="77777777" w:rsidR="00F14A54" w:rsidRPr="00D87989" w:rsidRDefault="00F14A54" w:rsidP="007F5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noProof/>
                <w:kern w:val="0"/>
                <w:sz w:val="28"/>
                <w:szCs w:val="28"/>
                <w:lang w:val="fr-FR" w:eastAsia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3DE35088" wp14:editId="54954699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26673</wp:posOffset>
                  </wp:positionV>
                  <wp:extent cx="590546" cy="647696"/>
                  <wp:effectExtent l="0" t="0" r="4" b="4"/>
                  <wp:wrapSquare wrapText="bothSides"/>
                  <wp:docPr id="3" name="Image 3" descr="Description : Description : armoir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78DA" w14:textId="7BBB0CEB" w:rsidR="00F14A54" w:rsidRPr="00621A15" w:rsidRDefault="00F14A54" w:rsidP="007F55A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</w:pPr>
            <w:r w:rsidRPr="00621A15">
              <w:rPr>
                <w:rFonts w:ascii="Georgia" w:eastAsia="Times New Roman" w:hAnsi="Georgia" w:cs="Times New Roman"/>
                <w:b/>
                <w:bCs/>
                <w:kern w:val="0"/>
                <w:lang w:eastAsia="fr-CH"/>
                <w14:ligatures w14:val="none"/>
              </w:rPr>
              <w:t xml:space="preserve">Genève, le </w:t>
            </w:r>
            <w:r w:rsidR="00621A15" w:rsidRPr="00621A15">
              <w:rPr>
                <w:rFonts w:ascii="Georgia" w:eastAsia="Times New Roman" w:hAnsi="Georgia" w:cs="Times New Roman"/>
                <w:b/>
                <w:bCs/>
                <w:kern w:val="0"/>
                <w:lang w:eastAsia="fr-CH"/>
                <w14:ligatures w14:val="none"/>
              </w:rPr>
              <w:t>05</w:t>
            </w:r>
            <w:r w:rsidRPr="00621A15">
              <w:rPr>
                <w:rFonts w:ascii="Georgia" w:eastAsia="Times New Roman" w:hAnsi="Georgia" w:cs="Times New Roman"/>
                <w:b/>
                <w:bCs/>
                <w:kern w:val="0"/>
                <w:lang w:eastAsia="fr-CH"/>
                <w14:ligatures w14:val="none"/>
              </w:rPr>
              <w:t xml:space="preserve"> novembre 202</w:t>
            </w:r>
            <w:r w:rsidR="00621A15" w:rsidRPr="00621A15">
              <w:rPr>
                <w:rFonts w:ascii="Georgia" w:eastAsia="Times New Roman" w:hAnsi="Georgia" w:cs="Times New Roman"/>
                <w:b/>
                <w:bCs/>
                <w:kern w:val="0"/>
                <w:lang w:eastAsia="fr-CH"/>
                <w14:ligatures w14:val="none"/>
              </w:rPr>
              <w:t>4</w:t>
            </w:r>
          </w:p>
        </w:tc>
      </w:tr>
    </w:tbl>
    <w:p w14:paraId="7F813898" w14:textId="77777777" w:rsidR="00F14A54" w:rsidRPr="00D87989" w:rsidRDefault="00F14A54" w:rsidP="00F14A5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fr-CH"/>
          <w14:ligatures w14:val="none"/>
        </w:rPr>
      </w:pPr>
    </w:p>
    <w:p w14:paraId="1B6519E1" w14:textId="77777777" w:rsidR="00F14A54" w:rsidRPr="00D87989" w:rsidRDefault="00F14A54" w:rsidP="00F14A54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PROJET DE DECLARATION DE LA DELEGATION SENEGALAISE</w:t>
      </w:r>
    </w:p>
    <w:p w14:paraId="109E8D8E" w14:textId="13A66DD1" w:rsidR="00F14A54" w:rsidRPr="00D87989" w:rsidRDefault="00F14A54" w:rsidP="00F14A54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A L’EXAMEN PERIODIQUE UNIVERSEL D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E LA COTE D’IVOIRE</w:t>
      </w:r>
    </w:p>
    <w:p w14:paraId="2DA938A2" w14:textId="25DC88B3" w:rsidR="00F14A54" w:rsidRPr="00D87989" w:rsidRDefault="00F14A54" w:rsidP="00F14A54">
      <w:pPr>
        <w:shd w:val="clear" w:color="auto" w:fill="FFFFFF"/>
        <w:spacing w:after="150" w:line="276" w:lineRule="auto"/>
        <w:jc w:val="center"/>
        <w:rPr>
          <w:rFonts w:ascii="Calibri" w:eastAsia="Times New Roman" w:hAnsi="Calibri" w:cs="Times New Roman"/>
          <w:kern w:val="0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7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vertAlign w:val="superscript"/>
          <w:lang w:eastAsia="fr-CH"/>
          <w14:ligatures w14:val="none"/>
        </w:rPr>
        <w:t>ÈME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 SESSION DU GROUPE DE TRAVAIL SUR L’EPU (DU 0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4 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AU 1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5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 NOVEMBRE 202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4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)</w:t>
      </w:r>
    </w:p>
    <w:p w14:paraId="4FEE7398" w14:textId="77777777" w:rsidR="00F14A54" w:rsidRPr="00D87989" w:rsidRDefault="00F14A54" w:rsidP="00F14A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09D578C5" w14:textId="77777777" w:rsidR="00F14A54" w:rsidRPr="00D87989" w:rsidRDefault="00F14A54" w:rsidP="00F14A54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>Monsieur le Président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,</w:t>
      </w:r>
    </w:p>
    <w:p w14:paraId="5D86DC48" w14:textId="5395B560" w:rsidR="00F14A54" w:rsidRPr="00D87989" w:rsidRDefault="00F14A54" w:rsidP="00621A15">
      <w:pPr>
        <w:shd w:val="clear" w:color="auto" w:fill="FFFFFF"/>
        <w:spacing w:before="240" w:after="24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Nous souhaitons la chaleureuse bienvenue à la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distinguée D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élégation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de la Côte d’ivoire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que nous remercions pour la présentation de son r</w:t>
      </w:r>
      <w:r w:rsidRPr="00D87989">
        <w:rPr>
          <w:rFonts w:ascii="Tahoma" w:eastAsia="Times New Roman" w:hAnsi="Tahoma" w:cs="Tahoma"/>
          <w:bCs/>
          <w:kern w:val="0"/>
          <w:sz w:val="24"/>
          <w:szCs w:val="24"/>
          <w:lang w:eastAsia="fr-CH"/>
          <w14:ligatures w14:val="none"/>
        </w:rPr>
        <w:t xml:space="preserve">apport national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qui mentionne d’importants progrès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réalisés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dans la mise en œuvre des recommandations issues du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précèdent </w:t>
      </w:r>
      <w:r w:rsidR="00FB25BF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cycle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de l’EPU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.</w:t>
      </w:r>
    </w:p>
    <w:p w14:paraId="19BD9146" w14:textId="0F9FD488" w:rsidR="00F14A54" w:rsidRPr="00D87989" w:rsidRDefault="00F14A54" w:rsidP="00621A15">
      <w:pPr>
        <w:shd w:val="clear" w:color="auto" w:fill="FFFFFF"/>
        <w:spacing w:before="240" w:after="24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A cet égard mon pays salue </w:t>
      </w:r>
      <w:r w:rsidR="00EC3B2C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la ratification de plusieurs instruments juridiques internationaux relatifs aux droits de l’homme ainsi que l’engagement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de la Côte d’ivoire en faveur de la promotion de l’éducation aux droits de l’homme</w:t>
      </w:r>
      <w:r w:rsidR="00EC3B2C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,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avec l’élaboration d’un guide de l’éducation aux droits de l’homme ainsi que la création d’une discipline spécifique dénommée « éducation aux droits de l’homme »</w:t>
      </w:r>
      <w:r>
        <w:rPr>
          <w:rFonts w:ascii="Tahoma" w:eastAsia="Times New Roman" w:hAnsi="Tahoma" w:cs="Tahoma"/>
          <w:bCs/>
          <w:color w:val="000000"/>
          <w:kern w:val="0"/>
          <w:sz w:val="24"/>
          <w:szCs w:val="24"/>
          <w:lang w:eastAsia="fr-CH"/>
          <w14:ligatures w14:val="none"/>
        </w:rPr>
        <w:t>.</w:t>
      </w:r>
    </w:p>
    <w:p w14:paraId="187AD91D" w14:textId="4F3ECB1B" w:rsidR="00F14A54" w:rsidRPr="00D87989" w:rsidRDefault="00F14A54" w:rsidP="00621A15">
      <w:pPr>
        <w:shd w:val="clear" w:color="auto" w:fill="FFFFFF"/>
        <w:spacing w:before="240" w:after="24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Dans un esprit constructif et en vue de consolider les acquis, le Sénégal encourage l</w:t>
      </w:r>
      <w:r w:rsidR="00EC3B2C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a Côte d’Ivoire à mettre en œuvre les recommandations suivantes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 :</w:t>
      </w:r>
    </w:p>
    <w:p w14:paraId="6D031331" w14:textId="6228BEAB" w:rsidR="00621A15" w:rsidRDefault="00EC3B2C" w:rsidP="00621A15">
      <w:pPr>
        <w:pStyle w:val="Paragraphedeliste"/>
        <w:numPr>
          <w:ilvl w:val="0"/>
          <w:numId w:val="2"/>
        </w:numPr>
        <w:shd w:val="clear" w:color="auto" w:fill="FFFFFF"/>
        <w:spacing w:before="240" w:after="240" w:line="276" w:lineRule="auto"/>
        <w:jc w:val="both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</w:pPr>
      <w:r w:rsidRPr="00621A15"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 xml:space="preserve">Poursuivre et renforcer la coopération avec les organes conventionnels </w:t>
      </w:r>
      <w:r w:rsidR="00FB25BF" w:rsidRPr="00621A15"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>dans le cadre de la soumission des rapports périodiques ;</w:t>
      </w:r>
    </w:p>
    <w:p w14:paraId="19952D50" w14:textId="77777777" w:rsidR="00621A15" w:rsidRPr="00621A15" w:rsidRDefault="00621A15" w:rsidP="00621A15">
      <w:pPr>
        <w:pStyle w:val="Paragraphedeliste"/>
        <w:shd w:val="clear" w:color="auto" w:fill="FFFFFF"/>
        <w:spacing w:before="240" w:after="240" w:line="276" w:lineRule="auto"/>
        <w:jc w:val="both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</w:pPr>
    </w:p>
    <w:p w14:paraId="4114C428" w14:textId="34621612" w:rsidR="00F14A54" w:rsidRPr="00621A15" w:rsidRDefault="00FB25BF" w:rsidP="00621A15">
      <w:pPr>
        <w:pStyle w:val="Paragraphedeliste"/>
        <w:numPr>
          <w:ilvl w:val="0"/>
          <w:numId w:val="2"/>
        </w:numPr>
        <w:shd w:val="clear" w:color="auto" w:fill="FFFFFF"/>
        <w:spacing w:before="240" w:after="240" w:line="276" w:lineRule="auto"/>
        <w:jc w:val="both"/>
        <w:rPr>
          <w:rFonts w:ascii="Tahoma" w:eastAsia="Times New Roman" w:hAnsi="Tahoma" w:cs="Tahoma"/>
          <w:i/>
          <w:iCs/>
          <w:kern w:val="0"/>
          <w:sz w:val="24"/>
          <w:szCs w:val="24"/>
          <w:lang w:eastAsia="fr-CH"/>
          <w14:ligatures w14:val="none"/>
        </w:rPr>
      </w:pPr>
      <w:r w:rsidRPr="00621A15">
        <w:rPr>
          <w:rFonts w:ascii="Tahoma" w:hAnsi="Tahoma" w:cs="Tahoma"/>
          <w:b/>
          <w:bCs/>
          <w:i/>
          <w:iCs/>
          <w:sz w:val="24"/>
          <w:szCs w:val="24"/>
        </w:rPr>
        <w:t xml:space="preserve">Renforcer les efforts pour l’amélioration de l’accès aux services sociaux de base </w:t>
      </w:r>
      <w:r w:rsidR="00A46175">
        <w:rPr>
          <w:rFonts w:ascii="Tahoma" w:hAnsi="Tahoma" w:cs="Tahoma"/>
          <w:b/>
          <w:bCs/>
          <w:i/>
          <w:iCs/>
          <w:sz w:val="24"/>
          <w:szCs w:val="24"/>
        </w:rPr>
        <w:t>des</w:t>
      </w:r>
      <w:r w:rsidRPr="00621A15">
        <w:rPr>
          <w:rFonts w:ascii="Tahoma" w:hAnsi="Tahoma" w:cs="Tahoma"/>
          <w:b/>
          <w:bCs/>
          <w:i/>
          <w:iCs/>
          <w:sz w:val="24"/>
          <w:szCs w:val="24"/>
        </w:rPr>
        <w:t xml:space="preserve"> personnes vulnérables</w:t>
      </w:r>
      <w:r w:rsidR="00F14A54" w:rsidRPr="00621A15"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>.</w:t>
      </w:r>
    </w:p>
    <w:p w14:paraId="54B5F97D" w14:textId="77777777" w:rsidR="00F14A54" w:rsidRPr="00D87989" w:rsidRDefault="00F14A54" w:rsidP="00F14A54">
      <w:pPr>
        <w:shd w:val="clear" w:color="auto" w:fill="FFFFFF"/>
        <w:spacing w:before="240" w:after="240" w:line="276" w:lineRule="auto"/>
        <w:contextualSpacing/>
        <w:jc w:val="both"/>
        <w:rPr>
          <w:rFonts w:ascii="Tahoma" w:eastAsia="Times New Roman" w:hAnsi="Tahoma" w:cs="Tahoma"/>
          <w:i/>
          <w:iCs/>
          <w:kern w:val="0"/>
          <w:sz w:val="24"/>
          <w:szCs w:val="24"/>
          <w:lang w:eastAsia="fr-CH"/>
          <w14:ligatures w14:val="none"/>
        </w:rPr>
      </w:pPr>
    </w:p>
    <w:p w14:paraId="64310AC6" w14:textId="5B96618C" w:rsidR="00F14A54" w:rsidRPr="00D87989" w:rsidRDefault="00F14A54" w:rsidP="00F14A54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</w:pPr>
      <w:r w:rsidRPr="00D87989">
        <w:rPr>
          <w:rFonts w:ascii="Tahoma" w:eastAsia="Times New Roman" w:hAnsi="Tahoma" w:cs="Tahoma"/>
          <w:kern w:val="0"/>
          <w:sz w:val="24"/>
          <w:szCs w:val="24"/>
          <w:lang w:val="fr" w:eastAsia="fr-CH"/>
          <w14:ligatures w14:val="none"/>
        </w:rPr>
        <w:t>Enfin, le Sénégal</w:t>
      </w:r>
      <w:r w:rsidRPr="00D87989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 </w:t>
      </w:r>
      <w:r w:rsidR="0097164C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>renouvelle</w:t>
      </w:r>
      <w:r w:rsidRPr="00D87989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 </w:t>
      </w:r>
      <w:r w:rsidR="00FB25BF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>à la Délégation de la Côte d’ivoire ses vœux de plein succès dans la mise en œuvre des recommandations qui seront acceptées</w:t>
      </w:r>
      <w:r w:rsidRPr="00D87989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. </w:t>
      </w:r>
    </w:p>
    <w:p w14:paraId="48772A04" w14:textId="77777777" w:rsidR="00F14A54" w:rsidRPr="00D87989" w:rsidRDefault="00F14A54" w:rsidP="00F14A54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>Je vous remercie.</w:t>
      </w:r>
    </w:p>
    <w:p w14:paraId="1E93BE5C" w14:textId="479FCE82" w:rsidR="00F14A54" w:rsidRPr="00D87989" w:rsidRDefault="00F14A54" w:rsidP="00F14A54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  <w:t xml:space="preserve">   </w:t>
      </w:r>
      <w:r w:rsidRPr="00D87989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 xml:space="preserve">Temps de parole : 1 min </w:t>
      </w:r>
      <w:r w:rsidR="00FB25BF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>15</w:t>
      </w:r>
    </w:p>
    <w:p w14:paraId="24FAA045" w14:textId="2BF37C71" w:rsidR="00F14A54" w:rsidRPr="00C95FBF" w:rsidRDefault="00F14A54" w:rsidP="00F14A54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 xml:space="preserve">                                                                </w:t>
      </w:r>
    </w:p>
    <w:p w14:paraId="0A9EE412" w14:textId="77777777" w:rsidR="00B210E8" w:rsidRDefault="00B210E8"/>
    <w:sectPr w:rsidR="00B210E8" w:rsidSect="00F14A54">
      <w:pgSz w:w="11906" w:h="16838"/>
      <w:pgMar w:top="1985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85F35"/>
    <w:multiLevelType w:val="hybridMultilevel"/>
    <w:tmpl w:val="02BC4FE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A3E1A"/>
    <w:multiLevelType w:val="hybridMultilevel"/>
    <w:tmpl w:val="4686D4EE"/>
    <w:lvl w:ilvl="0" w:tplc="100C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19650260">
    <w:abstractNumId w:val="1"/>
  </w:num>
  <w:num w:numId="2" w16cid:durableId="68756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54"/>
    <w:rsid w:val="001842D6"/>
    <w:rsid w:val="004D71D8"/>
    <w:rsid w:val="00621A15"/>
    <w:rsid w:val="0097164C"/>
    <w:rsid w:val="00A46175"/>
    <w:rsid w:val="00B210E8"/>
    <w:rsid w:val="00EC3B2C"/>
    <w:rsid w:val="00F14A54"/>
    <w:rsid w:val="00F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45D6"/>
  <w15:chartTrackingRefBased/>
  <w15:docId w15:val="{6DD4A084-1BE5-48A5-B072-88F367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A54"/>
  </w:style>
  <w:style w:type="paragraph" w:styleId="Titre1">
    <w:name w:val="heading 1"/>
    <w:basedOn w:val="Normal"/>
    <w:next w:val="Normal"/>
    <w:link w:val="Titre1Car"/>
    <w:uiPriority w:val="9"/>
    <w:qFormat/>
    <w:rsid w:val="00F14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4A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4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4A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4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4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4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4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4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4A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4A5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4A5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4A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4A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4A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4A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4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4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4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4A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4A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4A5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4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4A5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4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F6080D-5B66-4019-8815-9ED7C0CCE77D}"/>
</file>

<file path=customXml/itemProps2.xml><?xml version="1.0" encoding="utf-8"?>
<ds:datastoreItem xmlns:ds="http://schemas.openxmlformats.org/officeDocument/2006/customXml" ds:itemID="{AF51DF42-4556-4533-9EB3-8110E436B22E}"/>
</file>

<file path=customXml/itemProps3.xml><?xml version="1.0" encoding="utf-8"?>
<ds:datastoreItem xmlns:ds="http://schemas.openxmlformats.org/officeDocument/2006/customXml" ds:itemID="{F528090F-F748-4BF6-863F-2654FD928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Senegal</dc:title>
  <dc:subject/>
  <dc:creator>tamsir GUEYE</dc:creator>
  <cp:keywords/>
  <dc:description/>
  <cp:lastModifiedBy>tamsir GUEYE</cp:lastModifiedBy>
  <cp:revision>2</cp:revision>
  <cp:lastPrinted>2024-11-04T13:38:00Z</cp:lastPrinted>
  <dcterms:created xsi:type="dcterms:W3CDTF">2024-11-04T11:23:00Z</dcterms:created>
  <dcterms:modified xsi:type="dcterms:W3CDTF">2024-11-04T17:42:00Z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