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5478" w14:textId="77777777" w:rsidR="00091AF9" w:rsidRPr="00E860C1" w:rsidRDefault="00091AF9">
      <w:pPr>
        <w:rPr>
          <w:rFonts w:asciiTheme="minorBidi" w:eastAsia="Arial" w:hAnsiTheme="minorBidi" w:cstheme="minorBidi"/>
          <w:sz w:val="23"/>
          <w:szCs w:val="23"/>
        </w:rPr>
      </w:pPr>
    </w:p>
    <w:p w14:paraId="7FB06AF6" w14:textId="77777777" w:rsidR="00091AF9" w:rsidRPr="00E860C1" w:rsidRDefault="00091AF9">
      <w:pPr>
        <w:rPr>
          <w:rFonts w:asciiTheme="minorBidi" w:eastAsia="Arial" w:hAnsiTheme="minorBidi" w:cstheme="minorBidi"/>
          <w:sz w:val="23"/>
          <w:szCs w:val="23"/>
        </w:rPr>
      </w:pPr>
    </w:p>
    <w:p w14:paraId="2E046ABC" w14:textId="77777777" w:rsidR="00091AF9" w:rsidRPr="00E860C1" w:rsidRDefault="00091AF9">
      <w:pPr>
        <w:rPr>
          <w:rFonts w:asciiTheme="minorBidi" w:eastAsia="Arial" w:hAnsiTheme="minorBidi" w:cstheme="minorBidi"/>
          <w:sz w:val="23"/>
          <w:szCs w:val="23"/>
        </w:rPr>
      </w:pPr>
    </w:p>
    <w:p w14:paraId="7A7F8270" w14:textId="77777777" w:rsidR="00091AF9" w:rsidRPr="00E860C1" w:rsidRDefault="00091AF9">
      <w:pPr>
        <w:rPr>
          <w:rFonts w:asciiTheme="minorBidi" w:eastAsia="Arial" w:hAnsiTheme="minorBidi" w:cstheme="minorBidi"/>
          <w:sz w:val="23"/>
          <w:szCs w:val="23"/>
        </w:rPr>
      </w:pPr>
    </w:p>
    <w:p w14:paraId="08BC0238" w14:textId="77777777" w:rsidR="00091AF9" w:rsidRPr="00E860C1" w:rsidRDefault="00091AF9">
      <w:pPr>
        <w:rPr>
          <w:rFonts w:asciiTheme="minorBidi" w:eastAsia="Arial" w:hAnsiTheme="minorBidi" w:cstheme="minorBidi"/>
          <w:b/>
          <w:sz w:val="23"/>
          <w:szCs w:val="23"/>
        </w:rPr>
      </w:pPr>
    </w:p>
    <w:p w14:paraId="56C5490C" w14:textId="77777777" w:rsidR="00463728" w:rsidRPr="00E860C1" w:rsidRDefault="00463728" w:rsidP="00463728">
      <w:pPr>
        <w:ind w:left="567" w:right="565"/>
        <w:jc w:val="center"/>
        <w:rPr>
          <w:rFonts w:asciiTheme="minorBidi" w:hAnsiTheme="minorBidi" w:cstheme="minorBidi"/>
          <w:b/>
          <w:lang w:val="en-US"/>
        </w:rPr>
      </w:pPr>
      <w:r w:rsidRPr="00E860C1">
        <w:rPr>
          <w:rFonts w:asciiTheme="minorBidi" w:hAnsiTheme="minorBidi" w:cstheme="minorBidi"/>
          <w:b/>
          <w:lang w:val="en-US"/>
        </w:rPr>
        <w:t>Human Rights Council</w:t>
      </w:r>
    </w:p>
    <w:p w14:paraId="6990232E" w14:textId="1F4EB943" w:rsidR="00463728" w:rsidRPr="00E860C1" w:rsidRDefault="00463728" w:rsidP="00463728">
      <w:pPr>
        <w:ind w:left="567" w:right="565"/>
        <w:jc w:val="center"/>
        <w:rPr>
          <w:rFonts w:asciiTheme="minorBidi" w:hAnsiTheme="minorBidi" w:cstheme="minorBidi"/>
          <w:b/>
          <w:lang w:val="en-US"/>
        </w:rPr>
      </w:pPr>
      <w:r w:rsidRPr="00E860C1">
        <w:rPr>
          <w:rFonts w:asciiTheme="minorBidi" w:hAnsiTheme="minorBidi" w:cstheme="minorBidi"/>
          <w:b/>
          <w:lang w:val="en-US"/>
        </w:rPr>
        <w:t>4</w:t>
      </w:r>
      <w:r w:rsidR="00A83F54" w:rsidRPr="00E860C1">
        <w:rPr>
          <w:rFonts w:asciiTheme="minorBidi" w:hAnsiTheme="minorBidi" w:cstheme="minorBidi"/>
          <w:b/>
          <w:lang w:val="en-US"/>
        </w:rPr>
        <w:t>7</w:t>
      </w:r>
      <w:r w:rsidR="00A83F54" w:rsidRPr="00E860C1">
        <w:rPr>
          <w:rFonts w:asciiTheme="minorBidi" w:hAnsiTheme="minorBidi" w:cstheme="minorBidi"/>
          <w:b/>
          <w:vertAlign w:val="superscript"/>
          <w:lang w:val="en-US"/>
        </w:rPr>
        <w:t>th</w:t>
      </w:r>
      <w:r w:rsidR="00A83F54" w:rsidRPr="00E860C1">
        <w:rPr>
          <w:rFonts w:asciiTheme="minorBidi" w:hAnsiTheme="minorBidi" w:cstheme="minorBidi"/>
          <w:b/>
          <w:lang w:val="en-US"/>
        </w:rPr>
        <w:t xml:space="preserve"> </w:t>
      </w:r>
      <w:r w:rsidRPr="00E860C1">
        <w:rPr>
          <w:rFonts w:asciiTheme="minorBidi" w:hAnsiTheme="minorBidi" w:cstheme="minorBidi"/>
          <w:b/>
          <w:lang w:val="en-US"/>
        </w:rPr>
        <w:t>session of the Working Group on the Universal Periodic Review</w:t>
      </w:r>
    </w:p>
    <w:p w14:paraId="59A28309" w14:textId="77777777" w:rsidR="00463728" w:rsidRPr="00E860C1" w:rsidRDefault="00463728" w:rsidP="00463728">
      <w:pPr>
        <w:ind w:left="567" w:right="565"/>
        <w:jc w:val="center"/>
        <w:rPr>
          <w:rFonts w:asciiTheme="minorBidi" w:hAnsiTheme="minorBidi" w:cstheme="minorBidi"/>
          <w:b/>
          <w:bCs/>
          <w:lang w:val="en-US"/>
        </w:rPr>
      </w:pPr>
    </w:p>
    <w:p w14:paraId="3FE2E0B6" w14:textId="4104EB9E" w:rsidR="00F17D00" w:rsidRPr="00E860C1" w:rsidRDefault="00F84363" w:rsidP="00463728">
      <w:pPr>
        <w:ind w:left="567" w:right="565"/>
        <w:jc w:val="center"/>
        <w:rPr>
          <w:rFonts w:asciiTheme="minorBidi" w:hAnsiTheme="minorBidi" w:cstheme="minorBidi"/>
          <w:b/>
          <w:bCs/>
          <w:lang w:val="en-US"/>
        </w:rPr>
      </w:pPr>
      <w:r w:rsidRPr="00E860C1">
        <w:rPr>
          <w:rFonts w:asciiTheme="minorBidi" w:hAnsiTheme="minorBidi" w:cstheme="minorBidi"/>
          <w:b/>
          <w:bCs/>
          <w:lang w:val="en-US"/>
        </w:rPr>
        <w:t>CÔTE D’IVOIRE</w:t>
      </w:r>
    </w:p>
    <w:p w14:paraId="16BCE10F" w14:textId="3998B026" w:rsidR="005C7E35" w:rsidRDefault="00463728" w:rsidP="00463728">
      <w:pPr>
        <w:ind w:left="567" w:right="565"/>
        <w:jc w:val="center"/>
        <w:rPr>
          <w:rFonts w:asciiTheme="minorBidi" w:hAnsiTheme="minorBidi" w:cstheme="minorBidi"/>
        </w:rPr>
      </w:pPr>
      <w:r w:rsidRPr="00E860C1">
        <w:rPr>
          <w:rFonts w:asciiTheme="minorBidi" w:hAnsiTheme="minorBidi" w:cstheme="minorBidi"/>
        </w:rPr>
        <w:t>0</w:t>
      </w:r>
      <w:r w:rsidR="00F17D00" w:rsidRPr="00E860C1">
        <w:rPr>
          <w:rFonts w:asciiTheme="minorBidi" w:hAnsiTheme="minorBidi" w:cstheme="minorBidi"/>
        </w:rPr>
        <w:t>5</w:t>
      </w:r>
      <w:r w:rsidR="00A83F54" w:rsidRPr="00E860C1">
        <w:rPr>
          <w:rFonts w:asciiTheme="minorBidi" w:hAnsiTheme="minorBidi" w:cstheme="minorBidi"/>
        </w:rPr>
        <w:t xml:space="preserve"> November </w:t>
      </w:r>
      <w:r w:rsidRPr="00E860C1">
        <w:rPr>
          <w:rFonts w:asciiTheme="minorBidi" w:hAnsiTheme="minorBidi" w:cstheme="minorBidi"/>
        </w:rPr>
        <w:t>202</w:t>
      </w:r>
      <w:r w:rsidR="00A83F54" w:rsidRPr="00E860C1">
        <w:rPr>
          <w:rFonts w:asciiTheme="minorBidi" w:hAnsiTheme="minorBidi" w:cstheme="minorBidi"/>
        </w:rPr>
        <w:t>4</w:t>
      </w:r>
      <w:r w:rsidRPr="00E860C1">
        <w:rPr>
          <w:rFonts w:asciiTheme="minorBidi" w:hAnsiTheme="minorBidi" w:cstheme="minorBidi"/>
        </w:rPr>
        <w:t xml:space="preserve">, </w:t>
      </w:r>
      <w:r w:rsidR="005C7E35">
        <w:rPr>
          <w:rFonts w:asciiTheme="minorBidi" w:hAnsiTheme="minorBidi" w:cstheme="minorBidi"/>
        </w:rPr>
        <w:t>14:30 – 18:00</w:t>
      </w:r>
    </w:p>
    <w:p w14:paraId="25E165E7" w14:textId="32B18D4A" w:rsidR="00463728" w:rsidRPr="00E860C1" w:rsidRDefault="005C7E35" w:rsidP="00463728">
      <w:pPr>
        <w:ind w:left="567" w:right="565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Palais des Nations, </w:t>
      </w:r>
      <w:r w:rsidR="00463728" w:rsidRPr="00E860C1">
        <w:rPr>
          <w:rFonts w:asciiTheme="minorBidi" w:hAnsiTheme="minorBidi" w:cstheme="minorBidi"/>
        </w:rPr>
        <w:t>Room XX</w:t>
      </w:r>
    </w:p>
    <w:p w14:paraId="660C0AA2" w14:textId="77777777" w:rsidR="00EE33DB" w:rsidRPr="00E860C1" w:rsidRDefault="00EE33DB" w:rsidP="00463728">
      <w:pPr>
        <w:ind w:left="567" w:right="565"/>
        <w:jc w:val="center"/>
        <w:rPr>
          <w:rFonts w:asciiTheme="minorBidi" w:hAnsiTheme="minorBidi" w:cstheme="minorBidi"/>
        </w:rPr>
      </w:pPr>
    </w:p>
    <w:p w14:paraId="785B76DE" w14:textId="0F7AF862" w:rsidR="00EE33DB" w:rsidRPr="00E860C1" w:rsidRDefault="00EE33DB" w:rsidP="00463728">
      <w:pPr>
        <w:ind w:left="567" w:right="565"/>
        <w:jc w:val="center"/>
        <w:rPr>
          <w:rFonts w:asciiTheme="minorBidi" w:hAnsiTheme="minorBidi" w:cstheme="minorBidi"/>
        </w:rPr>
      </w:pPr>
      <w:r w:rsidRPr="00E860C1">
        <w:rPr>
          <w:rFonts w:asciiTheme="minorBidi" w:hAnsiTheme="minorBidi" w:cstheme="minorBidi"/>
        </w:rPr>
        <w:t>Delivered by:</w:t>
      </w:r>
    </w:p>
    <w:p w14:paraId="366B24A8" w14:textId="77777777" w:rsidR="00BC1FF7" w:rsidRPr="00E860C1" w:rsidRDefault="00BC1FF7" w:rsidP="00463728">
      <w:pPr>
        <w:ind w:left="567" w:right="565"/>
        <w:jc w:val="center"/>
        <w:rPr>
          <w:rFonts w:asciiTheme="minorBidi" w:hAnsiTheme="minorBidi" w:cstheme="minorBidi"/>
        </w:rPr>
      </w:pPr>
    </w:p>
    <w:p w14:paraId="4CF1AA8B" w14:textId="2ECA80EB" w:rsidR="00BC1FF7" w:rsidRPr="00E860C1" w:rsidRDefault="00F84363" w:rsidP="00463728">
      <w:pPr>
        <w:ind w:left="567" w:right="565"/>
        <w:jc w:val="center"/>
        <w:rPr>
          <w:rFonts w:asciiTheme="minorBidi" w:hAnsiTheme="minorBidi" w:cstheme="minorBidi"/>
          <w:b/>
          <w:bCs/>
        </w:rPr>
      </w:pPr>
      <w:r w:rsidRPr="00E860C1">
        <w:rPr>
          <w:rFonts w:asciiTheme="minorBidi" w:hAnsiTheme="minorBidi" w:cstheme="minorBidi"/>
          <w:b/>
          <w:bCs/>
        </w:rPr>
        <w:t>Kristine Leilani R. Salle</w:t>
      </w:r>
    </w:p>
    <w:p w14:paraId="590A4352" w14:textId="4F07F393" w:rsidR="00F84363" w:rsidRPr="00E860C1" w:rsidRDefault="00F84363" w:rsidP="00463728">
      <w:pPr>
        <w:ind w:left="567" w:right="565"/>
        <w:jc w:val="center"/>
        <w:rPr>
          <w:rFonts w:asciiTheme="minorBidi" w:hAnsiTheme="minorBidi" w:cstheme="minorBidi"/>
        </w:rPr>
      </w:pPr>
      <w:r w:rsidRPr="00E860C1">
        <w:rPr>
          <w:rFonts w:asciiTheme="minorBidi" w:hAnsiTheme="minorBidi" w:cstheme="minorBidi"/>
        </w:rPr>
        <w:t>Deputy Permanent Representative</w:t>
      </w:r>
    </w:p>
    <w:p w14:paraId="530F13DA" w14:textId="77777777" w:rsidR="00463728" w:rsidRPr="00E860C1" w:rsidRDefault="00463728" w:rsidP="00463728">
      <w:pPr>
        <w:ind w:left="567" w:right="565"/>
        <w:jc w:val="center"/>
        <w:rPr>
          <w:rFonts w:asciiTheme="minorBidi" w:hAnsiTheme="minorBidi" w:cstheme="minorBidi"/>
        </w:rPr>
      </w:pPr>
    </w:p>
    <w:p w14:paraId="0479703C" w14:textId="0C810192" w:rsidR="00463728" w:rsidRPr="00E860C1" w:rsidRDefault="00463728" w:rsidP="00463728">
      <w:pPr>
        <w:ind w:left="567" w:right="565"/>
        <w:jc w:val="center"/>
        <w:rPr>
          <w:rFonts w:asciiTheme="minorBidi" w:hAnsiTheme="minorBidi" w:cstheme="minorBidi"/>
        </w:rPr>
      </w:pPr>
      <w:r w:rsidRPr="00E860C1">
        <w:rPr>
          <w:rFonts w:asciiTheme="minorBidi" w:hAnsiTheme="minorBidi" w:cstheme="minorBidi"/>
        </w:rPr>
        <w:t xml:space="preserve">Speaking Time: 1 minute and </w:t>
      </w:r>
      <w:r w:rsidR="00477217" w:rsidRPr="00E860C1">
        <w:rPr>
          <w:rFonts w:asciiTheme="minorBidi" w:hAnsiTheme="minorBidi" w:cstheme="minorBidi"/>
        </w:rPr>
        <w:t>1</w:t>
      </w:r>
      <w:r w:rsidR="00F84363" w:rsidRPr="00E860C1">
        <w:rPr>
          <w:rFonts w:asciiTheme="minorBidi" w:hAnsiTheme="minorBidi" w:cstheme="minorBidi"/>
        </w:rPr>
        <w:t>5</w:t>
      </w:r>
      <w:r w:rsidRPr="00E860C1">
        <w:rPr>
          <w:rFonts w:asciiTheme="minorBidi" w:hAnsiTheme="minorBidi" w:cstheme="minorBidi"/>
        </w:rPr>
        <w:t xml:space="preserve"> seconds</w:t>
      </w:r>
    </w:p>
    <w:p w14:paraId="129656FC" w14:textId="77777777" w:rsidR="00A83F54" w:rsidRPr="00E860C1" w:rsidRDefault="00A83F54" w:rsidP="00463728">
      <w:pPr>
        <w:ind w:left="567" w:right="565"/>
        <w:jc w:val="center"/>
        <w:rPr>
          <w:rFonts w:asciiTheme="minorBidi" w:hAnsiTheme="minorBidi" w:cstheme="minorBidi"/>
        </w:rPr>
      </w:pPr>
    </w:p>
    <w:p w14:paraId="61F3F6CC" w14:textId="1F22107D" w:rsidR="00F84363" w:rsidRPr="00E860C1" w:rsidRDefault="00F84363" w:rsidP="00F84363">
      <w:pPr>
        <w:ind w:firstLine="720"/>
        <w:jc w:val="both"/>
        <w:rPr>
          <w:rFonts w:asciiTheme="minorBidi" w:eastAsia="Times New Roman" w:hAnsiTheme="minorBidi" w:cstheme="minorBidi"/>
        </w:rPr>
      </w:pPr>
      <w:r w:rsidRPr="00E860C1">
        <w:rPr>
          <w:rFonts w:asciiTheme="minorBidi" w:eastAsia="Times New Roman" w:hAnsiTheme="minorBidi" w:cstheme="minorBidi"/>
        </w:rPr>
        <w:t>Thank you, Mr. President.</w:t>
      </w:r>
    </w:p>
    <w:p w14:paraId="674FC959" w14:textId="77777777" w:rsidR="00F84363" w:rsidRPr="00E860C1" w:rsidRDefault="00F84363" w:rsidP="00F84363">
      <w:pPr>
        <w:ind w:firstLine="720"/>
        <w:jc w:val="both"/>
        <w:rPr>
          <w:rFonts w:asciiTheme="minorBidi" w:eastAsia="Times New Roman" w:hAnsiTheme="minorBidi" w:cstheme="minorBidi"/>
        </w:rPr>
      </w:pPr>
    </w:p>
    <w:p w14:paraId="7AEC41FB" w14:textId="777D2077" w:rsidR="00F84363" w:rsidRDefault="00F84363" w:rsidP="00412C84">
      <w:pPr>
        <w:ind w:firstLine="720"/>
        <w:jc w:val="both"/>
        <w:rPr>
          <w:rFonts w:asciiTheme="minorBidi" w:eastAsia="Times New Roman" w:hAnsiTheme="minorBidi" w:cstheme="minorBidi"/>
        </w:rPr>
      </w:pPr>
      <w:r w:rsidRPr="00E860C1">
        <w:rPr>
          <w:rFonts w:asciiTheme="minorBidi" w:eastAsia="Times New Roman" w:hAnsiTheme="minorBidi" w:cstheme="minorBidi"/>
        </w:rPr>
        <w:t>The Philippines welcomes the delegation of Côte d’Ivoire and the presentation of its national report.</w:t>
      </w:r>
    </w:p>
    <w:p w14:paraId="16538001" w14:textId="77777777" w:rsidR="005C7E35" w:rsidRPr="00E860C1" w:rsidRDefault="005C7E35" w:rsidP="00412C84">
      <w:pPr>
        <w:ind w:firstLine="720"/>
        <w:jc w:val="both"/>
        <w:rPr>
          <w:rFonts w:asciiTheme="minorBidi" w:eastAsia="Times New Roman" w:hAnsiTheme="minorBidi" w:cstheme="minorBidi"/>
        </w:rPr>
      </w:pPr>
    </w:p>
    <w:p w14:paraId="541F1CCA" w14:textId="337B089C" w:rsidR="0058462C" w:rsidRPr="00412C84" w:rsidRDefault="005C7E35" w:rsidP="00412C84">
      <w:pPr>
        <w:ind w:firstLine="720"/>
        <w:jc w:val="both"/>
        <w:rPr>
          <w:rFonts w:asciiTheme="minorBidi" w:eastAsia="Times New Roman" w:hAnsiTheme="minorBidi" w:cstheme="minorBidi"/>
        </w:rPr>
      </w:pPr>
      <w:r w:rsidRPr="003A435B">
        <w:rPr>
          <w:rFonts w:asciiTheme="minorBidi" w:eastAsia="Times New Roman" w:hAnsiTheme="minorBidi" w:cstheme="minorBidi"/>
        </w:rPr>
        <w:t>We</w:t>
      </w:r>
      <w:r>
        <w:rPr>
          <w:rFonts w:asciiTheme="minorBidi" w:eastAsia="Times New Roman" w:hAnsiTheme="minorBidi" w:cstheme="minorBidi"/>
        </w:rPr>
        <w:t xml:space="preserve"> warmly congratulate</w:t>
      </w:r>
      <w:r w:rsidRPr="003A435B">
        <w:rPr>
          <w:rFonts w:asciiTheme="minorBidi" w:eastAsia="Times New Roman" w:hAnsiTheme="minorBidi" w:cstheme="minorBidi"/>
        </w:rPr>
        <w:t xml:space="preserve"> Côte d’Ivoire</w:t>
      </w:r>
      <w:r>
        <w:rPr>
          <w:rFonts w:asciiTheme="minorBidi" w:eastAsia="Times New Roman" w:hAnsiTheme="minorBidi" w:cstheme="minorBidi"/>
        </w:rPr>
        <w:t xml:space="preserve"> on its recent election to the Human Rights Council – an expression of the international community</w:t>
      </w:r>
      <w:r w:rsidR="00412C84">
        <w:rPr>
          <w:rFonts w:asciiTheme="minorBidi" w:eastAsia="Times New Roman" w:hAnsiTheme="minorBidi" w:cstheme="minorBidi"/>
        </w:rPr>
        <w:t>’s</w:t>
      </w:r>
      <w:r>
        <w:rPr>
          <w:rFonts w:asciiTheme="minorBidi" w:eastAsia="Times New Roman" w:hAnsiTheme="minorBidi" w:cstheme="minorBidi"/>
        </w:rPr>
        <w:t xml:space="preserve"> confidence in</w:t>
      </w:r>
      <w:r w:rsidRPr="005C7E35">
        <w:rPr>
          <w:rFonts w:asciiTheme="minorBidi" w:eastAsia="Times New Roman" w:hAnsiTheme="minorBidi" w:cstheme="minorBidi"/>
        </w:rPr>
        <w:t xml:space="preserve"> </w:t>
      </w:r>
      <w:r w:rsidRPr="003A435B">
        <w:rPr>
          <w:rFonts w:asciiTheme="minorBidi" w:eastAsia="Times New Roman" w:hAnsiTheme="minorBidi" w:cstheme="minorBidi"/>
        </w:rPr>
        <w:t>Côte d’Ivoire</w:t>
      </w:r>
      <w:r>
        <w:rPr>
          <w:rFonts w:asciiTheme="minorBidi" w:eastAsia="Times New Roman" w:hAnsiTheme="minorBidi" w:cstheme="minorBidi"/>
        </w:rPr>
        <w:t xml:space="preserve">’s commitment and contribution to advancing </w:t>
      </w:r>
      <w:r w:rsidRPr="003A435B">
        <w:rPr>
          <w:rFonts w:asciiTheme="minorBidi" w:eastAsia="Times New Roman" w:hAnsiTheme="minorBidi" w:cstheme="minorBidi"/>
        </w:rPr>
        <w:t>human rights</w:t>
      </w:r>
      <w:r>
        <w:rPr>
          <w:rFonts w:asciiTheme="minorBidi" w:eastAsia="Times New Roman" w:hAnsiTheme="minorBidi" w:cstheme="minorBidi"/>
        </w:rPr>
        <w:t xml:space="preserve"> through </w:t>
      </w:r>
      <w:r w:rsidRPr="003A435B">
        <w:rPr>
          <w:rFonts w:asciiTheme="minorBidi" w:eastAsia="Times New Roman" w:hAnsiTheme="minorBidi" w:cstheme="minorBidi"/>
        </w:rPr>
        <w:t>dialogue</w:t>
      </w:r>
      <w:r>
        <w:rPr>
          <w:rFonts w:asciiTheme="minorBidi" w:eastAsia="Times New Roman" w:hAnsiTheme="minorBidi" w:cstheme="minorBidi"/>
        </w:rPr>
        <w:t xml:space="preserve"> and cooperation</w:t>
      </w:r>
      <w:r w:rsidR="004562DF">
        <w:rPr>
          <w:rFonts w:asciiTheme="minorBidi" w:eastAsia="Times New Roman" w:hAnsiTheme="minorBidi" w:cstheme="minorBidi"/>
        </w:rPr>
        <w:t>.</w:t>
      </w:r>
      <w:r w:rsidR="00412C84">
        <w:rPr>
          <w:rFonts w:asciiTheme="minorBidi" w:eastAsia="Times New Roman" w:hAnsiTheme="minorBidi" w:cstheme="minorBidi"/>
        </w:rPr>
        <w:t xml:space="preserve"> </w:t>
      </w:r>
      <w:r w:rsidR="004562DF">
        <w:rPr>
          <w:rFonts w:asciiTheme="minorBidi" w:eastAsia="Times New Roman" w:hAnsiTheme="minorBidi" w:cstheme="minorBidi"/>
        </w:rPr>
        <w:t xml:space="preserve">We acknowledge the reforms </w:t>
      </w:r>
      <w:r w:rsidR="00F84363" w:rsidRPr="00E860C1">
        <w:rPr>
          <w:rFonts w:asciiTheme="minorBidi" w:eastAsia="Times New Roman" w:hAnsiTheme="minorBidi" w:cstheme="minorBidi"/>
        </w:rPr>
        <w:t xml:space="preserve">undertaken </w:t>
      </w:r>
      <w:r w:rsidR="004562DF">
        <w:rPr>
          <w:rFonts w:asciiTheme="minorBidi" w:eastAsia="Times New Roman" w:hAnsiTheme="minorBidi" w:cstheme="minorBidi"/>
        </w:rPr>
        <w:t xml:space="preserve">to </w:t>
      </w:r>
      <w:r w:rsidR="00F84363" w:rsidRPr="00E860C1">
        <w:rPr>
          <w:rFonts w:asciiTheme="minorBidi" w:eastAsia="Times New Roman" w:hAnsiTheme="minorBidi" w:cstheme="minorBidi"/>
        </w:rPr>
        <w:t>align national laws with international human rights standards</w:t>
      </w:r>
      <w:r w:rsidR="0058462C">
        <w:rPr>
          <w:rFonts w:asciiTheme="minorBidi" w:eastAsia="Times New Roman" w:hAnsiTheme="minorBidi" w:cstheme="minorBidi"/>
        </w:rPr>
        <w:t xml:space="preserve"> </w:t>
      </w:r>
      <w:r w:rsidR="00412C84">
        <w:rPr>
          <w:rFonts w:asciiTheme="minorBidi" w:eastAsia="Times New Roman" w:hAnsiTheme="minorBidi" w:cstheme="minorBidi"/>
        </w:rPr>
        <w:t xml:space="preserve">as well as the </w:t>
      </w:r>
      <w:r w:rsidR="00D00296">
        <w:rPr>
          <w:rFonts w:asciiTheme="minorBidi" w:eastAsia="Times New Roman" w:hAnsiTheme="minorBidi" w:cstheme="minorBidi"/>
        </w:rPr>
        <w:t>ratification of</w:t>
      </w:r>
      <w:r w:rsidR="0058462C">
        <w:rPr>
          <w:rFonts w:asciiTheme="minorBidi" w:eastAsia="Times New Roman" w:hAnsiTheme="minorBidi" w:cstheme="minorBidi"/>
        </w:rPr>
        <w:t xml:space="preserve"> </w:t>
      </w:r>
      <w:r w:rsidR="00D00296">
        <w:rPr>
          <w:rFonts w:asciiTheme="minorBidi" w:eastAsia="Times New Roman" w:hAnsiTheme="minorBidi" w:cstheme="minorBidi"/>
        </w:rPr>
        <w:t xml:space="preserve">the </w:t>
      </w:r>
      <w:r w:rsidR="0058462C" w:rsidRPr="0058462C">
        <w:rPr>
          <w:rFonts w:ascii="Arial" w:hAnsi="Arial" w:cs="Arial"/>
        </w:rPr>
        <w:t>International Convention on the Protection of the Rights of All Migrant Workers and Members of Their Families</w:t>
      </w:r>
      <w:r w:rsidR="0058462C">
        <w:rPr>
          <w:rFonts w:ascii="Arial" w:hAnsi="Arial" w:cs="Arial"/>
        </w:rPr>
        <w:t xml:space="preserve"> and </w:t>
      </w:r>
      <w:r w:rsidR="00F85F2B">
        <w:rPr>
          <w:rFonts w:asciiTheme="minorBidi" w:eastAsia="Times New Roman" w:hAnsiTheme="minorBidi" w:cstheme="minorBidi"/>
        </w:rPr>
        <w:t>Second</w:t>
      </w:r>
      <w:r w:rsidR="00D00296">
        <w:rPr>
          <w:rFonts w:asciiTheme="minorBidi" w:eastAsia="Times New Roman" w:hAnsiTheme="minorBidi" w:cstheme="minorBidi"/>
        </w:rPr>
        <w:t xml:space="preserve"> Optional Protocol to the ICCPR.</w:t>
      </w:r>
      <w:r w:rsidR="0058462C" w:rsidRPr="0058462C">
        <w:t xml:space="preserve"> </w:t>
      </w:r>
    </w:p>
    <w:p w14:paraId="42238640" w14:textId="77777777" w:rsidR="003A435B" w:rsidRDefault="003A435B" w:rsidP="00412C84">
      <w:pPr>
        <w:jc w:val="both"/>
        <w:rPr>
          <w:rFonts w:asciiTheme="minorBidi" w:eastAsia="Times New Roman" w:hAnsiTheme="minorBidi" w:cstheme="minorBidi"/>
        </w:rPr>
      </w:pPr>
    </w:p>
    <w:p w14:paraId="6197E2C5" w14:textId="77777777" w:rsidR="00F84363" w:rsidRPr="00E860C1" w:rsidRDefault="00F84363" w:rsidP="00412C84">
      <w:pPr>
        <w:ind w:firstLine="720"/>
        <w:jc w:val="both"/>
        <w:rPr>
          <w:rFonts w:asciiTheme="minorBidi" w:eastAsia="Times New Roman" w:hAnsiTheme="minorBidi" w:cstheme="minorBidi"/>
        </w:rPr>
      </w:pPr>
      <w:r w:rsidRPr="00E860C1">
        <w:rPr>
          <w:rFonts w:asciiTheme="minorBidi" w:eastAsia="Times New Roman" w:hAnsiTheme="minorBidi" w:cstheme="minorBidi"/>
        </w:rPr>
        <w:t>In a constructive spirit, the Philippines offers the following recommendations:</w:t>
      </w:r>
    </w:p>
    <w:p w14:paraId="46E274AA" w14:textId="77777777" w:rsidR="0058462C" w:rsidRDefault="0058462C" w:rsidP="00412C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</w:p>
    <w:p w14:paraId="2F957481" w14:textId="31F29D56" w:rsidR="0058462C" w:rsidRPr="0058462C" w:rsidRDefault="0058462C" w:rsidP="00412C8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58462C">
        <w:rPr>
          <w:rFonts w:ascii="Arial" w:hAnsi="Arial" w:cs="Arial"/>
          <w:color w:val="000000"/>
          <w:lang w:val="en-US"/>
        </w:rPr>
        <w:t>Adopt measures to facilitate effective reintegration into society of children who were previously associated with armed groups</w:t>
      </w:r>
      <w:r w:rsidR="00412C84">
        <w:rPr>
          <w:rFonts w:ascii="Arial" w:hAnsi="Arial" w:cs="Arial"/>
          <w:color w:val="000000"/>
          <w:lang w:val="en-US"/>
        </w:rPr>
        <w:t>;</w:t>
      </w:r>
    </w:p>
    <w:p w14:paraId="4DD4312E" w14:textId="19DEA581" w:rsidR="0058462C" w:rsidRPr="0058462C" w:rsidRDefault="0058462C" w:rsidP="00412C84">
      <w:pPr>
        <w:pStyle w:val="ListParagraph"/>
        <w:numPr>
          <w:ilvl w:val="0"/>
          <w:numId w:val="11"/>
        </w:numPr>
        <w:jc w:val="both"/>
        <w:rPr>
          <w:rFonts w:eastAsia="Times New Roman" w:cs="Arial"/>
          <w:color w:val="000000" w:themeColor="text1"/>
        </w:rPr>
      </w:pPr>
      <w:r w:rsidRPr="0058462C">
        <w:rPr>
          <w:rFonts w:asciiTheme="minorBidi" w:eastAsia="Times New Roman" w:hAnsiTheme="minorBidi" w:cstheme="minorBidi"/>
        </w:rPr>
        <w:t xml:space="preserve">Continue enhancing the capacity and resources </w:t>
      </w:r>
      <w:r>
        <w:rPr>
          <w:rFonts w:asciiTheme="minorBidi" w:eastAsia="Times New Roman" w:hAnsiTheme="minorBidi" w:cstheme="minorBidi"/>
        </w:rPr>
        <w:t xml:space="preserve">of law enforcement and the judiciary </w:t>
      </w:r>
      <w:r w:rsidR="00802FE2">
        <w:rPr>
          <w:rFonts w:asciiTheme="minorBidi" w:eastAsia="Times New Roman" w:hAnsiTheme="minorBidi" w:cstheme="minorBidi"/>
        </w:rPr>
        <w:t xml:space="preserve">in the fight against </w:t>
      </w:r>
      <w:r w:rsidR="00F85F2B">
        <w:rPr>
          <w:rFonts w:asciiTheme="minorBidi" w:eastAsia="Times New Roman" w:hAnsiTheme="minorBidi" w:cstheme="minorBidi"/>
        </w:rPr>
        <w:t xml:space="preserve">human </w:t>
      </w:r>
      <w:r w:rsidRPr="0058462C">
        <w:rPr>
          <w:rFonts w:asciiTheme="minorBidi" w:eastAsia="Times New Roman" w:hAnsiTheme="minorBidi" w:cstheme="minorBidi"/>
        </w:rPr>
        <w:t>trafficking</w:t>
      </w:r>
      <w:r w:rsidR="00802FE2">
        <w:rPr>
          <w:rFonts w:asciiTheme="minorBidi" w:eastAsia="Times New Roman" w:hAnsiTheme="minorBidi" w:cstheme="minorBidi"/>
        </w:rPr>
        <w:t>, especially women and children</w:t>
      </w:r>
      <w:r w:rsidR="00412C84">
        <w:rPr>
          <w:rFonts w:asciiTheme="minorBidi" w:eastAsia="Times New Roman" w:hAnsiTheme="minorBidi" w:cstheme="minorBidi"/>
        </w:rPr>
        <w:t>;</w:t>
      </w:r>
    </w:p>
    <w:p w14:paraId="09C72F94" w14:textId="0413DAAB" w:rsidR="00412C84" w:rsidRPr="00412C84" w:rsidRDefault="00802FE2" w:rsidP="00412C8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Theme="minorBidi" w:hAnsiTheme="minorBidi" w:cstheme="minorBidi"/>
        </w:rPr>
        <w:t xml:space="preserve">Step up efforts to </w:t>
      </w:r>
      <w:r w:rsidR="00412C84">
        <w:rPr>
          <w:rFonts w:asciiTheme="minorBidi" w:hAnsiTheme="minorBidi" w:cstheme="minorBidi"/>
        </w:rPr>
        <w:t xml:space="preserve">address </w:t>
      </w:r>
      <w:r w:rsidR="002377EB" w:rsidRPr="00802FE2">
        <w:rPr>
          <w:rFonts w:asciiTheme="minorBidi" w:hAnsiTheme="minorBidi" w:cstheme="minorBidi"/>
        </w:rPr>
        <w:t>gender-based violence</w:t>
      </w:r>
      <w:r w:rsidR="00412C84">
        <w:rPr>
          <w:rFonts w:asciiTheme="minorBidi" w:hAnsiTheme="minorBidi" w:cstheme="minorBidi"/>
        </w:rPr>
        <w:t xml:space="preserve">, including </w:t>
      </w:r>
      <w:r>
        <w:rPr>
          <w:rFonts w:asciiTheme="minorBidi" w:hAnsiTheme="minorBidi" w:cstheme="minorBidi"/>
        </w:rPr>
        <w:t>female genital mutilation</w:t>
      </w:r>
      <w:r w:rsidR="00412C84">
        <w:rPr>
          <w:rFonts w:asciiTheme="minorBidi" w:hAnsiTheme="minorBidi" w:cstheme="minorBidi"/>
        </w:rPr>
        <w:t xml:space="preserve"> and all forms of domestic violence, by, among others, revisiting the definition of marital rape in article 403 of the Criminal Code basing it on lack of consent; and </w:t>
      </w:r>
    </w:p>
    <w:p w14:paraId="6946EB39" w14:textId="30D8A2DA" w:rsidR="00802FE2" w:rsidRPr="00802FE2" w:rsidRDefault="00412C84" w:rsidP="00412C84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Theme="minorBidi" w:hAnsiTheme="minorBidi" w:cstheme="minorBidi"/>
          <w:lang w:val="en-US"/>
        </w:rPr>
        <w:t xml:space="preserve">Institute appropriate mechanisms to boost </w:t>
      </w:r>
      <w:r w:rsidR="002377EB" w:rsidRPr="00802FE2">
        <w:rPr>
          <w:rFonts w:asciiTheme="minorBidi" w:hAnsiTheme="minorBidi" w:cstheme="minorBidi"/>
        </w:rPr>
        <w:t xml:space="preserve">women’s </w:t>
      </w:r>
      <w:r>
        <w:rPr>
          <w:rFonts w:asciiTheme="minorBidi" w:hAnsiTheme="minorBidi" w:cstheme="minorBidi"/>
        </w:rPr>
        <w:t xml:space="preserve">meaningful </w:t>
      </w:r>
      <w:r w:rsidR="002377EB" w:rsidRPr="00802FE2">
        <w:rPr>
          <w:rFonts w:asciiTheme="minorBidi" w:hAnsiTheme="minorBidi" w:cstheme="minorBidi"/>
        </w:rPr>
        <w:t xml:space="preserve">participation in </w:t>
      </w:r>
      <w:r>
        <w:rPr>
          <w:rFonts w:asciiTheme="minorBidi" w:hAnsiTheme="minorBidi" w:cstheme="minorBidi"/>
        </w:rPr>
        <w:t xml:space="preserve">the </w:t>
      </w:r>
      <w:r w:rsidR="002377EB" w:rsidRPr="00802FE2">
        <w:rPr>
          <w:rFonts w:asciiTheme="minorBidi" w:hAnsiTheme="minorBidi" w:cstheme="minorBidi"/>
        </w:rPr>
        <w:t>political and economic spheres</w:t>
      </w:r>
      <w:r>
        <w:rPr>
          <w:rFonts w:asciiTheme="minorBidi" w:hAnsiTheme="minorBidi" w:cstheme="minorBidi"/>
        </w:rPr>
        <w:t xml:space="preserve">. </w:t>
      </w:r>
    </w:p>
    <w:p w14:paraId="27957EEC" w14:textId="78973A43" w:rsidR="00F84363" w:rsidRPr="00412C84" w:rsidRDefault="00F84363" w:rsidP="00412C84">
      <w:pPr>
        <w:jc w:val="both"/>
        <w:rPr>
          <w:rFonts w:asciiTheme="minorBidi" w:eastAsia="Times New Roman" w:hAnsiTheme="minorBidi" w:cstheme="minorBidi"/>
        </w:rPr>
      </w:pPr>
    </w:p>
    <w:p w14:paraId="2827A699" w14:textId="631B59E4" w:rsidR="003A435B" w:rsidRDefault="00412C84" w:rsidP="00412C84">
      <w:pPr>
        <w:spacing w:after="160" w:line="259" w:lineRule="auto"/>
        <w:ind w:firstLine="360"/>
        <w:jc w:val="both"/>
        <w:rPr>
          <w:rFonts w:asciiTheme="minorBidi" w:eastAsia="Times New Roman" w:hAnsiTheme="minorBidi" w:cstheme="minorBidi"/>
        </w:rPr>
      </w:pPr>
      <w:r>
        <w:rPr>
          <w:rFonts w:asciiTheme="minorBidi" w:eastAsia="Times New Roman" w:hAnsiTheme="minorBidi" w:cstheme="minorBidi"/>
        </w:rPr>
        <w:t xml:space="preserve">The </w:t>
      </w:r>
      <w:r w:rsidR="00E860C1" w:rsidRPr="00E860C1">
        <w:rPr>
          <w:rFonts w:asciiTheme="minorBidi" w:eastAsia="Times New Roman" w:hAnsiTheme="minorBidi" w:cstheme="minorBidi"/>
        </w:rPr>
        <w:t>Philippines wishes Côte d'Ivoire a successful review.</w:t>
      </w:r>
      <w:r>
        <w:rPr>
          <w:rFonts w:asciiTheme="minorBidi" w:eastAsia="Times New Roman" w:hAnsiTheme="minorBidi" w:cstheme="minorBidi"/>
        </w:rPr>
        <w:t xml:space="preserve"> Thank you.</w:t>
      </w:r>
    </w:p>
    <w:sectPr w:rsidR="003A435B">
      <w:headerReference w:type="first" r:id="rId8"/>
      <w:footerReference w:type="first" r:id="rId9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F3F4" w14:textId="77777777" w:rsidR="00D06398" w:rsidRDefault="00D06398">
      <w:r>
        <w:separator/>
      </w:r>
    </w:p>
  </w:endnote>
  <w:endnote w:type="continuationSeparator" w:id="0">
    <w:p w14:paraId="1BFA3B91" w14:textId="77777777" w:rsidR="00D06398" w:rsidRDefault="00D0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54F4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606F80EE" wp14:editId="30B220D9">
          <wp:simplePos x="0" y="0"/>
          <wp:positionH relativeFrom="column">
            <wp:posOffset>1433195</wp:posOffset>
          </wp:positionH>
          <wp:positionV relativeFrom="paragraph">
            <wp:posOffset>-298678</wp:posOffset>
          </wp:positionV>
          <wp:extent cx="3210287" cy="665018"/>
          <wp:effectExtent l="0" t="0" r="0" b="0"/>
          <wp:wrapNone/>
          <wp:docPr id="1641152978" name="image1.png" descr="A close up of a numb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number&#10;&#10;Description automatically generated"/>
                  <pic:cNvPicPr preferRelativeResize="0"/>
                </pic:nvPicPr>
                <pic:blipFill>
                  <a:blip r:embed="rId1"/>
                  <a:srcRect r="4796"/>
                  <a:stretch>
                    <a:fillRect/>
                  </a:stretch>
                </pic:blipFill>
                <pic:spPr>
                  <a:xfrm>
                    <a:off x="0" y="0"/>
                    <a:ext cx="3210287" cy="665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9F2E5" w14:textId="77777777" w:rsidR="00D06398" w:rsidRDefault="00D06398">
      <w:r>
        <w:separator/>
      </w:r>
    </w:p>
  </w:footnote>
  <w:footnote w:type="continuationSeparator" w:id="0">
    <w:p w14:paraId="1D4C8DDC" w14:textId="77777777" w:rsidR="00D06398" w:rsidRDefault="00D0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8076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1816722D" wp14:editId="3026ED6F">
          <wp:simplePos x="0" y="0"/>
          <wp:positionH relativeFrom="column">
            <wp:posOffset>-638807</wp:posOffset>
          </wp:positionH>
          <wp:positionV relativeFrom="paragraph">
            <wp:posOffset>51435</wp:posOffset>
          </wp:positionV>
          <wp:extent cx="7185490" cy="874866"/>
          <wp:effectExtent l="0" t="0" r="0" b="0"/>
          <wp:wrapNone/>
          <wp:docPr id="1641152977" name="image2.png" descr="A close-up of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white background&#10;&#10;Description automatically generated"/>
                  <pic:cNvPicPr preferRelativeResize="0"/>
                </pic:nvPicPr>
                <pic:blipFill>
                  <a:blip r:embed="rId1"/>
                  <a:srcRect t="12344" r="1755" b="14431"/>
                  <a:stretch>
                    <a:fillRect/>
                  </a:stretch>
                </pic:blipFill>
                <pic:spPr>
                  <a:xfrm>
                    <a:off x="0" y="0"/>
                    <a:ext cx="7185490" cy="874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29F3"/>
    <w:multiLevelType w:val="hybridMultilevel"/>
    <w:tmpl w:val="50FC3F40"/>
    <w:lvl w:ilvl="0" w:tplc="33024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937CC"/>
    <w:multiLevelType w:val="hybridMultilevel"/>
    <w:tmpl w:val="0E0C23DC"/>
    <w:lvl w:ilvl="0" w:tplc="388CC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91180"/>
    <w:multiLevelType w:val="hybridMultilevel"/>
    <w:tmpl w:val="192614C8"/>
    <w:lvl w:ilvl="0" w:tplc="200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EF2B0E"/>
    <w:multiLevelType w:val="hybridMultilevel"/>
    <w:tmpl w:val="9092A9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20CEC"/>
    <w:multiLevelType w:val="hybridMultilevel"/>
    <w:tmpl w:val="9A3C60C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705FE"/>
    <w:multiLevelType w:val="hybridMultilevel"/>
    <w:tmpl w:val="46823A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5AB"/>
    <w:multiLevelType w:val="hybridMultilevel"/>
    <w:tmpl w:val="45DA37F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3D1B52"/>
    <w:multiLevelType w:val="hybridMultilevel"/>
    <w:tmpl w:val="3886FC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176EE"/>
    <w:multiLevelType w:val="multilevel"/>
    <w:tmpl w:val="AFEE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E4135B"/>
    <w:multiLevelType w:val="hybridMultilevel"/>
    <w:tmpl w:val="7C36B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A10926"/>
    <w:multiLevelType w:val="hybridMultilevel"/>
    <w:tmpl w:val="64C09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652557">
    <w:abstractNumId w:val="5"/>
  </w:num>
  <w:num w:numId="2" w16cid:durableId="603850838">
    <w:abstractNumId w:val="7"/>
  </w:num>
  <w:num w:numId="3" w16cid:durableId="1801848228">
    <w:abstractNumId w:val="8"/>
  </w:num>
  <w:num w:numId="4" w16cid:durableId="1717390032">
    <w:abstractNumId w:val="3"/>
  </w:num>
  <w:num w:numId="5" w16cid:durableId="1497724339">
    <w:abstractNumId w:val="9"/>
  </w:num>
  <w:num w:numId="6" w16cid:durableId="587277982">
    <w:abstractNumId w:val="0"/>
  </w:num>
  <w:num w:numId="7" w16cid:durableId="1681738819">
    <w:abstractNumId w:val="1"/>
  </w:num>
  <w:num w:numId="8" w16cid:durableId="1299532092">
    <w:abstractNumId w:val="4"/>
  </w:num>
  <w:num w:numId="9" w16cid:durableId="1462264638">
    <w:abstractNumId w:val="6"/>
  </w:num>
  <w:num w:numId="10" w16cid:durableId="1739593214">
    <w:abstractNumId w:val="2"/>
  </w:num>
  <w:num w:numId="11" w16cid:durableId="2083791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F9"/>
    <w:rsid w:val="00061916"/>
    <w:rsid w:val="00091AF9"/>
    <w:rsid w:val="001166C0"/>
    <w:rsid w:val="001A6B20"/>
    <w:rsid w:val="001C37A3"/>
    <w:rsid w:val="002377EB"/>
    <w:rsid w:val="00323490"/>
    <w:rsid w:val="0035625C"/>
    <w:rsid w:val="003727E4"/>
    <w:rsid w:val="003A435B"/>
    <w:rsid w:val="003C1A9D"/>
    <w:rsid w:val="003F1FD8"/>
    <w:rsid w:val="003F5D18"/>
    <w:rsid w:val="00412C84"/>
    <w:rsid w:val="0045257A"/>
    <w:rsid w:val="004562DF"/>
    <w:rsid w:val="00463728"/>
    <w:rsid w:val="00477217"/>
    <w:rsid w:val="004A00A7"/>
    <w:rsid w:val="005575C0"/>
    <w:rsid w:val="0058462C"/>
    <w:rsid w:val="005C1916"/>
    <w:rsid w:val="005C7E35"/>
    <w:rsid w:val="005F5332"/>
    <w:rsid w:val="00655F36"/>
    <w:rsid w:val="006A2FC0"/>
    <w:rsid w:val="00707400"/>
    <w:rsid w:val="007C3CA1"/>
    <w:rsid w:val="007D2081"/>
    <w:rsid w:val="00802BB6"/>
    <w:rsid w:val="00802FE2"/>
    <w:rsid w:val="00836BAE"/>
    <w:rsid w:val="0084163B"/>
    <w:rsid w:val="008B2708"/>
    <w:rsid w:val="00924582"/>
    <w:rsid w:val="00996727"/>
    <w:rsid w:val="009B2EAC"/>
    <w:rsid w:val="00A83F54"/>
    <w:rsid w:val="00AE6404"/>
    <w:rsid w:val="00AE6D0F"/>
    <w:rsid w:val="00B139A1"/>
    <w:rsid w:val="00B806EE"/>
    <w:rsid w:val="00BC1FF7"/>
    <w:rsid w:val="00BC241E"/>
    <w:rsid w:val="00C0682A"/>
    <w:rsid w:val="00C21BA3"/>
    <w:rsid w:val="00C63FDF"/>
    <w:rsid w:val="00CA43F1"/>
    <w:rsid w:val="00D00296"/>
    <w:rsid w:val="00D06398"/>
    <w:rsid w:val="00D63C9A"/>
    <w:rsid w:val="00D73AA5"/>
    <w:rsid w:val="00DD0FC8"/>
    <w:rsid w:val="00DE3A27"/>
    <w:rsid w:val="00E860C1"/>
    <w:rsid w:val="00EE33DB"/>
    <w:rsid w:val="00F17D00"/>
    <w:rsid w:val="00F706D5"/>
    <w:rsid w:val="00F75239"/>
    <w:rsid w:val="00F84363"/>
    <w:rsid w:val="00F85F2B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5EAC"/>
  <w15:docId w15:val="{746501A5-1204-4E83-825E-14E1B97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3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C4"/>
  </w:style>
  <w:style w:type="paragraph" w:styleId="Footer">
    <w:name w:val="footer"/>
    <w:basedOn w:val="Normal"/>
    <w:link w:val="Foot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C4"/>
  </w:style>
  <w:style w:type="paragraph" w:styleId="NormalWeb">
    <w:name w:val="Normal (Web)"/>
    <w:basedOn w:val="Normal"/>
    <w:uiPriority w:val="99"/>
    <w:semiHidden/>
    <w:unhideWhenUsed/>
    <w:rsid w:val="004F40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F4084"/>
  </w:style>
  <w:style w:type="character" w:styleId="Hyperlink">
    <w:name w:val="Hyperlink"/>
    <w:basedOn w:val="DefaultParagraphFont"/>
    <w:uiPriority w:val="99"/>
    <w:unhideWhenUsed/>
    <w:rsid w:val="004F40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08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1C1"/>
    <w:rPr>
      <w:color w:val="605E5C"/>
      <w:shd w:val="clear" w:color="auto" w:fill="E1DFDD"/>
    </w:rPr>
  </w:style>
  <w:style w:type="paragraph" w:customStyle="1" w:styleId="Default">
    <w:name w:val="Default"/>
    <w:rsid w:val="0058462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H8Fz3gXyt+EfiukvwEgG7t4zQ==">CgMxLjA4AHIhMWFIeXdRVkN1VnZHbVR0S3o5bkE4c1NaNVZtQmxDN3NV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E36C6-162E-4B91-BA0F-4A07446424AD}"/>
</file>

<file path=customXml/itemProps3.xml><?xml version="1.0" encoding="utf-8"?>
<ds:datastoreItem xmlns:ds="http://schemas.openxmlformats.org/officeDocument/2006/customXml" ds:itemID="{A2565239-5580-462F-9F4D-3292EF8B451A}"/>
</file>

<file path=customXml/itemProps4.xml><?xml version="1.0" encoding="utf-8"?>
<ds:datastoreItem xmlns:ds="http://schemas.openxmlformats.org/officeDocument/2006/customXml" ds:itemID="{EC798A55-F283-42B5-9CFE-4D8BCA56F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</dc:title>
  <dc:creator>Hannah Zulayka Abubakar</dc:creator>
  <cp:lastModifiedBy>Chona</cp:lastModifiedBy>
  <cp:revision>2</cp:revision>
  <cp:lastPrinted>2024-10-31T11:01:00Z</cp:lastPrinted>
  <dcterms:created xsi:type="dcterms:W3CDTF">2024-11-05T10:23:00Z</dcterms:created>
  <dcterms:modified xsi:type="dcterms:W3CDTF">2024-11-05T10:23:00Z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