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33CE3" w14:textId="77777777" w:rsidR="007B176E" w:rsidRPr="00155A61" w:rsidRDefault="007B176E" w:rsidP="007B176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es-ES"/>
          <w14:ligatures w14:val="standardContextual"/>
        </w:rPr>
      </w:pPr>
      <w:bookmarkStart w:id="0" w:name="_Hlk165025402"/>
      <w:r w:rsidRPr="00155A61">
        <w:rPr>
          <w:rFonts w:ascii="Times New Roman" w:eastAsia="Calibri" w:hAnsi="Times New Roman" w:cs="Times New Roman"/>
          <w:b/>
          <w:kern w:val="2"/>
          <w:sz w:val="24"/>
          <w:szCs w:val="24"/>
          <w:lang w:val="es-ES"/>
          <w14:ligatures w14:val="standardContextual"/>
        </w:rPr>
        <w:t>GRUPO DE TRABAJO DEL EXAMEN PERIÓDICO UNIVERSAL</w:t>
      </w:r>
    </w:p>
    <w:p w14:paraId="72439759" w14:textId="1BBF32D5" w:rsidR="007B176E" w:rsidRPr="00155A61" w:rsidRDefault="007B176E" w:rsidP="007B176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val="es-ES"/>
          <w14:ligatures w14:val="standardContextual"/>
        </w:rPr>
      </w:pPr>
      <w:r w:rsidRPr="00155A61">
        <w:rPr>
          <w:rFonts w:ascii="Times New Roman" w:eastAsia="Calibri" w:hAnsi="Times New Roman" w:cs="Times New Roman"/>
          <w:bCs/>
          <w:kern w:val="2"/>
          <w:sz w:val="24"/>
          <w:szCs w:val="24"/>
          <w:lang w:val="es-PY"/>
          <w14:ligatures w14:val="standardContextual"/>
        </w:rPr>
        <w:t>4</w:t>
      </w:r>
      <w:r w:rsidR="000E6C5F">
        <w:rPr>
          <w:rFonts w:ascii="Times New Roman" w:eastAsia="Calibri" w:hAnsi="Times New Roman" w:cs="Times New Roman"/>
          <w:bCs/>
          <w:kern w:val="2"/>
          <w:sz w:val="24"/>
          <w:szCs w:val="24"/>
          <w:lang w:val="es-PY"/>
          <w14:ligatures w14:val="standardContextual"/>
        </w:rPr>
        <w:t>7</w:t>
      </w:r>
      <w:r w:rsidRPr="00155A61">
        <w:rPr>
          <w:rFonts w:ascii="Times New Roman" w:eastAsia="Calibri" w:hAnsi="Times New Roman" w:cs="Times New Roman"/>
          <w:bCs/>
          <w:kern w:val="2"/>
          <w:sz w:val="24"/>
          <w:szCs w:val="24"/>
          <w:lang w:val="es-ES"/>
          <w14:ligatures w14:val="standardContextual"/>
        </w:rPr>
        <w:t>° PERIODO DE SESIONES</w:t>
      </w:r>
    </w:p>
    <w:p w14:paraId="26121319" w14:textId="77777777" w:rsidR="007B176E" w:rsidRPr="00155A61" w:rsidRDefault="007B176E" w:rsidP="007B176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val="es-ES"/>
          <w14:ligatures w14:val="standardContextual"/>
        </w:rPr>
      </w:pPr>
    </w:p>
    <w:p w14:paraId="1E736300" w14:textId="6A7D8EB8" w:rsidR="007B176E" w:rsidRPr="00155A61" w:rsidRDefault="007B176E" w:rsidP="007B176E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val="es-PY"/>
          <w14:ligatures w14:val="standardContextual"/>
        </w:rPr>
      </w:pPr>
      <w:r w:rsidRPr="00155A61">
        <w:rPr>
          <w:rFonts w:ascii="Times New Roman" w:eastAsia="Calibri" w:hAnsi="Times New Roman" w:cs="Times New Roman"/>
          <w:b/>
          <w:kern w:val="2"/>
          <w:sz w:val="24"/>
          <w:szCs w:val="24"/>
          <w:lang w:val="es-ES"/>
          <w14:ligatures w14:val="standardContextual"/>
        </w:rPr>
        <w:t>Estado en revisión:</w:t>
      </w:r>
      <w:r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="00410F39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Costa Rica</w:t>
      </w:r>
    </w:p>
    <w:p w14:paraId="4BA9C453" w14:textId="76739232" w:rsidR="007B176E" w:rsidRPr="00187A96" w:rsidRDefault="007B176E" w:rsidP="007B176E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es-PY"/>
          <w14:ligatures w14:val="standardContextual"/>
        </w:rPr>
      </w:pPr>
      <w:r w:rsidRPr="00155A61">
        <w:rPr>
          <w:rFonts w:ascii="Times New Roman" w:eastAsia="Calibri" w:hAnsi="Times New Roman" w:cs="Times New Roman"/>
          <w:b/>
          <w:kern w:val="2"/>
          <w:sz w:val="24"/>
          <w:szCs w:val="24"/>
          <w:lang w:val="es-PY"/>
          <w14:ligatures w14:val="standardContextual"/>
        </w:rPr>
        <w:t xml:space="preserve">Tiempo de intervención: </w:t>
      </w:r>
      <w:r w:rsidR="00187A96">
        <w:rPr>
          <w:rFonts w:ascii="Times New Roman" w:eastAsia="Calibri" w:hAnsi="Times New Roman" w:cs="Times New Roman"/>
          <w:kern w:val="2"/>
          <w:sz w:val="24"/>
          <w:szCs w:val="24"/>
          <w:lang w:val="es-PY"/>
          <w14:ligatures w14:val="standardContextual"/>
        </w:rPr>
        <w:t xml:space="preserve">1 minuto y </w:t>
      </w:r>
      <w:r w:rsidR="00410F39">
        <w:rPr>
          <w:rFonts w:ascii="Times New Roman" w:eastAsia="Calibri" w:hAnsi="Times New Roman" w:cs="Times New Roman"/>
          <w:kern w:val="2"/>
          <w:sz w:val="24"/>
          <w:szCs w:val="24"/>
          <w:lang w:val="es-PY"/>
          <w14:ligatures w14:val="standardContextual"/>
        </w:rPr>
        <w:t>1</w:t>
      </w:r>
      <w:r w:rsidR="00187A96">
        <w:rPr>
          <w:rFonts w:ascii="Times New Roman" w:eastAsia="Calibri" w:hAnsi="Times New Roman" w:cs="Times New Roman"/>
          <w:kern w:val="2"/>
          <w:sz w:val="24"/>
          <w:szCs w:val="24"/>
          <w:lang w:val="es-PY"/>
          <w14:ligatures w14:val="standardContextual"/>
        </w:rPr>
        <w:t>5 segundos</w:t>
      </w:r>
    </w:p>
    <w:p w14:paraId="4ADD8F60" w14:textId="3B050C54" w:rsidR="007B176E" w:rsidRPr="00155A61" w:rsidRDefault="007B176E" w:rsidP="007B176E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</w:pPr>
      <w:r w:rsidRPr="00155A61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 xml:space="preserve">Ginebra, </w:t>
      </w:r>
      <w:r w:rsidR="00410F39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>11</w:t>
      </w:r>
      <w:r w:rsidR="000E6C5F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 xml:space="preserve"> de noviembre</w:t>
      </w:r>
      <w:r w:rsidRPr="00155A61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 xml:space="preserve"> de 2024</w:t>
      </w:r>
    </w:p>
    <w:p w14:paraId="30D22CF1" w14:textId="77777777" w:rsidR="007B176E" w:rsidRPr="00155A61" w:rsidRDefault="007B176E" w:rsidP="007B176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</w:p>
    <w:p w14:paraId="0A12F5F1" w14:textId="77777777" w:rsidR="007B176E" w:rsidRPr="00155A61" w:rsidRDefault="007B176E" w:rsidP="007B176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  <w:r w:rsidRPr="00155A61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INTERVENCIÓN DE LA DELEGACIÓN DEL PARAGUAY</w:t>
      </w:r>
    </w:p>
    <w:p w14:paraId="1471D09B" w14:textId="77777777" w:rsidR="007B176E" w:rsidRPr="00155A61" w:rsidRDefault="007B176E" w:rsidP="007B176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</w:p>
    <w:p w14:paraId="6673853A" w14:textId="65B11F0A" w:rsidR="00F50844" w:rsidRPr="00F50844" w:rsidRDefault="007B176E" w:rsidP="00B56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F5084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Saludamos a la delegación de </w:t>
      </w:r>
      <w:r w:rsidR="0036461C" w:rsidRPr="00F50844">
        <w:rPr>
          <w:rFonts w:ascii="Times New Roman" w:eastAsia="Calibri" w:hAnsi="Times New Roman" w:cs="Times New Roman"/>
          <w:sz w:val="24"/>
          <w:szCs w:val="24"/>
          <w:lang w:val="es-MX"/>
        </w:rPr>
        <w:t>Costa Rica</w:t>
      </w:r>
      <w:r w:rsidR="008203E6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y agradecemos su informe que detalla las acciones y medidas</w:t>
      </w:r>
      <w:r w:rsidR="00F124D7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desplegada</w:t>
      </w:r>
      <w:r w:rsidR="00F50844" w:rsidRPr="00F50844">
        <w:rPr>
          <w:rFonts w:ascii="Times New Roman" w:eastAsia="Calibri" w:hAnsi="Times New Roman" w:cs="Times New Roman"/>
          <w:sz w:val="24"/>
          <w:szCs w:val="24"/>
          <w:lang w:val="es-MX"/>
        </w:rPr>
        <w:t>s para la implementación de las reco</w:t>
      </w:r>
      <w:r w:rsidR="008203E6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mendaciones del ciclo anterior </w:t>
      </w:r>
      <w:r w:rsidR="00F50844" w:rsidRPr="00F50844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y alentamos a seguir empeñando sus máximos esfuerzos para abordar apropiadamente los desafíos que aún persisten.</w:t>
      </w:r>
      <w:bookmarkStart w:id="1" w:name="_GoBack"/>
      <w:bookmarkEnd w:id="1"/>
    </w:p>
    <w:p w14:paraId="5940ACA4" w14:textId="77777777" w:rsidR="00F50844" w:rsidRPr="00F50844" w:rsidRDefault="00F50844" w:rsidP="00B5659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s-MX"/>
          <w14:ligatures w14:val="standardContextual"/>
        </w:rPr>
      </w:pPr>
    </w:p>
    <w:p w14:paraId="599B08F9" w14:textId="193B2CA2" w:rsidR="00E66EA5" w:rsidRPr="00F50844" w:rsidRDefault="00130111" w:rsidP="00B5659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  <w:r w:rsidRPr="00F50844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En seguimiento a nuestras recomendaciones </w:t>
      </w:r>
      <w:r w:rsidR="00AB734D" w:rsidRPr="00F50844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del </w:t>
      </w:r>
      <w:r w:rsidR="00F50844" w:rsidRPr="00F50844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3° </w:t>
      </w:r>
      <w:r w:rsidR="00AB734D" w:rsidRPr="00F50844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ciclo</w:t>
      </w:r>
      <w:r w:rsidRPr="00F50844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, </w:t>
      </w:r>
      <w:r w:rsidR="00F50844" w:rsidRPr="00F50844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celebramos</w:t>
      </w:r>
      <w:r w:rsidR="00E91A26" w:rsidRPr="00F50844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="00F50844" w:rsidRPr="00F50844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particularmente </w:t>
      </w:r>
      <w:r w:rsidR="00DD22D4" w:rsidRPr="00F50844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los </w:t>
      </w:r>
      <w:r w:rsidR="00770785" w:rsidRPr="00F50844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avances legislativos </w:t>
      </w:r>
      <w:r w:rsidR="00F50844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verificados</w:t>
      </w:r>
      <w:r w:rsidR="00DD22D4" w:rsidRPr="00F50844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="00DA5FE7" w:rsidRPr="00F50844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en materia de derechos de los pueblos indígenas</w:t>
      </w:r>
      <w:r w:rsidR="00F50844" w:rsidRPr="00F50844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. </w:t>
      </w:r>
    </w:p>
    <w:p w14:paraId="7CF0AFCC" w14:textId="77777777" w:rsidR="00B5659E" w:rsidRPr="00F50844" w:rsidRDefault="00B5659E" w:rsidP="005F772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</w:p>
    <w:p w14:paraId="65B0660B" w14:textId="77777777" w:rsidR="007B176E" w:rsidRPr="00F50844" w:rsidRDefault="007B176E" w:rsidP="007B176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s-MX"/>
        </w:rPr>
      </w:pPr>
      <w:r w:rsidRPr="00F50844">
        <w:rPr>
          <w:rFonts w:ascii="Times New Roman" w:eastAsia="Calibri" w:hAnsi="Times New Roman" w:cs="Times New Roman"/>
          <w:b/>
          <w:noProof/>
          <w:sz w:val="24"/>
          <w:szCs w:val="24"/>
          <w:lang w:val="es-MX"/>
        </w:rPr>
        <w:t>Respetuosamente recomendamos:</w:t>
      </w:r>
    </w:p>
    <w:p w14:paraId="3B479867" w14:textId="122518BA" w:rsidR="007B176E" w:rsidRPr="00F50844" w:rsidRDefault="007B176E" w:rsidP="007B1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34325B4E" w14:textId="72D388C4" w:rsidR="00B13A87" w:rsidRPr="00F50844" w:rsidRDefault="00E91A26" w:rsidP="00F508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50844">
        <w:rPr>
          <w:rFonts w:ascii="Times New Roman" w:eastAsia="Calibri" w:hAnsi="Times New Roman" w:cs="Times New Roman"/>
          <w:sz w:val="24"/>
          <w:szCs w:val="24"/>
          <w:lang w:val="es-ES"/>
        </w:rPr>
        <w:t>1.</w:t>
      </w:r>
      <w:r w:rsidRPr="00F50844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="004674E3" w:rsidRPr="00F50844">
        <w:rPr>
          <w:rFonts w:ascii="Times New Roman" w:eastAsia="Calibri" w:hAnsi="Times New Roman" w:cs="Times New Roman"/>
          <w:sz w:val="24"/>
          <w:szCs w:val="24"/>
          <w:lang w:val="es-ES"/>
        </w:rPr>
        <w:t>Ratificar</w:t>
      </w:r>
      <w:r w:rsidRPr="00F50844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de la Convención Internacional sobre Protección de los Derechos de Todos los Trabajadores Migratorios y Sus Familiares</w:t>
      </w:r>
      <w:r w:rsidR="004674E3" w:rsidRPr="00F50844">
        <w:rPr>
          <w:rFonts w:ascii="Times New Roman" w:eastAsia="Calibri" w:hAnsi="Times New Roman" w:cs="Times New Roman"/>
          <w:sz w:val="24"/>
          <w:szCs w:val="24"/>
          <w:lang w:val="es-ES"/>
        </w:rPr>
        <w:t>, según lo recomendado en el ciclo anterior</w:t>
      </w:r>
      <w:r w:rsidRPr="00F50844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  <w:r w:rsidR="00E66EA5" w:rsidRPr="00F50844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3050033D" w14:textId="0898F6BB" w:rsidR="00E91A26" w:rsidRPr="00F50844" w:rsidRDefault="00E91A26" w:rsidP="00F508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7FE85D42" w14:textId="3832CCF3" w:rsidR="00AB734D" w:rsidRPr="00F50844" w:rsidRDefault="00E91A26" w:rsidP="00F508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50844">
        <w:rPr>
          <w:rFonts w:ascii="Times New Roman" w:eastAsia="Calibri" w:hAnsi="Times New Roman" w:cs="Times New Roman"/>
          <w:sz w:val="24"/>
          <w:szCs w:val="24"/>
          <w:lang w:val="es-ES"/>
        </w:rPr>
        <w:t>2.</w:t>
      </w:r>
      <w:r w:rsidRPr="00F50844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="00AB734D" w:rsidRPr="00F50844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Reforzar el sistema de protección social con un enfoque integral que articule planes, programas y estrategias existentes de manera sistémica para asegurar un nivel de vida adecuado para todas las personas sin distinciones. </w:t>
      </w:r>
    </w:p>
    <w:p w14:paraId="0E4FBF99" w14:textId="77777777" w:rsidR="00D7607A" w:rsidRPr="00F50844" w:rsidRDefault="00D7607A" w:rsidP="00F508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1DDE7A99" w14:textId="0ACFC146" w:rsidR="00AB734D" w:rsidRPr="00F50844" w:rsidRDefault="00AB734D" w:rsidP="00F50844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50844">
        <w:rPr>
          <w:rFonts w:ascii="Times New Roman" w:eastAsia="Calibri" w:hAnsi="Times New Roman" w:cs="Times New Roman"/>
          <w:sz w:val="24"/>
          <w:szCs w:val="24"/>
          <w:lang w:val="es-ES"/>
        </w:rPr>
        <w:t>3.</w:t>
      </w:r>
      <w:r w:rsidRPr="00F50844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="008203E6">
        <w:rPr>
          <w:rFonts w:ascii="Times New Roman" w:eastAsia="Calibri" w:hAnsi="Times New Roman" w:cs="Times New Roman"/>
          <w:sz w:val="24"/>
          <w:szCs w:val="24"/>
          <w:lang w:val="es-ES"/>
        </w:rPr>
        <w:t>F</w:t>
      </w:r>
      <w:r w:rsidR="00A4395B" w:rsidRPr="00F50844">
        <w:rPr>
          <w:rFonts w:ascii="Times New Roman" w:eastAsia="Calibri" w:hAnsi="Times New Roman" w:cs="Times New Roman"/>
          <w:sz w:val="24"/>
          <w:szCs w:val="24"/>
          <w:lang w:val="es-ES"/>
        </w:rPr>
        <w:t>ortalecer los programas de prevención, comba</w:t>
      </w:r>
      <w:r w:rsidR="008231D6" w:rsidRPr="00F50844">
        <w:rPr>
          <w:rFonts w:ascii="Times New Roman" w:eastAsia="Calibri" w:hAnsi="Times New Roman" w:cs="Times New Roman"/>
          <w:sz w:val="24"/>
          <w:szCs w:val="24"/>
          <w:lang w:val="es-ES"/>
        </w:rPr>
        <w:t>t</w:t>
      </w:r>
      <w:r w:rsidR="00A4395B" w:rsidRPr="00F50844">
        <w:rPr>
          <w:rFonts w:ascii="Times New Roman" w:eastAsia="Calibri" w:hAnsi="Times New Roman" w:cs="Times New Roman"/>
          <w:sz w:val="24"/>
          <w:szCs w:val="24"/>
          <w:lang w:val="es-ES"/>
        </w:rPr>
        <w:t>e y sanción de la trata de persona</w:t>
      </w:r>
      <w:r w:rsidR="00F50844">
        <w:rPr>
          <w:rFonts w:ascii="Times New Roman" w:eastAsia="Calibri" w:hAnsi="Times New Roman" w:cs="Times New Roman"/>
          <w:sz w:val="24"/>
          <w:szCs w:val="24"/>
          <w:lang w:val="es-ES"/>
        </w:rPr>
        <w:t>s</w:t>
      </w:r>
      <w:r w:rsidR="00A4395B" w:rsidRPr="00F50844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y explotación sexual</w:t>
      </w:r>
      <w:r w:rsidR="008231D6" w:rsidRPr="00F50844">
        <w:rPr>
          <w:rFonts w:ascii="Times New Roman" w:eastAsia="Calibri" w:hAnsi="Times New Roman" w:cs="Times New Roman"/>
          <w:sz w:val="24"/>
          <w:szCs w:val="24"/>
          <w:lang w:val="es-ES"/>
        </w:rPr>
        <w:t>, e intensificar las medidas de concienciación y sensibilización, así como el acceso de las víctimas a la justicia y servicios de apoyo.</w:t>
      </w:r>
      <w:r w:rsidR="00450C34" w:rsidRPr="00F50844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</w:p>
    <w:p w14:paraId="19AC61B7" w14:textId="052D6E32" w:rsidR="00EC2EAC" w:rsidRPr="00F50844" w:rsidRDefault="00EC2EAC" w:rsidP="00F50844">
      <w:p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407F7AF8" w14:textId="6F8265D5" w:rsidR="00004F8E" w:rsidRPr="00F50844" w:rsidRDefault="00EC2EAC" w:rsidP="00F50844">
      <w:pPr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50844">
        <w:rPr>
          <w:rFonts w:ascii="Times New Roman" w:eastAsia="Calibri" w:hAnsi="Times New Roman" w:cs="Times New Roman"/>
          <w:sz w:val="24"/>
          <w:szCs w:val="24"/>
          <w:lang w:val="es-ES"/>
        </w:rPr>
        <w:t>4.</w:t>
      </w:r>
      <w:r w:rsidRPr="00F50844"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="00F16CCC" w:rsidRPr="00F50844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</w:t>
      </w:r>
      <w:r w:rsidR="008203E6">
        <w:rPr>
          <w:rFonts w:ascii="Times New Roman" w:eastAsia="Calibri" w:hAnsi="Times New Roman" w:cs="Times New Roman"/>
          <w:sz w:val="24"/>
          <w:szCs w:val="24"/>
          <w:lang w:val="es-ES"/>
        </w:rPr>
        <w:t>Revisar</w:t>
      </w:r>
      <w:r w:rsidR="00004F8E" w:rsidRPr="00F50844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el marco normativo y de políticas para garantizar los derechos humanos de las personas migrantes, incluidos el acceso a salud, educación, trabajo digno, servicios básicos y protección social, y combatir la xenofobia, el racismo y la discriminación contra ellos. </w:t>
      </w:r>
    </w:p>
    <w:p w14:paraId="436D881C" w14:textId="65B2BEF7" w:rsidR="007B176E" w:rsidRDefault="00F50844" w:rsidP="00953E02">
      <w:pPr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5.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="008203E6">
        <w:rPr>
          <w:rFonts w:ascii="Times New Roman" w:eastAsia="Calibri" w:hAnsi="Times New Roman" w:cs="Times New Roman"/>
          <w:sz w:val="24"/>
          <w:szCs w:val="24"/>
          <w:lang w:val="es-ES"/>
        </w:rPr>
        <w:t>Seguir fortaleciendo su Mecanismo Nacional de Implementación, Informe y Seguimiento para llevar a la práctica las recomendaciones del EPU y de otros mecanismos de derechos humanos.</w:t>
      </w:r>
    </w:p>
    <w:p w14:paraId="0E5D2AD9" w14:textId="1554FF85" w:rsidR="00652034" w:rsidRPr="00DC4776" w:rsidRDefault="007B176E" w:rsidP="00DC47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E2478D">
        <w:rPr>
          <w:rFonts w:ascii="Times New Roman" w:eastAsia="Calibri" w:hAnsi="Times New Roman" w:cs="Times New Roman"/>
          <w:sz w:val="24"/>
          <w:szCs w:val="24"/>
          <w:lang w:val="es-ES"/>
        </w:rPr>
        <w:t>***</w:t>
      </w:r>
      <w:bookmarkEnd w:id="0"/>
    </w:p>
    <w:sectPr w:rsidR="00652034" w:rsidRPr="00DC4776" w:rsidSect="007B176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B0560" w14:textId="77777777" w:rsidR="006B246E" w:rsidRDefault="006B246E">
      <w:pPr>
        <w:spacing w:after="0" w:line="240" w:lineRule="auto"/>
      </w:pPr>
      <w:r>
        <w:separator/>
      </w:r>
    </w:p>
  </w:endnote>
  <w:endnote w:type="continuationSeparator" w:id="0">
    <w:p w14:paraId="03384BB3" w14:textId="77777777" w:rsidR="006B246E" w:rsidRDefault="006B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5E50F" w14:textId="77777777" w:rsidR="006B246E" w:rsidRDefault="006B246E">
      <w:pPr>
        <w:spacing w:after="0" w:line="240" w:lineRule="auto"/>
      </w:pPr>
      <w:r>
        <w:separator/>
      </w:r>
    </w:p>
  </w:footnote>
  <w:footnote w:type="continuationSeparator" w:id="0">
    <w:p w14:paraId="725CA938" w14:textId="77777777" w:rsidR="006B246E" w:rsidRDefault="006B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08BF0" w14:textId="77777777" w:rsidR="00154B4F" w:rsidRPr="009E3001" w:rsidRDefault="00154B4F" w:rsidP="006F28A7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32"/>
        <w:szCs w:val="32"/>
        <w:lang w:val="es-PY"/>
      </w:rPr>
    </w:pPr>
    <w:bookmarkStart w:id="2" w:name="_Hlk165025415"/>
    <w:bookmarkStart w:id="3" w:name="_Hlk165025416"/>
    <w:r w:rsidRPr="00E2478D">
      <w:rPr>
        <w:rFonts w:ascii="Edwardian Script ITC" w:hAnsi="Edwardian Script ITC"/>
        <w:i/>
        <w:sz w:val="32"/>
        <w:szCs w:val="32"/>
        <w:lang w:val="es-PY"/>
      </w:rPr>
      <w:t>“</w:t>
    </w:r>
    <w:r w:rsidRPr="00E2478D">
      <w:rPr>
        <w:rFonts w:ascii="Edwardian Script ITC" w:hAnsi="Edwardian Script ITC"/>
        <w:sz w:val="32"/>
        <w:szCs w:val="32"/>
        <w:lang w:val="es-PY"/>
      </w:rPr>
      <w:t>Sesquicentenario de la Epopeya Nacional 1864 – 1870”</w:t>
    </w:r>
    <w:r w:rsidRPr="009E3001">
      <w:rPr>
        <w:rFonts w:ascii="Calibri" w:eastAsia="Calibri" w:hAnsi="Calibri" w:cs="Calibri"/>
        <w:b/>
        <w:bCs/>
        <w:noProof/>
        <w:sz w:val="32"/>
        <w:szCs w:val="32"/>
        <w:lang w:val="es-PY" w:eastAsia="es-PY"/>
      </w:rPr>
      <w:drawing>
        <wp:inline distT="0" distB="0" distL="0" distR="0" wp14:anchorId="205665C9" wp14:editId="2D8B903C">
          <wp:extent cx="3578225" cy="571500"/>
          <wp:effectExtent l="0" t="0" r="3175" b="0"/>
          <wp:docPr id="274605633" name="Imagen 274605633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1E557F9" w14:textId="77777777" w:rsidR="00154B4F" w:rsidRPr="006F28A7" w:rsidRDefault="00154B4F" w:rsidP="006F28A7">
    <w:pPr>
      <w:pBdr>
        <w:bottom w:val="single" w:sz="4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spacing w:after="200" w:line="276" w:lineRule="auto"/>
      <w:jc w:val="center"/>
      <w:rPr>
        <w:rFonts w:ascii="Edwardian Script ITC" w:hAnsi="Edwardian Script ITC"/>
        <w:sz w:val="40"/>
        <w:szCs w:val="40"/>
      </w:rPr>
    </w:pPr>
    <w:r w:rsidRPr="009E3001">
      <w:rPr>
        <w:rFonts w:ascii="Edwardian Script ITC" w:hAnsi="Edwardian Script ITC"/>
        <w:sz w:val="40"/>
        <w:szCs w:val="40"/>
      </w:rPr>
      <w:t>Unidad General de Derechos Humanos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C2907"/>
    <w:multiLevelType w:val="hybridMultilevel"/>
    <w:tmpl w:val="BF54ACA8"/>
    <w:lvl w:ilvl="0" w:tplc="F906ED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39"/>
    <w:rsid w:val="0000371B"/>
    <w:rsid w:val="00004F8E"/>
    <w:rsid w:val="00040F82"/>
    <w:rsid w:val="0004799D"/>
    <w:rsid w:val="000E6C5F"/>
    <w:rsid w:val="00130111"/>
    <w:rsid w:val="00154B4F"/>
    <w:rsid w:val="00172DEE"/>
    <w:rsid w:val="00187A96"/>
    <w:rsid w:val="001D1F8B"/>
    <w:rsid w:val="002218E4"/>
    <w:rsid w:val="00243E82"/>
    <w:rsid w:val="00246468"/>
    <w:rsid w:val="002517E4"/>
    <w:rsid w:val="00297297"/>
    <w:rsid w:val="002D0393"/>
    <w:rsid w:val="002F68DE"/>
    <w:rsid w:val="00346D4D"/>
    <w:rsid w:val="0036461C"/>
    <w:rsid w:val="00387491"/>
    <w:rsid w:val="003C5295"/>
    <w:rsid w:val="003D0409"/>
    <w:rsid w:val="00410F39"/>
    <w:rsid w:val="00411739"/>
    <w:rsid w:val="00433D88"/>
    <w:rsid w:val="0043771C"/>
    <w:rsid w:val="004379E2"/>
    <w:rsid w:val="00450C34"/>
    <w:rsid w:val="004674E3"/>
    <w:rsid w:val="00493F86"/>
    <w:rsid w:val="004A2719"/>
    <w:rsid w:val="00514D99"/>
    <w:rsid w:val="00552032"/>
    <w:rsid w:val="005B20FE"/>
    <w:rsid w:val="005E44B8"/>
    <w:rsid w:val="005F772A"/>
    <w:rsid w:val="006112D9"/>
    <w:rsid w:val="00633820"/>
    <w:rsid w:val="00652034"/>
    <w:rsid w:val="00695B38"/>
    <w:rsid w:val="006B246E"/>
    <w:rsid w:val="006C37B9"/>
    <w:rsid w:val="006E19F5"/>
    <w:rsid w:val="00770785"/>
    <w:rsid w:val="007B176E"/>
    <w:rsid w:val="00811249"/>
    <w:rsid w:val="008203E6"/>
    <w:rsid w:val="008231D6"/>
    <w:rsid w:val="0088127D"/>
    <w:rsid w:val="0090152E"/>
    <w:rsid w:val="00953E02"/>
    <w:rsid w:val="00980CC6"/>
    <w:rsid w:val="009F0669"/>
    <w:rsid w:val="00A4167B"/>
    <w:rsid w:val="00A4395B"/>
    <w:rsid w:val="00AA4757"/>
    <w:rsid w:val="00AB1147"/>
    <w:rsid w:val="00AB734D"/>
    <w:rsid w:val="00AC7E02"/>
    <w:rsid w:val="00B13A87"/>
    <w:rsid w:val="00B5659E"/>
    <w:rsid w:val="00C04369"/>
    <w:rsid w:val="00C12876"/>
    <w:rsid w:val="00C80607"/>
    <w:rsid w:val="00CA267B"/>
    <w:rsid w:val="00CB7608"/>
    <w:rsid w:val="00CB7D48"/>
    <w:rsid w:val="00CC1F9B"/>
    <w:rsid w:val="00CE63F6"/>
    <w:rsid w:val="00CE7EDD"/>
    <w:rsid w:val="00D7607A"/>
    <w:rsid w:val="00DA5FE7"/>
    <w:rsid w:val="00DB7B87"/>
    <w:rsid w:val="00DC1235"/>
    <w:rsid w:val="00DC4776"/>
    <w:rsid w:val="00DC4F0B"/>
    <w:rsid w:val="00DD22D4"/>
    <w:rsid w:val="00E07129"/>
    <w:rsid w:val="00E246BF"/>
    <w:rsid w:val="00E26948"/>
    <w:rsid w:val="00E63017"/>
    <w:rsid w:val="00E66EA5"/>
    <w:rsid w:val="00E728F4"/>
    <w:rsid w:val="00E91A26"/>
    <w:rsid w:val="00EC2EAC"/>
    <w:rsid w:val="00F124D7"/>
    <w:rsid w:val="00F16CCC"/>
    <w:rsid w:val="00F25B1B"/>
    <w:rsid w:val="00F50844"/>
    <w:rsid w:val="00F537E3"/>
    <w:rsid w:val="00F571AF"/>
    <w:rsid w:val="00FB28CF"/>
    <w:rsid w:val="00FC5CD6"/>
    <w:rsid w:val="00FD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478D"/>
  <w15:docId w15:val="{B53FA8FC-6CB2-4298-9E6F-3B9AC8C3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7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760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B28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28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28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28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28C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11723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63C46D0-1101-4184-AF93-0D8A7F9D34AE}"/>
</file>

<file path=customXml/itemProps2.xml><?xml version="1.0" encoding="utf-8"?>
<ds:datastoreItem xmlns:ds="http://schemas.openxmlformats.org/officeDocument/2006/customXml" ds:itemID="{1C040BD1-36C8-4F2E-BC24-5C0CA0BF9AA4}"/>
</file>

<file path=customXml/itemProps3.xml><?xml version="1.0" encoding="utf-8"?>
<ds:datastoreItem xmlns:ds="http://schemas.openxmlformats.org/officeDocument/2006/customXml" ds:itemID="{2C493E37-0FA2-425A-9008-7A0A8AD65D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Paraguay</dc:title>
  <dc:subject/>
  <dc:creator>Ricardo Ortega</dc:creator>
  <cp:keywords/>
  <dc:description/>
  <cp:lastModifiedBy>Ricardo Ortega</cp:lastModifiedBy>
  <cp:revision>62</cp:revision>
  <cp:lastPrinted>2024-11-05T13:51:00Z</cp:lastPrinted>
  <dcterms:created xsi:type="dcterms:W3CDTF">2024-04-29T12:55:00Z</dcterms:created>
  <dcterms:modified xsi:type="dcterms:W3CDTF">2024-11-05T14:17:00Z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