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7BC3" w:rsidRDefault="00000000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633095" cy="981075"/>
            <wp:effectExtent l="0" t="0" r="0" b="0"/>
            <wp:docPr id="1" name="Picture 0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BC3" w:rsidRDefault="00747BC3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p w:rsidR="00F070AE" w:rsidRDefault="00000000" w:rsidP="00F72552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Intervention by India at the 47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session of the Universal Periodic Review Working Group (4-15 November 2024): 4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UPR of Costa Rica, delivered by </w:t>
      </w:r>
    </w:p>
    <w:p w:rsidR="00747BC3" w:rsidRDefault="00F72552" w:rsidP="00F7255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Mr. Gaurav Kumar Thakur, Counsellor, Permanent Mission of India, Geneva</w:t>
      </w:r>
      <w:r>
        <w:rPr>
          <w:rFonts w:ascii="Arial" w:hAnsi="Arial" w:cs="Arial"/>
          <w:sz w:val="24"/>
          <w:szCs w:val="24"/>
        </w:rPr>
        <w:t xml:space="preserve">,           </w:t>
      </w:r>
      <w:r>
        <w:rPr>
          <w:rFonts w:ascii="Arial" w:hAnsi="Arial" w:cs="Arial"/>
          <w:b/>
          <w:bCs/>
          <w:sz w:val="24"/>
          <w:szCs w:val="24"/>
        </w:rPr>
        <w:t>11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November 2024</w:t>
      </w:r>
    </w:p>
    <w:p w:rsidR="00747BC3" w:rsidRDefault="00747B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747BC3" w:rsidRDefault="0000000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Thank you Mr.</w:t>
      </w:r>
      <w:r w:rsidR="009C23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President, </w:t>
      </w:r>
    </w:p>
    <w:p w:rsidR="00747BC3" w:rsidRDefault="00747B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747BC3" w:rsidRDefault="000000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 welcomes the delegation of Costa Rica for presentation of its national report.</w:t>
      </w:r>
    </w:p>
    <w:p w:rsidR="00747BC3" w:rsidRDefault="00747BC3">
      <w:pPr>
        <w:pStyle w:val="NoSpacing"/>
        <w:rPr>
          <w:rFonts w:ascii="Arial" w:hAnsi="Arial" w:cs="Arial"/>
          <w:sz w:val="24"/>
          <w:szCs w:val="24"/>
        </w:rPr>
      </w:pPr>
    </w:p>
    <w:p w:rsidR="00747BC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We appreciate efforts of the Government of Costa Rica in implementation of recommendations made during the third cycle of UPR.</w:t>
      </w:r>
    </w:p>
    <w:p w:rsidR="00747BC3" w:rsidRDefault="00747B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7BC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We would like to make following recommendations under the 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cycle:</w:t>
      </w:r>
    </w:p>
    <w:p w:rsidR="00747BC3" w:rsidRDefault="00747B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7BC3" w:rsidRDefault="00000000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One, enhance measures to protect indigenous groups, people of African descent, and other minority groups against discrimination, including against xenophobia and violence towards migrants.</w:t>
      </w:r>
    </w:p>
    <w:p w:rsidR="00747BC3" w:rsidRDefault="00747BC3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747BC3" w:rsidRDefault="00000000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Two, take </w:t>
      </w:r>
      <w:r w:rsidR="00F72552">
        <w:rPr>
          <w:rFonts w:ascii="Arial" w:hAnsi="Arial" w:cs="Arial"/>
          <w:sz w:val="24"/>
          <w:szCs w:val="24"/>
        </w:rPr>
        <w:t>appropriate</w:t>
      </w:r>
      <w:r>
        <w:rPr>
          <w:rFonts w:ascii="Arial" w:hAnsi="Arial" w:cs="Arial"/>
          <w:sz w:val="24"/>
          <w:szCs w:val="24"/>
        </w:rPr>
        <w:t xml:space="preserve"> steps to stop violations of freedom of expression and disinformation campaigns on social networks, online attacks against women, especially Indigenous </w:t>
      </w:r>
      <w:r w:rsidR="009C23A6">
        <w:rPr>
          <w:rFonts w:ascii="Arial" w:hAnsi="Arial" w:cs="Arial"/>
          <w:sz w:val="24"/>
          <w:szCs w:val="24"/>
        </w:rPr>
        <w:t xml:space="preserve">political </w:t>
      </w:r>
      <w:r>
        <w:rPr>
          <w:rFonts w:ascii="Arial" w:hAnsi="Arial" w:cs="Arial"/>
          <w:sz w:val="24"/>
          <w:szCs w:val="24"/>
        </w:rPr>
        <w:t>activists, women in politics and journalists</w:t>
      </w:r>
      <w:r w:rsidR="009C23A6">
        <w:rPr>
          <w:rFonts w:ascii="Arial" w:hAnsi="Arial" w:cs="Arial"/>
          <w:sz w:val="24"/>
          <w:szCs w:val="24"/>
        </w:rPr>
        <w:t>.</w:t>
      </w:r>
    </w:p>
    <w:p w:rsidR="00747BC3" w:rsidRDefault="00747BC3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747BC3" w:rsidRDefault="00000000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Three, take appropriate legislative steps to combat digital violence and develop a national strategy against online gender-based </w:t>
      </w:r>
      <w:r w:rsidR="009C23A6">
        <w:rPr>
          <w:rFonts w:ascii="Arial" w:hAnsi="Arial" w:cs="Arial"/>
          <w:sz w:val="24"/>
          <w:szCs w:val="24"/>
        </w:rPr>
        <w:t xml:space="preserve">violence </w:t>
      </w:r>
      <w:r>
        <w:rPr>
          <w:rFonts w:ascii="Arial" w:hAnsi="Arial" w:cs="Arial"/>
          <w:sz w:val="24"/>
          <w:szCs w:val="24"/>
        </w:rPr>
        <w:t>in order to reduce the existing gaps between legislation and its effective application</w:t>
      </w:r>
      <w:r w:rsidR="009C23A6">
        <w:rPr>
          <w:rFonts w:ascii="Arial" w:hAnsi="Arial" w:cs="Arial"/>
          <w:sz w:val="24"/>
          <w:szCs w:val="24"/>
        </w:rPr>
        <w:t>.</w:t>
      </w:r>
    </w:p>
    <w:p w:rsidR="00747BC3" w:rsidRDefault="00747BC3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747BC3" w:rsidRDefault="00000000" w:rsidP="00F7255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four, take appropriate steps to improve accessibility of Indigenous Peoples to education, healthcare, electricity, drinking water and unemployment.</w:t>
      </w:r>
    </w:p>
    <w:p w:rsidR="00747BC3" w:rsidRDefault="00747B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7BC3" w:rsidRDefault="00747B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47BC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We wish a successful UPR and a comfortable stay in Geneva to the delegation of Costa Rica.</w:t>
      </w:r>
    </w:p>
    <w:p w:rsidR="00747BC3" w:rsidRDefault="00747BC3">
      <w:pPr>
        <w:pStyle w:val="NoSpacing"/>
        <w:rPr>
          <w:rFonts w:ascii="Arial" w:hAnsi="Arial" w:cs="Arial"/>
          <w:sz w:val="24"/>
          <w:szCs w:val="24"/>
        </w:rPr>
      </w:pPr>
    </w:p>
    <w:p w:rsidR="00747BC3" w:rsidRDefault="0000000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 thank you.</w:t>
      </w:r>
    </w:p>
    <w:p w:rsidR="00747BC3" w:rsidRDefault="00747BC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sectPr w:rsidR="00747BC3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C3"/>
    <w:rsid w:val="0016070F"/>
    <w:rsid w:val="00747BC3"/>
    <w:rsid w:val="009247AB"/>
    <w:rsid w:val="009C23A6"/>
    <w:rsid w:val="00A72CE3"/>
    <w:rsid w:val="00F070AE"/>
    <w:rsid w:val="00F72552"/>
    <w:rsid w:val="00F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BDE"/>
  <w15:docId w15:val="{03476DA5-B7D5-4788-A294-8C59375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6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26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0BD5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A71E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11782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E976E-66C4-42A6-BA61-A6FDE9E0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56F003-1186-4D06-A47F-BFA43CDF6524}"/>
</file>

<file path=customXml/itemProps3.xml><?xml version="1.0" encoding="utf-8"?>
<ds:datastoreItem xmlns:ds="http://schemas.openxmlformats.org/officeDocument/2006/customXml" ds:itemID="{6555DF11-C1D9-4FF8-8B93-296B4A41C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</dc:title>
  <dc:subject/>
  <dc:creator>Legal</dc:creator>
  <dc:description/>
  <cp:lastModifiedBy>PMI Geneva</cp:lastModifiedBy>
  <cp:revision>5</cp:revision>
  <cp:lastPrinted>2024-11-01T13:42:00Z</cp:lastPrinted>
  <dcterms:created xsi:type="dcterms:W3CDTF">2024-11-01T13:43:00Z</dcterms:created>
  <dcterms:modified xsi:type="dcterms:W3CDTF">2024-11-06T14:06:00Z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