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357C" w14:textId="77777777" w:rsidR="00016D8B" w:rsidRPr="0029562F" w:rsidRDefault="00016D8B" w:rsidP="00016D8B">
      <w:pPr>
        <w:spacing w:after="0"/>
        <w:jc w:val="center"/>
        <w:rPr>
          <w:rFonts w:ascii="Candara" w:hAnsi="Candara"/>
          <w:sz w:val="24"/>
          <w:szCs w:val="24"/>
        </w:rPr>
      </w:pPr>
      <w:r w:rsidRPr="0029562F">
        <w:rPr>
          <w:rFonts w:ascii="Candara" w:hAnsi="Candara"/>
          <w:noProof/>
          <w:sz w:val="24"/>
          <w:szCs w:val="24"/>
          <w:lang w:eastAsia="zh-CN"/>
        </w:rPr>
        <w:drawing>
          <wp:inline distT="0" distB="0" distL="0" distR="0" wp14:anchorId="658ECC10" wp14:editId="32376279">
            <wp:extent cx="762000" cy="771525"/>
            <wp:effectExtent l="0" t="0" r="0" b="9525"/>
            <wp:docPr id="643294517" name="Picture 1" descr="COLO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U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9643" w14:textId="77777777" w:rsidR="00016D8B" w:rsidRPr="0029562F" w:rsidRDefault="00016D8B" w:rsidP="00016D8B">
      <w:pPr>
        <w:spacing w:after="0"/>
        <w:jc w:val="center"/>
        <w:rPr>
          <w:rFonts w:ascii="Candara" w:hAnsi="Candara" w:cs="Times New Roman"/>
          <w:b/>
          <w:sz w:val="24"/>
          <w:szCs w:val="24"/>
        </w:rPr>
      </w:pPr>
      <w:r w:rsidRPr="0029562F">
        <w:rPr>
          <w:rFonts w:ascii="Candara" w:hAnsi="Candara" w:cs="Times New Roman"/>
          <w:b/>
          <w:sz w:val="24"/>
          <w:szCs w:val="24"/>
        </w:rPr>
        <w:t>Permanent Mission of the Republic of Cyprus</w:t>
      </w:r>
    </w:p>
    <w:p w14:paraId="3647555E" w14:textId="77777777" w:rsidR="00016D8B" w:rsidRPr="0029562F" w:rsidRDefault="00016D8B" w:rsidP="00016D8B">
      <w:pPr>
        <w:spacing w:after="0"/>
        <w:jc w:val="center"/>
        <w:rPr>
          <w:rFonts w:ascii="Candara" w:hAnsi="Candara" w:cs="Times New Roman"/>
          <w:b/>
          <w:sz w:val="24"/>
          <w:szCs w:val="24"/>
        </w:rPr>
      </w:pPr>
      <w:r w:rsidRPr="0029562F">
        <w:rPr>
          <w:rFonts w:ascii="Candara" w:hAnsi="Candara" w:cs="Times New Roman"/>
          <w:b/>
          <w:sz w:val="24"/>
          <w:szCs w:val="24"/>
        </w:rPr>
        <w:t>Geneva</w:t>
      </w:r>
    </w:p>
    <w:p w14:paraId="69A2C67F" w14:textId="77777777" w:rsidR="00016D8B" w:rsidRPr="0029562F" w:rsidRDefault="00016D8B" w:rsidP="00016D8B">
      <w:pPr>
        <w:pStyle w:val="Header"/>
        <w:rPr>
          <w:rFonts w:ascii="Candara" w:hAnsi="Candara"/>
          <w:sz w:val="24"/>
          <w:szCs w:val="24"/>
        </w:rPr>
      </w:pPr>
    </w:p>
    <w:p w14:paraId="24A5DDB1" w14:textId="77777777" w:rsidR="00016D8B" w:rsidRPr="0029562F" w:rsidRDefault="00016D8B" w:rsidP="00016D8B">
      <w:pPr>
        <w:pStyle w:val="Header"/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0A3683D4" w14:textId="77777777" w:rsidR="00016D8B" w:rsidRPr="0029562F" w:rsidRDefault="00016D8B" w:rsidP="00016D8B">
      <w:pPr>
        <w:spacing w:after="0" w:line="276" w:lineRule="auto"/>
        <w:jc w:val="both"/>
        <w:rPr>
          <w:rFonts w:ascii="Candara" w:hAnsi="Candara" w:cs="Times New Roman"/>
          <w:bCs/>
          <w:sz w:val="24"/>
          <w:szCs w:val="24"/>
        </w:rPr>
      </w:pPr>
      <w:r w:rsidRPr="0029562F">
        <w:rPr>
          <w:rFonts w:ascii="Candara" w:hAnsi="Candara" w:cs="Times New Roman"/>
          <w:bCs/>
          <w:sz w:val="24"/>
          <w:szCs w:val="24"/>
        </w:rPr>
        <w:t>Giorgos Samouel, DPR</w:t>
      </w:r>
    </w:p>
    <w:p w14:paraId="686C1C27" w14:textId="77777777" w:rsidR="00016D8B" w:rsidRPr="0029562F" w:rsidRDefault="00016D8B" w:rsidP="00016D8B">
      <w:pPr>
        <w:spacing w:after="0" w:line="276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9562F">
        <w:rPr>
          <w:rFonts w:ascii="Candara" w:hAnsi="Candara" w:cs="Times New Roman"/>
          <w:b/>
          <w:bCs/>
          <w:sz w:val="24"/>
          <w:szCs w:val="24"/>
        </w:rPr>
        <w:t>Intervention by Cyprus</w:t>
      </w:r>
    </w:p>
    <w:p w14:paraId="1680F098" w14:textId="77777777" w:rsidR="00016D8B" w:rsidRPr="0029562F" w:rsidRDefault="00016D8B" w:rsidP="00016D8B">
      <w:pPr>
        <w:spacing w:line="48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9562F">
        <w:rPr>
          <w:rFonts w:ascii="Candara" w:hAnsi="Candara" w:cs="Times New Roman"/>
          <w:b/>
          <w:bCs/>
          <w:sz w:val="24"/>
          <w:szCs w:val="24"/>
        </w:rPr>
        <w:t>11</w:t>
      </w:r>
      <w:r w:rsidRPr="0029562F">
        <w:rPr>
          <w:rFonts w:ascii="Candara" w:hAnsi="Candara" w:cs="Times New Roman"/>
          <w:b/>
          <w:bCs/>
          <w:sz w:val="24"/>
          <w:szCs w:val="24"/>
          <w:vertAlign w:val="superscript"/>
        </w:rPr>
        <w:t>th</w:t>
      </w:r>
      <w:r w:rsidRPr="0029562F">
        <w:rPr>
          <w:rFonts w:ascii="Candara" w:hAnsi="Candara" w:cs="Times New Roman"/>
          <w:b/>
          <w:bCs/>
          <w:sz w:val="24"/>
          <w:szCs w:val="24"/>
        </w:rPr>
        <w:t xml:space="preserve"> November 2024, 09:00-12:30</w:t>
      </w:r>
    </w:p>
    <w:p w14:paraId="6B9AA453" w14:textId="77777777" w:rsidR="00016D8B" w:rsidRPr="0029562F" w:rsidRDefault="00016D8B" w:rsidP="00016D8B">
      <w:pPr>
        <w:pStyle w:val="Header"/>
        <w:jc w:val="right"/>
        <w:rPr>
          <w:rFonts w:ascii="Candara" w:hAnsi="Candara" w:cs="Times New Roman"/>
          <w:i/>
          <w:iCs/>
          <w:sz w:val="24"/>
          <w:szCs w:val="24"/>
        </w:rPr>
      </w:pPr>
      <w:r w:rsidRPr="0029562F">
        <w:rPr>
          <w:rFonts w:ascii="Candara" w:hAnsi="Candara" w:cs="Times New Roman"/>
          <w:i/>
          <w:iCs/>
          <w:sz w:val="24"/>
          <w:szCs w:val="24"/>
        </w:rPr>
        <w:t>Check against delivery</w:t>
      </w:r>
    </w:p>
    <w:p w14:paraId="269EEB55" w14:textId="77777777" w:rsidR="00016D8B" w:rsidRPr="0029562F" w:rsidRDefault="00016D8B" w:rsidP="00016D8B">
      <w:pPr>
        <w:spacing w:after="0" w:line="276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</w:p>
    <w:p w14:paraId="39B6D400" w14:textId="77777777" w:rsidR="00016D8B" w:rsidRPr="0029562F" w:rsidRDefault="00016D8B" w:rsidP="00016D8B">
      <w:pPr>
        <w:spacing w:after="0" w:line="276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</w:p>
    <w:p w14:paraId="35EFDFB7" w14:textId="77777777" w:rsidR="00016D8B" w:rsidRPr="0029562F" w:rsidRDefault="00016D8B" w:rsidP="00016D8B">
      <w:pPr>
        <w:spacing w:after="0" w:line="276" w:lineRule="auto"/>
        <w:jc w:val="center"/>
        <w:rPr>
          <w:rFonts w:ascii="Candara" w:hAnsi="Candara" w:cs="Times New Roman"/>
          <w:b/>
          <w:bCs/>
          <w:sz w:val="24"/>
          <w:szCs w:val="24"/>
        </w:rPr>
      </w:pPr>
      <w:r w:rsidRPr="0029562F">
        <w:rPr>
          <w:rFonts w:ascii="Candara" w:hAnsi="Candara" w:cs="Times New Roman"/>
          <w:b/>
          <w:bCs/>
          <w:sz w:val="24"/>
          <w:szCs w:val="24"/>
        </w:rPr>
        <w:t>Universal Periodic Review</w:t>
      </w:r>
    </w:p>
    <w:p w14:paraId="4E662F8B" w14:textId="77777777" w:rsidR="00016D8B" w:rsidRPr="0029562F" w:rsidRDefault="00016D8B" w:rsidP="00016D8B">
      <w:pPr>
        <w:spacing w:after="0" w:line="276" w:lineRule="auto"/>
        <w:jc w:val="center"/>
        <w:rPr>
          <w:rFonts w:ascii="Candara" w:hAnsi="Candara" w:cs="Times New Roman"/>
          <w:b/>
          <w:bCs/>
          <w:sz w:val="24"/>
          <w:szCs w:val="24"/>
        </w:rPr>
      </w:pPr>
      <w:r w:rsidRPr="0029562F">
        <w:rPr>
          <w:rFonts w:ascii="Candara" w:hAnsi="Candara" w:cs="Times New Roman"/>
          <w:b/>
          <w:bCs/>
          <w:sz w:val="24"/>
          <w:szCs w:val="24"/>
        </w:rPr>
        <w:t>47</w:t>
      </w:r>
      <w:r w:rsidRPr="0029562F">
        <w:rPr>
          <w:rFonts w:ascii="Candara" w:hAnsi="Candara" w:cs="Times New Roman"/>
          <w:b/>
          <w:bCs/>
          <w:sz w:val="24"/>
          <w:szCs w:val="24"/>
          <w:vertAlign w:val="superscript"/>
        </w:rPr>
        <w:t>th</w:t>
      </w:r>
      <w:r w:rsidRPr="0029562F">
        <w:rPr>
          <w:rFonts w:ascii="Candara" w:hAnsi="Candara" w:cs="Times New Roman"/>
          <w:b/>
          <w:bCs/>
          <w:sz w:val="24"/>
          <w:szCs w:val="24"/>
        </w:rPr>
        <w:t xml:space="preserve"> Session</w:t>
      </w:r>
    </w:p>
    <w:p w14:paraId="413ACCF3" w14:textId="77777777" w:rsidR="00016D8B" w:rsidRPr="0029562F" w:rsidRDefault="00016D8B" w:rsidP="00016D8B">
      <w:pPr>
        <w:spacing w:after="0" w:line="276" w:lineRule="auto"/>
        <w:jc w:val="center"/>
        <w:rPr>
          <w:rFonts w:ascii="Candara" w:hAnsi="Candara" w:cs="Times New Roman"/>
          <w:b/>
          <w:bCs/>
          <w:sz w:val="24"/>
          <w:szCs w:val="24"/>
        </w:rPr>
      </w:pPr>
      <w:r w:rsidRPr="0029562F">
        <w:rPr>
          <w:rFonts w:ascii="Candara" w:hAnsi="Candara" w:cs="Times New Roman"/>
          <w:b/>
          <w:bCs/>
          <w:sz w:val="24"/>
          <w:szCs w:val="24"/>
        </w:rPr>
        <w:t>Costa Rica</w:t>
      </w:r>
    </w:p>
    <w:p w14:paraId="1F7EF474" w14:textId="77777777" w:rsidR="00016D8B" w:rsidRPr="0029562F" w:rsidRDefault="00016D8B" w:rsidP="00016D8B">
      <w:pPr>
        <w:spacing w:after="120" w:line="276" w:lineRule="auto"/>
        <w:jc w:val="both"/>
        <w:rPr>
          <w:rFonts w:ascii="Candara" w:hAnsi="Candara" w:cs="Times New Roman"/>
          <w:b/>
          <w:sz w:val="24"/>
          <w:szCs w:val="24"/>
        </w:rPr>
      </w:pPr>
    </w:p>
    <w:p w14:paraId="6474C1B5" w14:textId="77777777" w:rsidR="00016D8B" w:rsidRPr="0029562F" w:rsidRDefault="00016D8B" w:rsidP="00016D8B">
      <w:pPr>
        <w:spacing w:after="120" w:line="276" w:lineRule="auto"/>
        <w:jc w:val="both"/>
        <w:rPr>
          <w:rFonts w:ascii="Candara" w:hAnsi="Candara" w:cs="Times New Roman"/>
          <w:bCs/>
          <w:sz w:val="24"/>
          <w:szCs w:val="24"/>
        </w:rPr>
      </w:pPr>
      <w:r w:rsidRPr="0029562F">
        <w:rPr>
          <w:rFonts w:ascii="Candara" w:hAnsi="Candara" w:cs="Times New Roman"/>
          <w:bCs/>
          <w:sz w:val="24"/>
          <w:szCs w:val="24"/>
        </w:rPr>
        <w:t xml:space="preserve">Mr. President, </w:t>
      </w:r>
    </w:p>
    <w:p w14:paraId="6E38261A" w14:textId="77777777" w:rsidR="00016D8B" w:rsidRPr="0029562F" w:rsidRDefault="00016D8B" w:rsidP="00016D8B">
      <w:pPr>
        <w:spacing w:after="120" w:line="276" w:lineRule="auto"/>
        <w:jc w:val="both"/>
        <w:rPr>
          <w:rFonts w:ascii="Candara" w:hAnsi="Candara" w:cs="Times New Roman"/>
          <w:bCs/>
          <w:sz w:val="24"/>
          <w:szCs w:val="24"/>
        </w:rPr>
      </w:pPr>
    </w:p>
    <w:p w14:paraId="7B1A9C1E" w14:textId="77777777" w:rsidR="00016D8B" w:rsidRPr="0029562F" w:rsidRDefault="00016D8B" w:rsidP="00016D8B">
      <w:pPr>
        <w:spacing w:after="120" w:line="276" w:lineRule="auto"/>
        <w:jc w:val="both"/>
        <w:rPr>
          <w:rFonts w:ascii="Candara" w:hAnsi="Candara" w:cs="Times New Roman"/>
          <w:bCs/>
          <w:sz w:val="24"/>
          <w:szCs w:val="24"/>
        </w:rPr>
      </w:pPr>
      <w:r w:rsidRPr="0029562F">
        <w:rPr>
          <w:rFonts w:ascii="Candara" w:hAnsi="Candara" w:cs="Times New Roman"/>
          <w:bCs/>
          <w:sz w:val="24"/>
          <w:szCs w:val="24"/>
        </w:rPr>
        <w:t xml:space="preserve">Cyprus welcomes the participation of the delegation of Costa Rica at today’s UPR and thanks it for the presentation of its national report. </w:t>
      </w:r>
    </w:p>
    <w:p w14:paraId="46E421A9" w14:textId="5DE06BB9" w:rsidR="00016D8B" w:rsidRPr="0029562F" w:rsidRDefault="00016D8B" w:rsidP="00016D8B">
      <w:pPr>
        <w:spacing w:after="120" w:line="276" w:lineRule="auto"/>
        <w:jc w:val="both"/>
        <w:rPr>
          <w:rFonts w:ascii="Candara" w:hAnsi="Candara" w:cs="Times New Roman"/>
          <w:bCs/>
          <w:sz w:val="24"/>
          <w:szCs w:val="24"/>
        </w:rPr>
      </w:pPr>
      <w:r w:rsidRPr="0029562F">
        <w:rPr>
          <w:rFonts w:ascii="Candara" w:hAnsi="Candara" w:cs="Times New Roman"/>
          <w:bCs/>
          <w:sz w:val="24"/>
          <w:szCs w:val="24"/>
        </w:rPr>
        <w:t xml:space="preserve">We commend Costa Rica’s efforts to advance </w:t>
      </w:r>
      <w:r w:rsidR="00046C09">
        <w:rPr>
          <w:rFonts w:ascii="Candara" w:hAnsi="Candara" w:cs="Times New Roman"/>
          <w:bCs/>
          <w:sz w:val="24"/>
          <w:szCs w:val="24"/>
        </w:rPr>
        <w:t>h</w:t>
      </w:r>
      <w:r w:rsidRPr="0029562F">
        <w:rPr>
          <w:rFonts w:ascii="Candara" w:hAnsi="Candara" w:cs="Times New Roman"/>
          <w:bCs/>
          <w:sz w:val="24"/>
          <w:szCs w:val="24"/>
        </w:rPr>
        <w:t xml:space="preserve">uman </w:t>
      </w:r>
      <w:r w:rsidR="00046C09">
        <w:rPr>
          <w:rFonts w:ascii="Candara" w:hAnsi="Candara" w:cs="Times New Roman"/>
          <w:bCs/>
          <w:sz w:val="24"/>
          <w:szCs w:val="24"/>
        </w:rPr>
        <w:t>r</w:t>
      </w:r>
      <w:r w:rsidRPr="0029562F">
        <w:rPr>
          <w:rFonts w:ascii="Candara" w:hAnsi="Candara" w:cs="Times New Roman"/>
          <w:bCs/>
          <w:sz w:val="24"/>
          <w:szCs w:val="24"/>
        </w:rPr>
        <w:t xml:space="preserve">ights, notably the legislative developments to address femicide and protect the rights of the child, </w:t>
      </w:r>
      <w:r w:rsidR="00046C09">
        <w:rPr>
          <w:rFonts w:ascii="Candara" w:hAnsi="Candara" w:cs="Times New Roman"/>
          <w:bCs/>
          <w:sz w:val="24"/>
          <w:szCs w:val="24"/>
        </w:rPr>
        <w:t>as well as</w:t>
      </w:r>
      <w:r w:rsidRPr="0029562F">
        <w:rPr>
          <w:rFonts w:ascii="Candara" w:hAnsi="Candara" w:cs="Times New Roman"/>
          <w:bCs/>
          <w:sz w:val="24"/>
          <w:szCs w:val="24"/>
        </w:rPr>
        <w:t xml:space="preserve"> the progress made in develop</w:t>
      </w:r>
      <w:r w:rsidR="00305E11">
        <w:rPr>
          <w:rFonts w:ascii="Candara" w:hAnsi="Candara" w:cs="Times New Roman"/>
          <w:bCs/>
          <w:sz w:val="24"/>
          <w:szCs w:val="24"/>
        </w:rPr>
        <w:t xml:space="preserve">ing </w:t>
      </w:r>
      <w:r w:rsidRPr="0029562F">
        <w:rPr>
          <w:rFonts w:ascii="Candara" w:hAnsi="Candara" w:cs="Times New Roman"/>
          <w:bCs/>
          <w:sz w:val="24"/>
          <w:szCs w:val="24"/>
        </w:rPr>
        <w:t xml:space="preserve">inclusion and labor protection policies for persons with disabilities. </w:t>
      </w:r>
    </w:p>
    <w:p w14:paraId="38EC267D" w14:textId="45AC96EC" w:rsidR="00016D8B" w:rsidRPr="0029562F" w:rsidRDefault="00016D8B" w:rsidP="00016D8B">
      <w:pPr>
        <w:spacing w:after="120" w:line="276" w:lineRule="auto"/>
        <w:jc w:val="both"/>
        <w:rPr>
          <w:rFonts w:ascii="Candara" w:hAnsi="Candara" w:cs="Times New Roman"/>
          <w:bCs/>
          <w:sz w:val="24"/>
          <w:szCs w:val="24"/>
        </w:rPr>
      </w:pPr>
      <w:r w:rsidRPr="0029562F">
        <w:rPr>
          <w:rFonts w:ascii="Candara" w:hAnsi="Candara" w:cs="Times New Roman"/>
          <w:bCs/>
          <w:sz w:val="24"/>
          <w:szCs w:val="24"/>
        </w:rPr>
        <w:t>In a constructive spirit, Cyprus recommends that Costa Rica:</w:t>
      </w:r>
    </w:p>
    <w:p w14:paraId="07735374" w14:textId="77777777" w:rsidR="00016D8B" w:rsidRPr="0029562F" w:rsidRDefault="00016D8B" w:rsidP="00016D8B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ndara" w:hAnsi="Candara" w:cs="Times New Roman"/>
          <w:bCs/>
          <w:sz w:val="24"/>
          <w:szCs w:val="24"/>
        </w:rPr>
      </w:pPr>
      <w:r w:rsidRPr="0029562F">
        <w:rPr>
          <w:rFonts w:ascii="Candara" w:hAnsi="Candara" w:cs="Times New Roman"/>
          <w:bCs/>
          <w:sz w:val="24"/>
          <w:szCs w:val="24"/>
        </w:rPr>
        <w:t>Prohibit and criminalise the use of all “conversion therapies”.</w:t>
      </w:r>
    </w:p>
    <w:p w14:paraId="6E5544A2" w14:textId="77777777" w:rsidR="00016D8B" w:rsidRPr="0029562F" w:rsidRDefault="00016D8B" w:rsidP="00016D8B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ndara" w:hAnsi="Candara" w:cs="Times New Roman"/>
          <w:bCs/>
          <w:sz w:val="24"/>
          <w:szCs w:val="24"/>
        </w:rPr>
      </w:pPr>
      <w:r w:rsidRPr="0029562F">
        <w:rPr>
          <w:rFonts w:ascii="Candara" w:hAnsi="Candara" w:cs="Times New Roman"/>
          <w:bCs/>
          <w:sz w:val="24"/>
          <w:szCs w:val="24"/>
        </w:rPr>
        <w:t xml:space="preserve">Conduct campaigns aimed at students and parents to raise awareness of the importance of educational continuity. </w:t>
      </w:r>
    </w:p>
    <w:p w14:paraId="5836DD3B" w14:textId="0960D9CA" w:rsidR="00016D8B" w:rsidRPr="0029562F" w:rsidRDefault="00016D8B" w:rsidP="00016D8B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ndara" w:hAnsi="Candara" w:cs="Times New Roman"/>
          <w:bCs/>
          <w:sz w:val="24"/>
          <w:szCs w:val="24"/>
        </w:rPr>
      </w:pPr>
      <w:r w:rsidRPr="0029562F">
        <w:rPr>
          <w:rFonts w:ascii="Candara" w:hAnsi="Candara" w:cs="Times New Roman"/>
          <w:bCs/>
          <w:sz w:val="24"/>
          <w:szCs w:val="24"/>
        </w:rPr>
        <w:t>Ensure that all</w:t>
      </w:r>
      <w:r w:rsidR="003B2679">
        <w:rPr>
          <w:rFonts w:ascii="Candara" w:hAnsi="Candara" w:cs="Times New Roman"/>
          <w:bCs/>
          <w:sz w:val="24"/>
          <w:szCs w:val="24"/>
        </w:rPr>
        <w:t xml:space="preserve"> instances</w:t>
      </w:r>
      <w:r w:rsidR="009E22A1">
        <w:rPr>
          <w:rFonts w:ascii="Candara" w:hAnsi="Candara" w:cs="Times New Roman"/>
          <w:bCs/>
          <w:sz w:val="24"/>
          <w:szCs w:val="24"/>
        </w:rPr>
        <w:t xml:space="preserve"> of</w:t>
      </w:r>
      <w:r w:rsidRPr="0029562F">
        <w:rPr>
          <w:rFonts w:ascii="Candara" w:hAnsi="Candara" w:cs="Times New Roman"/>
          <w:bCs/>
          <w:sz w:val="24"/>
          <w:szCs w:val="24"/>
        </w:rPr>
        <w:t xml:space="preserve"> gender-based violence are thoroughly investigated, and the alleged perpetrators are brought to justice. </w:t>
      </w:r>
      <w:r w:rsidR="009E22A1">
        <w:rPr>
          <w:rFonts w:ascii="Candara" w:hAnsi="Candara" w:cs="Times New Roman"/>
          <w:bCs/>
          <w:sz w:val="24"/>
          <w:szCs w:val="24"/>
        </w:rPr>
        <w:t xml:space="preserve"> </w:t>
      </w:r>
    </w:p>
    <w:p w14:paraId="2FE4F97C" w14:textId="774ABDD0" w:rsidR="00016D8B" w:rsidRPr="0029562F" w:rsidRDefault="00016D8B" w:rsidP="00016D8B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ndara" w:hAnsi="Candara" w:cs="Times New Roman"/>
          <w:bCs/>
          <w:sz w:val="24"/>
          <w:szCs w:val="24"/>
        </w:rPr>
      </w:pPr>
      <w:r w:rsidRPr="0029562F">
        <w:rPr>
          <w:rFonts w:ascii="Candara" w:hAnsi="Candara" w:cs="Times New Roman"/>
          <w:bCs/>
          <w:sz w:val="24"/>
          <w:szCs w:val="24"/>
        </w:rPr>
        <w:t>Adopt legislation to stop child sex tourism through</w:t>
      </w:r>
      <w:r w:rsidR="009E22A1">
        <w:rPr>
          <w:rFonts w:ascii="Candara" w:hAnsi="Candara" w:cs="Times New Roman"/>
          <w:bCs/>
          <w:sz w:val="24"/>
          <w:szCs w:val="24"/>
        </w:rPr>
        <w:t>out</w:t>
      </w:r>
      <w:r w:rsidRPr="0029562F">
        <w:rPr>
          <w:rFonts w:ascii="Candara" w:hAnsi="Candara" w:cs="Times New Roman"/>
          <w:bCs/>
          <w:sz w:val="24"/>
          <w:szCs w:val="24"/>
        </w:rPr>
        <w:t xml:space="preserve"> the country. </w:t>
      </w:r>
    </w:p>
    <w:p w14:paraId="4BD20D4E" w14:textId="680D0B9E" w:rsidR="00016D8B" w:rsidRPr="0029562F" w:rsidRDefault="00016D8B" w:rsidP="00016D8B">
      <w:pPr>
        <w:spacing w:after="120" w:line="276" w:lineRule="auto"/>
        <w:jc w:val="both"/>
        <w:rPr>
          <w:rFonts w:ascii="Candara" w:hAnsi="Candara" w:cs="Times New Roman"/>
          <w:bCs/>
          <w:sz w:val="24"/>
          <w:szCs w:val="24"/>
        </w:rPr>
      </w:pPr>
      <w:r w:rsidRPr="0029562F">
        <w:rPr>
          <w:rFonts w:ascii="Candara" w:hAnsi="Candara" w:cs="Times New Roman"/>
          <w:bCs/>
          <w:sz w:val="24"/>
          <w:szCs w:val="24"/>
        </w:rPr>
        <w:t>Cyprus wishes Costa Rica a successful review.</w:t>
      </w:r>
    </w:p>
    <w:p w14:paraId="54554040" w14:textId="77777777" w:rsidR="00016D8B" w:rsidRPr="0029562F" w:rsidRDefault="00016D8B" w:rsidP="00016D8B">
      <w:pPr>
        <w:rPr>
          <w:rFonts w:ascii="Candara" w:hAnsi="Candara"/>
          <w:sz w:val="24"/>
          <w:szCs w:val="24"/>
        </w:rPr>
      </w:pPr>
    </w:p>
    <w:p w14:paraId="4235E295" w14:textId="77777777" w:rsidR="00221659" w:rsidRPr="0029562F" w:rsidRDefault="00221659">
      <w:pPr>
        <w:rPr>
          <w:rFonts w:ascii="Candara" w:hAnsi="Candara"/>
          <w:sz w:val="24"/>
          <w:szCs w:val="24"/>
        </w:rPr>
      </w:pPr>
    </w:p>
    <w:sectPr w:rsidR="00221659" w:rsidRPr="0029562F" w:rsidSect="00016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72409"/>
    <w:multiLevelType w:val="hybridMultilevel"/>
    <w:tmpl w:val="463A94D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>
      <w:start w:val="1"/>
      <w:numFmt w:val="lowerRoman"/>
      <w:lvlText w:val="%3."/>
      <w:lvlJc w:val="right"/>
      <w:pPr>
        <w:ind w:left="2160" w:hanging="180"/>
      </w:pPr>
    </w:lvl>
    <w:lvl w:ilvl="3" w:tplc="2C09000F">
      <w:start w:val="1"/>
      <w:numFmt w:val="decimal"/>
      <w:lvlText w:val="%4."/>
      <w:lvlJc w:val="left"/>
      <w:pPr>
        <w:ind w:left="2880" w:hanging="360"/>
      </w:pPr>
    </w:lvl>
    <w:lvl w:ilvl="4" w:tplc="2C090019">
      <w:start w:val="1"/>
      <w:numFmt w:val="lowerLetter"/>
      <w:lvlText w:val="%5."/>
      <w:lvlJc w:val="left"/>
      <w:pPr>
        <w:ind w:left="3600" w:hanging="360"/>
      </w:pPr>
    </w:lvl>
    <w:lvl w:ilvl="5" w:tplc="2C09001B">
      <w:start w:val="1"/>
      <w:numFmt w:val="lowerRoman"/>
      <w:lvlText w:val="%6."/>
      <w:lvlJc w:val="right"/>
      <w:pPr>
        <w:ind w:left="4320" w:hanging="180"/>
      </w:pPr>
    </w:lvl>
    <w:lvl w:ilvl="6" w:tplc="2C09000F">
      <w:start w:val="1"/>
      <w:numFmt w:val="decimal"/>
      <w:lvlText w:val="%7."/>
      <w:lvlJc w:val="left"/>
      <w:pPr>
        <w:ind w:left="5040" w:hanging="360"/>
      </w:pPr>
    </w:lvl>
    <w:lvl w:ilvl="7" w:tplc="2C090019">
      <w:start w:val="1"/>
      <w:numFmt w:val="lowerLetter"/>
      <w:lvlText w:val="%8."/>
      <w:lvlJc w:val="left"/>
      <w:pPr>
        <w:ind w:left="5760" w:hanging="360"/>
      </w:pPr>
    </w:lvl>
    <w:lvl w:ilvl="8" w:tplc="2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48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8B"/>
    <w:rsid w:val="00016D8B"/>
    <w:rsid w:val="00046C09"/>
    <w:rsid w:val="00221659"/>
    <w:rsid w:val="0029562F"/>
    <w:rsid w:val="002969D1"/>
    <w:rsid w:val="00305E11"/>
    <w:rsid w:val="003B2679"/>
    <w:rsid w:val="009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4114"/>
  <w15:chartTrackingRefBased/>
  <w15:docId w15:val="{4C9BAA9B-D5DD-46E3-AB80-BD20C882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8B"/>
    <w:pPr>
      <w:spacing w:line="25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6D8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6D8B"/>
    <w:rPr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016D8B"/>
    <w:pPr>
      <w:ind w:left="720"/>
      <w:contextualSpacing/>
    </w:pPr>
    <w:rPr>
      <w:kern w:val="2"/>
      <w:lang w:val="en-TT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016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D8B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E2BFA63-6EF1-4ABD-8FC9-8C1E7F320172}"/>
</file>

<file path=customXml/itemProps2.xml><?xml version="1.0" encoding="utf-8"?>
<ds:datastoreItem xmlns:ds="http://schemas.openxmlformats.org/officeDocument/2006/customXml" ds:itemID="{C264D32F-5A72-482C-B688-E8D5D5521B14}"/>
</file>

<file path=customXml/itemProps3.xml><?xml version="1.0" encoding="utf-8"?>
<ds:datastoreItem xmlns:ds="http://schemas.openxmlformats.org/officeDocument/2006/customXml" ds:itemID="{AAFF3F38-A150-4ED4-9CE9-61F427417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Cyprus</dc:title>
  <dc:subject/>
  <dc:creator>CY - Giorgos Samouel</dc:creator>
  <cp:keywords/>
  <dc:description/>
  <cp:lastModifiedBy>Athina Kantifeli</cp:lastModifiedBy>
  <cp:revision>2</cp:revision>
  <dcterms:created xsi:type="dcterms:W3CDTF">2024-11-08T15:14:00Z</dcterms:created>
  <dcterms:modified xsi:type="dcterms:W3CDTF">2024-11-08T15:14:00Z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