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0F46D" w14:textId="5A6BB9ED" w:rsidR="00F43997" w:rsidRPr="00465878" w:rsidRDefault="00465878" w:rsidP="00465878">
      <w:pPr>
        <w:widowControl/>
        <w:spacing w:line="360" w:lineRule="auto"/>
        <w:jc w:val="center"/>
        <w:rPr>
          <w:sz w:val="28"/>
          <w:szCs w:val="28"/>
          <w:lang w:val="es-CR"/>
        </w:rPr>
      </w:pPr>
      <w:r w:rsidRPr="00465878">
        <w:rPr>
          <w:sz w:val="28"/>
          <w:szCs w:val="28"/>
          <w:lang w:val="es-CR"/>
        </w:rPr>
        <w:t>Intervención de la Magistrada Damaris Vargas Vásquez, Vicepresidenta de la Corte Suprema de Justicia de Costa Rica</w:t>
      </w:r>
    </w:p>
    <w:p w14:paraId="480587D3" w14:textId="77777777" w:rsidR="00F43997" w:rsidRPr="00465878" w:rsidRDefault="00F43997" w:rsidP="00465878">
      <w:pPr>
        <w:widowControl/>
        <w:spacing w:line="360" w:lineRule="auto"/>
        <w:jc w:val="both"/>
        <w:rPr>
          <w:sz w:val="32"/>
          <w:szCs w:val="32"/>
          <w:lang w:val="es-CR"/>
        </w:rPr>
      </w:pPr>
    </w:p>
    <w:p w14:paraId="7CB4DF9D" w14:textId="15ADCFB1" w:rsidR="002653ED" w:rsidRDefault="00EF592B" w:rsidP="00465878">
      <w:pPr>
        <w:widowControl/>
        <w:spacing w:line="360" w:lineRule="auto"/>
        <w:jc w:val="both"/>
        <w:rPr>
          <w:lang w:val="es-CR"/>
        </w:rPr>
      </w:pPr>
      <w:r w:rsidRPr="00465878">
        <w:rPr>
          <w:lang w:val="es-CR"/>
        </w:rPr>
        <w:t>U</w:t>
      </w:r>
      <w:r w:rsidR="004271FE" w:rsidRPr="00465878">
        <w:rPr>
          <w:lang w:val="es-CR"/>
        </w:rPr>
        <w:t xml:space="preserve">n cordial saludo a </w:t>
      </w:r>
      <w:r w:rsidRPr="00465878">
        <w:rPr>
          <w:lang w:val="es-CR"/>
        </w:rPr>
        <w:t>quienes</w:t>
      </w:r>
      <w:r w:rsidR="004271FE" w:rsidRPr="00465878">
        <w:rPr>
          <w:lang w:val="es-CR"/>
        </w:rPr>
        <w:t xml:space="preserve"> </w:t>
      </w:r>
      <w:r w:rsidR="005D7244" w:rsidRPr="00465878">
        <w:rPr>
          <w:lang w:val="es-CR"/>
        </w:rPr>
        <w:t xml:space="preserve">están presentes en este </w:t>
      </w:r>
      <w:r w:rsidR="009C6B44" w:rsidRPr="00465878">
        <w:rPr>
          <w:lang w:val="es-CR"/>
        </w:rPr>
        <w:t>D</w:t>
      </w:r>
      <w:r w:rsidR="005D7244" w:rsidRPr="00465878">
        <w:rPr>
          <w:lang w:val="es-CR"/>
        </w:rPr>
        <w:t>i</w:t>
      </w:r>
      <w:r w:rsidR="009C6B44" w:rsidRPr="00465878">
        <w:rPr>
          <w:lang w:val="es-CR"/>
        </w:rPr>
        <w:t>á</w:t>
      </w:r>
      <w:r w:rsidR="005D7244" w:rsidRPr="00465878">
        <w:rPr>
          <w:lang w:val="es-CR"/>
        </w:rPr>
        <w:t xml:space="preserve">logo constructivo con los Estados en el marco del IV Ciclo del Examen Periódico Universal (EPU), en el </w:t>
      </w:r>
      <w:r w:rsidRPr="00465878">
        <w:rPr>
          <w:lang w:val="es-CR"/>
        </w:rPr>
        <w:t>que</w:t>
      </w:r>
      <w:r w:rsidR="005D7244" w:rsidRPr="00465878">
        <w:rPr>
          <w:lang w:val="es-CR"/>
        </w:rPr>
        <w:t xml:space="preserve"> se examinará</w:t>
      </w:r>
      <w:r w:rsidR="00B44105" w:rsidRPr="00465878">
        <w:rPr>
          <w:lang w:val="es-CR"/>
        </w:rPr>
        <w:t>n</w:t>
      </w:r>
      <w:r w:rsidR="005D7244" w:rsidRPr="00465878">
        <w:rPr>
          <w:lang w:val="es-CR"/>
        </w:rPr>
        <w:t xml:space="preserve"> las diversas acciones afirmativas desarrolladas por el Estado Costarricense en cumplimiento de los estándares internacionales </w:t>
      </w:r>
      <w:r w:rsidR="005933AE" w:rsidRPr="00465878">
        <w:rPr>
          <w:lang w:val="es-CR"/>
        </w:rPr>
        <w:t>de protección de los derechos humanos de todas las poblaciones en condición de vulnerabilidad</w:t>
      </w:r>
      <w:r w:rsidR="00B44105" w:rsidRPr="00465878">
        <w:rPr>
          <w:lang w:val="es-CR"/>
        </w:rPr>
        <w:t xml:space="preserve"> y vulnerabilizadas. Entre ellas</w:t>
      </w:r>
      <w:r w:rsidR="005933AE" w:rsidRPr="00465878">
        <w:rPr>
          <w:lang w:val="es-CR"/>
        </w:rPr>
        <w:t xml:space="preserve">: </w:t>
      </w:r>
      <w:r w:rsidR="00B44105" w:rsidRPr="00465878">
        <w:rPr>
          <w:lang w:val="es-CR"/>
        </w:rPr>
        <w:t xml:space="preserve">los pueblos indígenas, las </w:t>
      </w:r>
      <w:r w:rsidR="005933AE" w:rsidRPr="00465878">
        <w:rPr>
          <w:lang w:val="es-CR"/>
        </w:rPr>
        <w:t>personas con discapacidad, adultas mayores, migrantes y refugiad</w:t>
      </w:r>
      <w:r w:rsidR="00B44105" w:rsidRPr="00465878">
        <w:rPr>
          <w:lang w:val="es-CR"/>
        </w:rPr>
        <w:t>a</w:t>
      </w:r>
      <w:r w:rsidR="005933AE" w:rsidRPr="00465878">
        <w:rPr>
          <w:lang w:val="es-CR"/>
        </w:rPr>
        <w:t xml:space="preserve">s, privadas de libertad, niñas, niños y adolescentes, </w:t>
      </w:r>
      <w:r w:rsidR="00BA77BA" w:rsidRPr="00465878">
        <w:rPr>
          <w:lang w:val="es-CR"/>
        </w:rPr>
        <w:t>afrodescendientes, entre otras.</w:t>
      </w:r>
    </w:p>
    <w:p w14:paraId="050948B5" w14:textId="77777777" w:rsidR="00465878" w:rsidRPr="00465878" w:rsidRDefault="00465878" w:rsidP="00465878">
      <w:pPr>
        <w:widowControl/>
        <w:spacing w:line="360" w:lineRule="auto"/>
        <w:jc w:val="both"/>
        <w:rPr>
          <w:lang w:val="es-CR"/>
        </w:rPr>
      </w:pPr>
    </w:p>
    <w:p w14:paraId="6230B172" w14:textId="676BD9DB" w:rsidR="008D4AB4" w:rsidRDefault="008D4AB4" w:rsidP="00465878">
      <w:pPr>
        <w:widowControl/>
        <w:spacing w:line="360" w:lineRule="auto"/>
        <w:jc w:val="both"/>
        <w:rPr>
          <w:lang w:val="es-CR"/>
        </w:rPr>
      </w:pPr>
      <w:r w:rsidRPr="00465878">
        <w:rPr>
          <w:lang w:val="es-CR"/>
        </w:rPr>
        <w:t xml:space="preserve">El Poder Judicial </w:t>
      </w:r>
      <w:r w:rsidR="00F6677D" w:rsidRPr="00465878">
        <w:rPr>
          <w:lang w:val="es-CR"/>
        </w:rPr>
        <w:t xml:space="preserve">de Costa Rica </w:t>
      </w:r>
      <w:r w:rsidRPr="00465878">
        <w:rPr>
          <w:lang w:val="es-CR"/>
        </w:rPr>
        <w:t>representa uno de los pilares fundamentales en que descansa el sistema democrático costarricense.</w:t>
      </w:r>
      <w:r w:rsidR="000D774F" w:rsidRPr="00465878">
        <w:rPr>
          <w:lang w:val="es-CR"/>
        </w:rPr>
        <w:t xml:space="preserve">  Por mandato constitucional se le encomendó </w:t>
      </w:r>
      <w:r w:rsidRPr="00465878">
        <w:rPr>
          <w:lang w:val="es-CR"/>
        </w:rPr>
        <w:t>la Administración de Justicia, consistente en resolver los conflictos sometidos a su conocimiento.</w:t>
      </w:r>
    </w:p>
    <w:p w14:paraId="69310E04" w14:textId="77777777" w:rsidR="00465878" w:rsidRPr="00465878" w:rsidRDefault="00465878" w:rsidP="00465878">
      <w:pPr>
        <w:widowControl/>
        <w:spacing w:line="360" w:lineRule="auto"/>
        <w:jc w:val="both"/>
        <w:rPr>
          <w:lang w:val="es-CR"/>
        </w:rPr>
      </w:pPr>
    </w:p>
    <w:p w14:paraId="04FE65C0" w14:textId="542E694C" w:rsidR="008D4AB4" w:rsidRPr="00465878" w:rsidRDefault="0001318F" w:rsidP="00465878">
      <w:pPr>
        <w:spacing w:line="360" w:lineRule="auto"/>
        <w:jc w:val="both"/>
        <w:rPr>
          <w:lang w:val="es-CR"/>
        </w:rPr>
      </w:pPr>
      <w:r w:rsidRPr="00465878">
        <w:rPr>
          <w:lang w:val="es-CR"/>
        </w:rPr>
        <w:t xml:space="preserve">De acuerdo con el </w:t>
      </w:r>
      <w:r w:rsidR="008D4AB4" w:rsidRPr="00465878">
        <w:rPr>
          <w:lang w:val="es-CR"/>
        </w:rPr>
        <w:t xml:space="preserve">artículo 9 de la Constitución Política, </w:t>
      </w:r>
      <w:r w:rsidRPr="00465878">
        <w:rPr>
          <w:lang w:val="es-CR"/>
        </w:rPr>
        <w:t xml:space="preserve">se le </w:t>
      </w:r>
      <w:r w:rsidR="008D4AB4" w:rsidRPr="00465878">
        <w:rPr>
          <w:lang w:val="es-CR"/>
        </w:rPr>
        <w:t>otorga a este Poder de la República una independencia total y absoluta, como garantía de que la justicia se imparte en Costa Rica en estricto apego al espíritu de la Ley.</w:t>
      </w:r>
    </w:p>
    <w:p w14:paraId="6EC5BBE9" w14:textId="77777777" w:rsidR="00465878" w:rsidRPr="00465878" w:rsidRDefault="00465878" w:rsidP="00465878">
      <w:pPr>
        <w:spacing w:line="360" w:lineRule="auto"/>
        <w:jc w:val="both"/>
        <w:rPr>
          <w:lang w:val="es-CR"/>
        </w:rPr>
      </w:pPr>
    </w:p>
    <w:p w14:paraId="35A1F050" w14:textId="581B293A" w:rsidR="008D4AB4" w:rsidRDefault="00EF592B" w:rsidP="00465878">
      <w:pPr>
        <w:spacing w:line="360" w:lineRule="auto"/>
        <w:jc w:val="both"/>
        <w:rPr>
          <w:lang w:val="es-CR"/>
        </w:rPr>
      </w:pPr>
      <w:r w:rsidRPr="00465878">
        <w:rPr>
          <w:lang w:val="es-CR"/>
        </w:rPr>
        <w:t>La</w:t>
      </w:r>
      <w:r w:rsidR="006409B6" w:rsidRPr="00465878">
        <w:rPr>
          <w:lang w:val="es-CR"/>
        </w:rPr>
        <w:t xml:space="preserve"> </w:t>
      </w:r>
      <w:r w:rsidR="008D4AB4" w:rsidRPr="00465878">
        <w:rPr>
          <w:lang w:val="es-CR"/>
        </w:rPr>
        <w:t xml:space="preserve">misión del Poder Judicial es </w:t>
      </w:r>
      <w:r w:rsidR="008D4AB4" w:rsidRPr="00465878">
        <w:rPr>
          <w:i/>
          <w:iCs/>
          <w:lang w:val="es-CR"/>
        </w:rPr>
        <w:t>“Administrar justicia pronta, cumplida y accesible, de conformidad con el ordenamiento jurídico para contribuir con la democracia, la paz social, y el desarrollo sostenible del país”</w:t>
      </w:r>
      <w:r w:rsidRPr="00465878">
        <w:rPr>
          <w:lang w:val="es-CR"/>
        </w:rPr>
        <w:t>. E</w:t>
      </w:r>
      <w:r w:rsidR="008D4AB4" w:rsidRPr="00465878">
        <w:rPr>
          <w:lang w:val="es-CR"/>
        </w:rPr>
        <w:t xml:space="preserve">l ser humano </w:t>
      </w:r>
      <w:r w:rsidRPr="00465878">
        <w:rPr>
          <w:lang w:val="es-CR"/>
        </w:rPr>
        <w:t xml:space="preserve">es </w:t>
      </w:r>
      <w:r w:rsidR="008D4AB4" w:rsidRPr="00465878">
        <w:rPr>
          <w:lang w:val="es-CR"/>
        </w:rPr>
        <w:t xml:space="preserve">como eje principal </w:t>
      </w:r>
      <w:r w:rsidRPr="00465878">
        <w:rPr>
          <w:lang w:val="es-CR"/>
        </w:rPr>
        <w:t>de la función de administrar justicia.</w:t>
      </w:r>
    </w:p>
    <w:p w14:paraId="3267AB92" w14:textId="77777777" w:rsidR="00465878" w:rsidRPr="00465878" w:rsidRDefault="00465878" w:rsidP="00465878">
      <w:pPr>
        <w:spacing w:line="360" w:lineRule="auto"/>
        <w:jc w:val="both"/>
        <w:rPr>
          <w:lang w:val="es-CR"/>
        </w:rPr>
      </w:pPr>
    </w:p>
    <w:p w14:paraId="2D58116C" w14:textId="7FB1BC4E" w:rsidR="000470DA" w:rsidRDefault="008D4AB4" w:rsidP="00465878">
      <w:pPr>
        <w:spacing w:line="360" w:lineRule="auto"/>
        <w:jc w:val="both"/>
        <w:rPr>
          <w:lang w:val="es-CR"/>
        </w:rPr>
      </w:pPr>
      <w:r w:rsidRPr="00465878">
        <w:rPr>
          <w:lang w:val="es-CR"/>
        </w:rPr>
        <w:t xml:space="preserve">Esto le ha permitido impulsar y promover políticas y acciones institucionales para asegurar el acceso a la justicia y la tutela efectiva de los derechos a todas las personas que demandan sus servicios. </w:t>
      </w:r>
      <w:r w:rsidR="000470DA" w:rsidRPr="00465878">
        <w:rPr>
          <w:lang w:val="es-CR"/>
        </w:rPr>
        <w:t xml:space="preserve">Además </w:t>
      </w:r>
      <w:r w:rsidR="00EF592B" w:rsidRPr="00465878">
        <w:rPr>
          <w:lang w:val="es-CR"/>
        </w:rPr>
        <w:t>del</w:t>
      </w:r>
      <w:r w:rsidR="000470DA" w:rsidRPr="00465878">
        <w:rPr>
          <w:lang w:val="es-CR"/>
        </w:rPr>
        <w:t xml:space="preserve"> deber de rendir cuentas </w:t>
      </w:r>
      <w:r w:rsidR="007E0453" w:rsidRPr="00465878">
        <w:rPr>
          <w:lang w:val="es-CR"/>
        </w:rPr>
        <w:t xml:space="preserve">en el ámbito </w:t>
      </w:r>
      <w:r w:rsidR="000470DA" w:rsidRPr="00465878">
        <w:rPr>
          <w:lang w:val="es-CR"/>
        </w:rPr>
        <w:t>internacional</w:t>
      </w:r>
      <w:r w:rsidR="007E0453" w:rsidRPr="00465878">
        <w:rPr>
          <w:lang w:val="es-CR"/>
        </w:rPr>
        <w:t xml:space="preserve"> </w:t>
      </w:r>
      <w:r w:rsidR="000470DA" w:rsidRPr="00465878">
        <w:rPr>
          <w:lang w:val="es-CR"/>
        </w:rPr>
        <w:t>sobre el cumplimiento de los diversos compromisos asumidos por el Estado costarricense</w:t>
      </w:r>
      <w:r w:rsidR="007E0453" w:rsidRPr="00465878">
        <w:rPr>
          <w:lang w:val="es-CR"/>
        </w:rPr>
        <w:t xml:space="preserve"> y los retos que aún debe enfrentar para asegurar el </w:t>
      </w:r>
      <w:r w:rsidR="007E0453" w:rsidRPr="00465878">
        <w:rPr>
          <w:lang w:val="es-CR"/>
        </w:rPr>
        <w:lastRenderedPageBreak/>
        <w:t>acceso a la justicia.</w:t>
      </w:r>
    </w:p>
    <w:p w14:paraId="4D044154" w14:textId="77777777" w:rsidR="00465878" w:rsidRPr="00465878" w:rsidRDefault="00465878" w:rsidP="00465878">
      <w:pPr>
        <w:spacing w:line="360" w:lineRule="auto"/>
        <w:jc w:val="both"/>
        <w:rPr>
          <w:lang w:val="es-CR"/>
        </w:rPr>
      </w:pPr>
    </w:p>
    <w:p w14:paraId="22E291C6" w14:textId="16744283" w:rsidR="000A572C" w:rsidRDefault="00B44105" w:rsidP="00465878">
      <w:pPr>
        <w:widowControl/>
        <w:spacing w:line="360" w:lineRule="auto"/>
        <w:jc w:val="both"/>
        <w:rPr>
          <w:lang w:val="es-CR"/>
        </w:rPr>
      </w:pPr>
      <w:r w:rsidRPr="00465878">
        <w:rPr>
          <w:lang w:val="es-CR"/>
        </w:rPr>
        <w:t>Entre</w:t>
      </w:r>
      <w:r w:rsidR="00674882" w:rsidRPr="00465878">
        <w:rPr>
          <w:lang w:val="es-CR"/>
        </w:rPr>
        <w:t xml:space="preserve"> las </w:t>
      </w:r>
      <w:r w:rsidR="000A572C" w:rsidRPr="00465878">
        <w:rPr>
          <w:lang w:val="es-CR"/>
        </w:rPr>
        <w:t>principales acciones desarrolladas por el Poder Judicial</w:t>
      </w:r>
      <w:r w:rsidR="00CF1C10" w:rsidRPr="00465878">
        <w:rPr>
          <w:lang w:val="es-CR"/>
        </w:rPr>
        <w:t xml:space="preserve"> en cumplimiento del Examen Periódico Universal (EPU)</w:t>
      </w:r>
      <w:r w:rsidR="000A572C" w:rsidRPr="00465878">
        <w:rPr>
          <w:lang w:val="es-CR"/>
        </w:rPr>
        <w:t>, se pueden mencionar las siguientes: </w:t>
      </w:r>
    </w:p>
    <w:p w14:paraId="5540AE3F" w14:textId="77777777" w:rsidR="00465878" w:rsidRPr="00465878" w:rsidRDefault="00465878" w:rsidP="00465878">
      <w:pPr>
        <w:widowControl/>
        <w:spacing w:line="360" w:lineRule="auto"/>
        <w:jc w:val="both"/>
        <w:rPr>
          <w:lang w:val="es-CR"/>
        </w:rPr>
      </w:pPr>
    </w:p>
    <w:p w14:paraId="16089C60" w14:textId="60546D33" w:rsidR="00E631D9" w:rsidRDefault="00FB2480" w:rsidP="00465878">
      <w:pPr>
        <w:pStyle w:val="Prrafodelista"/>
        <w:numPr>
          <w:ilvl w:val="0"/>
          <w:numId w:val="4"/>
        </w:numPr>
        <w:spacing w:line="360" w:lineRule="auto"/>
        <w:ind w:left="0" w:firstLine="0"/>
        <w:jc w:val="both"/>
        <w:rPr>
          <w:lang w:val="es-CR"/>
        </w:rPr>
      </w:pPr>
      <w:r w:rsidRPr="00465878">
        <w:rPr>
          <w:lang w:val="es-CR"/>
        </w:rPr>
        <w:t xml:space="preserve">El Poder Judicial desde hace varias décadas ha enfocado el servicio de la Administración de Justicia hacia las necesidades y particularidades de las personas. </w:t>
      </w:r>
      <w:r w:rsidR="00EF592B" w:rsidRPr="00465878">
        <w:rPr>
          <w:lang w:val="es-CR"/>
        </w:rPr>
        <w:t>En atención a</w:t>
      </w:r>
      <w:r w:rsidRPr="00465878">
        <w:rPr>
          <w:lang w:val="es-CR"/>
        </w:rPr>
        <w:t xml:space="preserve"> </w:t>
      </w:r>
      <w:r w:rsidR="00E631D9" w:rsidRPr="00465878">
        <w:rPr>
          <w:lang w:val="es-CR"/>
        </w:rPr>
        <w:t xml:space="preserve">las Reglas de Brasilia de Acceso a la Justicia, reformuladas en el 2019, </w:t>
      </w:r>
      <w:r w:rsidR="00F05EC3" w:rsidRPr="00465878">
        <w:rPr>
          <w:lang w:val="es-CR"/>
        </w:rPr>
        <w:t xml:space="preserve">se promovieron más aceleradamente </w:t>
      </w:r>
      <w:r w:rsidR="00E631D9" w:rsidRPr="00465878">
        <w:rPr>
          <w:lang w:val="es-CR"/>
        </w:rPr>
        <w:t>políticas institucionales y lineamientos específicos para distintas poblaciones</w:t>
      </w:r>
      <w:r w:rsidR="00EF592B" w:rsidRPr="00465878">
        <w:rPr>
          <w:lang w:val="es-CR"/>
        </w:rPr>
        <w:t>, entre ellas, los Pueblos Indígenas,</w:t>
      </w:r>
      <w:r w:rsidR="00E631D9" w:rsidRPr="00465878">
        <w:rPr>
          <w:lang w:val="es-CR"/>
        </w:rPr>
        <w:t xml:space="preserve"> </w:t>
      </w:r>
      <w:r w:rsidR="00EF592B" w:rsidRPr="00465878">
        <w:rPr>
          <w:lang w:val="es-CR"/>
        </w:rPr>
        <w:t xml:space="preserve">personas </w:t>
      </w:r>
      <w:r w:rsidR="00E631D9" w:rsidRPr="00465878">
        <w:rPr>
          <w:lang w:val="es-CR"/>
        </w:rPr>
        <w:t>afrodesc</w:t>
      </w:r>
      <w:r w:rsidR="00EF592B" w:rsidRPr="00465878">
        <w:rPr>
          <w:lang w:val="es-CR"/>
        </w:rPr>
        <w:t>end</w:t>
      </w:r>
      <w:r w:rsidR="00E631D9" w:rsidRPr="00465878">
        <w:rPr>
          <w:lang w:val="es-CR"/>
        </w:rPr>
        <w:t xml:space="preserve">ientes, </w:t>
      </w:r>
      <w:r w:rsidR="00EF592B" w:rsidRPr="00465878">
        <w:rPr>
          <w:lang w:val="es-CR"/>
        </w:rPr>
        <w:t>con discapacidad, niñez</w:t>
      </w:r>
      <w:r w:rsidR="00E631D9" w:rsidRPr="00465878">
        <w:rPr>
          <w:lang w:val="es-CR"/>
        </w:rPr>
        <w:t xml:space="preserve"> y adolescencia, adultas mayores, jóvenes en conflicto con la ley penal, personas privadas de libertad,</w:t>
      </w:r>
      <w:r w:rsidR="00EF592B" w:rsidRPr="00465878">
        <w:rPr>
          <w:lang w:val="es-CR"/>
        </w:rPr>
        <w:t xml:space="preserve"> LGTBIQ+, </w:t>
      </w:r>
      <w:r w:rsidR="00E631D9" w:rsidRPr="00465878">
        <w:rPr>
          <w:lang w:val="es-CR"/>
        </w:rPr>
        <w:t>entre otros, en resguardo de sus derechos humanos y acceso a la justicia</w:t>
      </w:r>
      <w:r w:rsidR="00EF592B" w:rsidRPr="00465878">
        <w:rPr>
          <w:lang w:val="es-CR"/>
        </w:rPr>
        <w:t>. Esas políticas se construyen con enfoque de género y de interseccionalidad.</w:t>
      </w:r>
    </w:p>
    <w:p w14:paraId="45E35591" w14:textId="77777777" w:rsidR="00465878" w:rsidRPr="00465878" w:rsidRDefault="00465878" w:rsidP="00465878">
      <w:pPr>
        <w:pStyle w:val="Prrafodelista"/>
        <w:spacing w:line="360" w:lineRule="auto"/>
        <w:ind w:left="0"/>
        <w:jc w:val="both"/>
        <w:rPr>
          <w:lang w:val="es-CR"/>
        </w:rPr>
      </w:pPr>
    </w:p>
    <w:p w14:paraId="00530D8E" w14:textId="15CE486C" w:rsidR="001A1ED0" w:rsidRDefault="001A1ED0" w:rsidP="00465878">
      <w:pPr>
        <w:pStyle w:val="Prrafodelista"/>
        <w:numPr>
          <w:ilvl w:val="0"/>
          <w:numId w:val="4"/>
        </w:numPr>
        <w:spacing w:line="360" w:lineRule="auto"/>
        <w:ind w:left="0" w:firstLine="0"/>
        <w:jc w:val="both"/>
        <w:rPr>
          <w:lang w:val="es-CR"/>
        </w:rPr>
      </w:pPr>
      <w:r w:rsidRPr="00465878">
        <w:rPr>
          <w:lang w:val="es-CR"/>
        </w:rPr>
        <w:t>Se han erradicado barreras arquitectónicas, digitales, aptitudinales sobre el efectivo acceso a la justicia de todas las poblaciones en condición de vulnerabilida</w:t>
      </w:r>
      <w:r w:rsidR="001D69B9" w:rsidRPr="00465878">
        <w:rPr>
          <w:lang w:val="es-CR"/>
        </w:rPr>
        <w:t>d</w:t>
      </w:r>
      <w:r w:rsidRPr="00465878">
        <w:rPr>
          <w:lang w:val="es-CR"/>
        </w:rPr>
        <w:t>.</w:t>
      </w:r>
    </w:p>
    <w:p w14:paraId="38E71AA0" w14:textId="77777777" w:rsidR="00465878" w:rsidRPr="00465878" w:rsidRDefault="00465878" w:rsidP="00465878">
      <w:pPr>
        <w:pStyle w:val="Prrafodelista"/>
        <w:spacing w:line="360" w:lineRule="auto"/>
        <w:ind w:left="0"/>
        <w:jc w:val="both"/>
        <w:rPr>
          <w:lang w:val="es-CR"/>
        </w:rPr>
      </w:pPr>
    </w:p>
    <w:p w14:paraId="6A703BE2" w14:textId="092DE2E7" w:rsidR="003F7A73" w:rsidRDefault="00D027F0" w:rsidP="00465878">
      <w:pPr>
        <w:pStyle w:val="Prrafodelista"/>
        <w:widowControl/>
        <w:numPr>
          <w:ilvl w:val="0"/>
          <w:numId w:val="4"/>
        </w:numPr>
        <w:spacing w:line="360" w:lineRule="auto"/>
        <w:ind w:left="0" w:firstLine="0"/>
        <w:jc w:val="both"/>
        <w:rPr>
          <w:lang w:val="es-CR"/>
        </w:rPr>
      </w:pPr>
      <w:r w:rsidRPr="00465878">
        <w:rPr>
          <w:lang w:val="es-CR"/>
        </w:rPr>
        <w:t xml:space="preserve">Se </w:t>
      </w:r>
      <w:r w:rsidR="003F7A73" w:rsidRPr="00465878">
        <w:rPr>
          <w:lang w:val="es-CR"/>
        </w:rPr>
        <w:t>realizan continuos procesos de capacitación para fortalecer las competencias de las personas servidoras judicial a fin de que el servicio se brinde con absoluto respecto de los derechos humanos. De igual forma, se realizan acciones de empoderamiento de la ciudadanía para que conozca de sus derechos y como poder hacerlos valer ante el Poder Judicial.</w:t>
      </w:r>
    </w:p>
    <w:p w14:paraId="3908A9D9" w14:textId="77777777" w:rsidR="00465878" w:rsidRPr="00465878" w:rsidRDefault="00465878" w:rsidP="00465878">
      <w:pPr>
        <w:pStyle w:val="Prrafodelista"/>
        <w:widowControl/>
        <w:spacing w:line="360" w:lineRule="auto"/>
        <w:ind w:left="0"/>
        <w:jc w:val="both"/>
        <w:rPr>
          <w:lang w:val="es-CR"/>
        </w:rPr>
      </w:pPr>
    </w:p>
    <w:p w14:paraId="2592A24B" w14:textId="280EDE25" w:rsidR="003F7A73" w:rsidRDefault="003F7A73" w:rsidP="00465878">
      <w:pPr>
        <w:pStyle w:val="Prrafodelista"/>
        <w:widowControl/>
        <w:numPr>
          <w:ilvl w:val="0"/>
          <w:numId w:val="4"/>
        </w:numPr>
        <w:spacing w:line="360" w:lineRule="auto"/>
        <w:ind w:left="0" w:firstLine="0"/>
        <w:jc w:val="both"/>
        <w:rPr>
          <w:lang w:val="es-CR"/>
        </w:rPr>
      </w:pPr>
      <w:r w:rsidRPr="00465878">
        <w:rPr>
          <w:lang w:val="es-CR"/>
        </w:rPr>
        <w:t xml:space="preserve">Las Políticas se </w:t>
      </w:r>
      <w:proofErr w:type="spellStart"/>
      <w:r w:rsidRPr="00465878">
        <w:rPr>
          <w:lang w:val="es-CR"/>
        </w:rPr>
        <w:t>co</w:t>
      </w:r>
      <w:proofErr w:type="spellEnd"/>
      <w:r w:rsidRPr="00465878">
        <w:rPr>
          <w:lang w:val="es-CR"/>
        </w:rPr>
        <w:t>-construyen con la participación activa de las comunidades y la ciudadanía en general.</w:t>
      </w:r>
    </w:p>
    <w:p w14:paraId="5A7E3FD1" w14:textId="77777777" w:rsidR="00465878" w:rsidRPr="00465878" w:rsidRDefault="00465878" w:rsidP="00465878">
      <w:pPr>
        <w:pStyle w:val="Prrafodelista"/>
        <w:widowControl/>
        <w:spacing w:line="360" w:lineRule="auto"/>
        <w:ind w:left="0"/>
        <w:jc w:val="both"/>
        <w:rPr>
          <w:lang w:val="es-CR"/>
        </w:rPr>
      </w:pPr>
    </w:p>
    <w:p w14:paraId="7E51134E" w14:textId="389A0B66" w:rsidR="00D027F0" w:rsidRDefault="003F7A73" w:rsidP="00465878">
      <w:pPr>
        <w:pStyle w:val="Prrafodelista"/>
        <w:widowControl/>
        <w:numPr>
          <w:ilvl w:val="0"/>
          <w:numId w:val="4"/>
        </w:numPr>
        <w:spacing w:line="360" w:lineRule="auto"/>
        <w:ind w:left="0" w:firstLine="0"/>
        <w:jc w:val="both"/>
        <w:rPr>
          <w:lang w:val="es-CR"/>
        </w:rPr>
      </w:pPr>
      <w:r w:rsidRPr="00465878">
        <w:rPr>
          <w:lang w:val="es-CR"/>
        </w:rPr>
        <w:t>Todo el quehacer institucional se ejecuta</w:t>
      </w:r>
      <w:r w:rsidR="00D027F0" w:rsidRPr="00465878">
        <w:rPr>
          <w:lang w:val="es-CR"/>
        </w:rPr>
        <w:t xml:space="preserve"> fomenta</w:t>
      </w:r>
      <w:r w:rsidRPr="00465878">
        <w:rPr>
          <w:lang w:val="es-CR"/>
        </w:rPr>
        <w:t>ndo</w:t>
      </w:r>
      <w:r w:rsidR="00D027F0" w:rsidRPr="00465878">
        <w:rPr>
          <w:lang w:val="es-CR"/>
        </w:rPr>
        <w:t xml:space="preserve"> y estimula</w:t>
      </w:r>
      <w:r w:rsidRPr="00465878">
        <w:rPr>
          <w:lang w:val="es-CR"/>
        </w:rPr>
        <w:t>ndo</w:t>
      </w:r>
      <w:r w:rsidR="00D027F0" w:rsidRPr="00465878">
        <w:rPr>
          <w:lang w:val="es-CR"/>
        </w:rPr>
        <w:t xml:space="preserve"> el respeto y la observancia de los derechos humanos y las libertades fundamentales de todas las personas y grupos sin distinción alguna</w:t>
      </w:r>
      <w:r w:rsidRPr="00465878">
        <w:rPr>
          <w:lang w:val="es-CR"/>
        </w:rPr>
        <w:t>, eliminando discursos de odio y actitudes discriminatorias</w:t>
      </w:r>
      <w:r w:rsidR="00D027F0" w:rsidRPr="00465878">
        <w:rPr>
          <w:lang w:val="es-CR"/>
        </w:rPr>
        <w:t>.</w:t>
      </w:r>
    </w:p>
    <w:p w14:paraId="65335B3D" w14:textId="77777777" w:rsidR="00465878" w:rsidRPr="00465878" w:rsidRDefault="00465878" w:rsidP="00465878">
      <w:pPr>
        <w:pStyle w:val="Prrafodelista"/>
        <w:rPr>
          <w:lang w:val="es-CR"/>
        </w:rPr>
      </w:pPr>
    </w:p>
    <w:p w14:paraId="4B53B429" w14:textId="77777777" w:rsidR="00465878" w:rsidRPr="00465878" w:rsidRDefault="00465878" w:rsidP="00465878">
      <w:pPr>
        <w:pStyle w:val="Prrafodelista"/>
        <w:widowControl/>
        <w:spacing w:line="360" w:lineRule="auto"/>
        <w:ind w:left="0"/>
        <w:jc w:val="both"/>
        <w:rPr>
          <w:lang w:val="es-CR"/>
        </w:rPr>
      </w:pPr>
    </w:p>
    <w:p w14:paraId="2093C65C" w14:textId="2E4AC944" w:rsidR="00A53AAA" w:rsidRDefault="00FB2480" w:rsidP="00465878">
      <w:pPr>
        <w:pStyle w:val="Prrafodelista"/>
        <w:numPr>
          <w:ilvl w:val="0"/>
          <w:numId w:val="4"/>
        </w:numPr>
        <w:spacing w:line="360" w:lineRule="auto"/>
        <w:ind w:left="0" w:firstLine="0"/>
        <w:jc w:val="both"/>
        <w:rPr>
          <w:lang w:val="es-CR"/>
        </w:rPr>
      </w:pPr>
      <w:r w:rsidRPr="00465878">
        <w:rPr>
          <w:lang w:val="es-CR"/>
        </w:rPr>
        <w:t xml:space="preserve">El Poder Judicial mantiene el compromiso </w:t>
      </w:r>
      <w:r w:rsidR="008C3E05" w:rsidRPr="00465878">
        <w:rPr>
          <w:lang w:val="es-CR"/>
        </w:rPr>
        <w:t xml:space="preserve">con los Objetivos de Desarrollo </w:t>
      </w:r>
      <w:r w:rsidR="00C529A1" w:rsidRPr="00465878">
        <w:rPr>
          <w:lang w:val="es-CR"/>
        </w:rPr>
        <w:t xml:space="preserve">Sostenible </w:t>
      </w:r>
      <w:r w:rsidR="008C3E05" w:rsidRPr="00465878">
        <w:rPr>
          <w:lang w:val="es-CR"/>
        </w:rPr>
        <w:t xml:space="preserve">como base fundamental para la promoción y tutela de los derechos humanos.   Producto del trabajo que se </w:t>
      </w:r>
      <w:r w:rsidR="00C529A1" w:rsidRPr="00465878">
        <w:rPr>
          <w:lang w:val="es-CR"/>
        </w:rPr>
        <w:t xml:space="preserve">ha </w:t>
      </w:r>
      <w:r w:rsidR="008C3E05" w:rsidRPr="00465878">
        <w:rPr>
          <w:lang w:val="es-CR"/>
        </w:rPr>
        <w:t xml:space="preserve">venido desarrollando desde más de 8 años, se destaca </w:t>
      </w:r>
      <w:r w:rsidR="00A53AAA" w:rsidRPr="00465878">
        <w:rPr>
          <w:lang w:val="es-CR"/>
        </w:rPr>
        <w:t xml:space="preserve">la </w:t>
      </w:r>
      <w:r w:rsidR="00944D1B" w:rsidRPr="00465878">
        <w:rPr>
          <w:lang w:val="es-CR"/>
        </w:rPr>
        <w:t>Ruta Judicial de los ODS</w:t>
      </w:r>
      <w:r w:rsidR="00A53AAA" w:rsidRPr="00465878">
        <w:rPr>
          <w:lang w:val="es-CR"/>
        </w:rPr>
        <w:t xml:space="preserve"> en el Poder Judicial</w:t>
      </w:r>
      <w:r w:rsidR="00944D1B" w:rsidRPr="00465878">
        <w:rPr>
          <w:lang w:val="es-CR"/>
        </w:rPr>
        <w:t>,</w:t>
      </w:r>
      <w:r w:rsidR="00A53AAA" w:rsidRPr="00465878">
        <w:rPr>
          <w:lang w:val="es-CR"/>
        </w:rPr>
        <w:t xml:space="preserve"> </w:t>
      </w:r>
      <w:r w:rsidR="008C3E05" w:rsidRPr="00465878">
        <w:rPr>
          <w:lang w:val="es-CR"/>
        </w:rPr>
        <w:t xml:space="preserve">que ha permitido identificar </w:t>
      </w:r>
      <w:r w:rsidR="00A53AAA" w:rsidRPr="00465878">
        <w:rPr>
          <w:lang w:val="es-CR"/>
        </w:rPr>
        <w:t>iniciativas y experiencias en la implementación de la Agenda 2030 y los Objetivos de Desarrollo Sostenible en el ámbito judicial</w:t>
      </w:r>
      <w:r w:rsidR="008C3E05" w:rsidRPr="00465878">
        <w:rPr>
          <w:lang w:val="es-CR"/>
        </w:rPr>
        <w:t xml:space="preserve"> en todo el país.</w:t>
      </w:r>
    </w:p>
    <w:p w14:paraId="50C3D327" w14:textId="77777777" w:rsidR="00465878" w:rsidRPr="00465878" w:rsidRDefault="00465878" w:rsidP="00465878">
      <w:pPr>
        <w:pStyle w:val="Prrafodelista"/>
        <w:spacing w:line="360" w:lineRule="auto"/>
        <w:ind w:left="0"/>
        <w:jc w:val="both"/>
        <w:rPr>
          <w:lang w:val="es-CR"/>
        </w:rPr>
      </w:pPr>
    </w:p>
    <w:p w14:paraId="2DED5CE5" w14:textId="7151B035" w:rsidR="009D0940" w:rsidRDefault="00F71C47" w:rsidP="00465878">
      <w:pPr>
        <w:pStyle w:val="Prrafodelista"/>
        <w:numPr>
          <w:ilvl w:val="0"/>
          <w:numId w:val="4"/>
        </w:numPr>
        <w:spacing w:line="360" w:lineRule="auto"/>
        <w:ind w:left="0" w:firstLine="0"/>
        <w:jc w:val="both"/>
        <w:rPr>
          <w:lang w:val="es-CR"/>
        </w:rPr>
      </w:pPr>
      <w:r w:rsidRPr="00465878">
        <w:rPr>
          <w:lang w:val="es-CR"/>
        </w:rPr>
        <w:t xml:space="preserve">En materia ambiental, </w:t>
      </w:r>
      <w:r w:rsidR="00725A9B" w:rsidRPr="00465878">
        <w:rPr>
          <w:lang w:val="es-CR"/>
        </w:rPr>
        <w:t xml:space="preserve">el Poder Judicial </w:t>
      </w:r>
      <w:r w:rsidR="00C529A1" w:rsidRPr="00465878">
        <w:rPr>
          <w:lang w:val="es-CR"/>
        </w:rPr>
        <w:t xml:space="preserve">en los últimos años ha recibido </w:t>
      </w:r>
      <w:r w:rsidR="00725A9B" w:rsidRPr="00465878">
        <w:rPr>
          <w:lang w:val="es-CR"/>
        </w:rPr>
        <w:t>el galardón Excelencia Ambiental por un excelente desempeño en la implementación del Programa de Gestión Ambiental Institucional PGAI</w:t>
      </w:r>
      <w:r w:rsidR="00C529A1" w:rsidRPr="00465878">
        <w:rPr>
          <w:lang w:val="es-CR"/>
        </w:rPr>
        <w:t xml:space="preserve"> y este año no será la excepción, según se nos ha informado.</w:t>
      </w:r>
    </w:p>
    <w:p w14:paraId="1F24E669" w14:textId="77777777" w:rsidR="00465878" w:rsidRPr="00465878" w:rsidRDefault="00465878" w:rsidP="00465878">
      <w:pPr>
        <w:pStyle w:val="Prrafodelista"/>
        <w:spacing w:line="360" w:lineRule="auto"/>
        <w:ind w:left="0"/>
        <w:jc w:val="both"/>
        <w:rPr>
          <w:lang w:val="es-CR"/>
        </w:rPr>
      </w:pPr>
    </w:p>
    <w:p w14:paraId="1676E75F" w14:textId="06119623" w:rsidR="002B0FE5" w:rsidRPr="00465878" w:rsidRDefault="002B0FE5" w:rsidP="00465878">
      <w:pPr>
        <w:pStyle w:val="Prrafodelista"/>
        <w:spacing w:line="360" w:lineRule="auto"/>
        <w:ind w:left="0"/>
        <w:jc w:val="both"/>
        <w:rPr>
          <w:b/>
          <w:bCs/>
          <w:u w:val="single"/>
          <w:lang w:val="es-CR"/>
        </w:rPr>
      </w:pPr>
      <w:r w:rsidRPr="00465878">
        <w:rPr>
          <w:b/>
          <w:bCs/>
          <w:u w:val="single"/>
          <w:lang w:val="es-CR"/>
        </w:rPr>
        <w:t>Con respecto a los pueblos indígenas</w:t>
      </w:r>
    </w:p>
    <w:p w14:paraId="6A67E4C1" w14:textId="2F8BC1B4" w:rsidR="002B0FE5" w:rsidRDefault="00C529A1" w:rsidP="00465878">
      <w:pPr>
        <w:pStyle w:val="Prrafodelista"/>
        <w:numPr>
          <w:ilvl w:val="0"/>
          <w:numId w:val="4"/>
        </w:numPr>
        <w:spacing w:line="360" w:lineRule="auto"/>
        <w:ind w:left="0" w:firstLine="0"/>
        <w:jc w:val="both"/>
        <w:rPr>
          <w:lang w:val="es-CR"/>
        </w:rPr>
      </w:pPr>
      <w:r w:rsidRPr="00465878">
        <w:rPr>
          <w:lang w:val="es-CR"/>
        </w:rPr>
        <w:t>En el marco del proyecto de co-construcción de pueblos indígenas</w:t>
      </w:r>
      <w:r w:rsidR="00E20AD9" w:rsidRPr="00465878">
        <w:rPr>
          <w:lang w:val="es-CR"/>
        </w:rPr>
        <w:t xml:space="preserve"> que desarrollan el Poder Judicial y los Pueblos Indígenas de Costa Rica, s</w:t>
      </w:r>
      <w:r w:rsidR="002B0FE5" w:rsidRPr="00465878">
        <w:rPr>
          <w:lang w:val="es-CR"/>
        </w:rPr>
        <w:t xml:space="preserve">e desarrolló </w:t>
      </w:r>
      <w:r w:rsidR="00E20AD9" w:rsidRPr="00465878">
        <w:rPr>
          <w:lang w:val="es-CR"/>
        </w:rPr>
        <w:t xml:space="preserve">este mes </w:t>
      </w:r>
      <w:r w:rsidR="002B0FE5" w:rsidRPr="00465878">
        <w:rPr>
          <w:lang w:val="es-CR"/>
        </w:rPr>
        <w:t>un encuentro histórico entre el Poder Judicial y más de 100 líderes</w:t>
      </w:r>
      <w:r w:rsidR="00E20AD9" w:rsidRPr="00465878">
        <w:rPr>
          <w:lang w:val="es-CR"/>
        </w:rPr>
        <w:t xml:space="preserve"> y lideresas</w:t>
      </w:r>
      <w:r w:rsidR="002B0FE5" w:rsidRPr="00465878">
        <w:rPr>
          <w:lang w:val="es-CR"/>
        </w:rPr>
        <w:t xml:space="preserve"> Indígenas de Costa Rica, con el fin de generar un acercamiento </w:t>
      </w:r>
      <w:r w:rsidR="00E20AD9" w:rsidRPr="00465878">
        <w:rPr>
          <w:lang w:val="es-CR"/>
        </w:rPr>
        <w:t xml:space="preserve">para </w:t>
      </w:r>
      <w:r w:rsidR="002B0FE5" w:rsidRPr="00465878">
        <w:rPr>
          <w:lang w:val="es-CR"/>
        </w:rPr>
        <w:t xml:space="preserve">fomentar la confianza </w:t>
      </w:r>
      <w:r w:rsidR="00E20AD9" w:rsidRPr="00465878">
        <w:rPr>
          <w:lang w:val="es-CR"/>
        </w:rPr>
        <w:t xml:space="preserve">intercultural </w:t>
      </w:r>
      <w:r w:rsidR="002B0FE5" w:rsidRPr="00465878">
        <w:rPr>
          <w:lang w:val="es-CR"/>
        </w:rPr>
        <w:t xml:space="preserve">y la concertación de </w:t>
      </w:r>
      <w:r w:rsidR="00E20AD9" w:rsidRPr="00465878">
        <w:rPr>
          <w:lang w:val="es-CR"/>
        </w:rPr>
        <w:t>acciones. El objetivo fue</w:t>
      </w:r>
      <w:r w:rsidR="002B0FE5" w:rsidRPr="00465878">
        <w:rPr>
          <w:lang w:val="es-CR"/>
        </w:rPr>
        <w:t xml:space="preserve"> identificar oportunidades de mejora en el acceso a la justicia de estos pueblos y construir en conjunto la Política de Acceso a la Justicia de los Pueblos Indígenas de Costa Rica y aplicar las recomendaciones realizadas por el </w:t>
      </w:r>
      <w:r w:rsidR="00E20AD9" w:rsidRPr="00465878">
        <w:rPr>
          <w:lang w:val="es-CR"/>
        </w:rPr>
        <w:t>R</w:t>
      </w:r>
      <w:r w:rsidR="002B0FE5" w:rsidRPr="00465878">
        <w:rPr>
          <w:lang w:val="es-CR"/>
        </w:rPr>
        <w:t xml:space="preserve">elator </w:t>
      </w:r>
      <w:r w:rsidR="00E20AD9" w:rsidRPr="00465878">
        <w:rPr>
          <w:lang w:val="es-CR"/>
        </w:rPr>
        <w:t>E</w:t>
      </w:r>
      <w:r w:rsidR="002B0FE5" w:rsidRPr="00465878">
        <w:rPr>
          <w:lang w:val="es-CR"/>
        </w:rPr>
        <w:t>special sobre los Derechos de los Pueblos Indígenas</w:t>
      </w:r>
      <w:r w:rsidR="00E20AD9" w:rsidRPr="00465878">
        <w:rPr>
          <w:lang w:val="es-CR"/>
        </w:rPr>
        <w:t xml:space="preserve"> de Naciones Unidas, quien participó virtualmente. También se analizó la implementación del mecanismo homologado de consulta indígena del Poder Judicial. </w:t>
      </w:r>
    </w:p>
    <w:p w14:paraId="6F09E083" w14:textId="77777777" w:rsidR="00465878" w:rsidRPr="00465878" w:rsidRDefault="00465878" w:rsidP="00465878">
      <w:pPr>
        <w:pStyle w:val="Prrafodelista"/>
        <w:spacing w:line="360" w:lineRule="auto"/>
        <w:ind w:left="0"/>
        <w:jc w:val="both"/>
        <w:rPr>
          <w:lang w:val="es-CR"/>
        </w:rPr>
      </w:pPr>
    </w:p>
    <w:p w14:paraId="4B7ED695" w14:textId="77777777" w:rsidR="003F7A73" w:rsidRDefault="00E20AD9" w:rsidP="00465878">
      <w:pPr>
        <w:pStyle w:val="Prrafodelista"/>
        <w:numPr>
          <w:ilvl w:val="0"/>
          <w:numId w:val="4"/>
        </w:numPr>
        <w:spacing w:line="360" w:lineRule="auto"/>
        <w:ind w:left="0" w:firstLine="0"/>
        <w:jc w:val="both"/>
        <w:rPr>
          <w:lang w:val="es-CR"/>
        </w:rPr>
      </w:pPr>
      <w:r w:rsidRPr="00465878">
        <w:rPr>
          <w:lang w:val="es-CR"/>
        </w:rPr>
        <w:t xml:space="preserve">Han sido muchas las circulares emitidas en la Institución para establecer acciones afirmativas a favor de los Pueblos Indígenas. </w:t>
      </w:r>
      <w:r w:rsidR="002B0FE5" w:rsidRPr="00465878">
        <w:rPr>
          <w:lang w:val="es-CR"/>
        </w:rPr>
        <w:t>Se</w:t>
      </w:r>
      <w:r w:rsidRPr="00465878">
        <w:rPr>
          <w:lang w:val="es-CR"/>
        </w:rPr>
        <w:t xml:space="preserve"> destacan los </w:t>
      </w:r>
      <w:r w:rsidR="002B0FE5" w:rsidRPr="00465878">
        <w:rPr>
          <w:lang w:val="es-CR"/>
        </w:rPr>
        <w:t xml:space="preserve">19 </w:t>
      </w:r>
      <w:r w:rsidRPr="00465878">
        <w:rPr>
          <w:lang w:val="es-CR"/>
        </w:rPr>
        <w:t>E</w:t>
      </w:r>
      <w:r w:rsidR="002B0FE5" w:rsidRPr="00465878">
        <w:rPr>
          <w:lang w:val="es-CR"/>
        </w:rPr>
        <w:t xml:space="preserve">jes de </w:t>
      </w:r>
      <w:r w:rsidRPr="00465878">
        <w:rPr>
          <w:lang w:val="es-CR"/>
        </w:rPr>
        <w:t>A</w:t>
      </w:r>
      <w:r w:rsidR="002B0FE5" w:rsidRPr="00465878">
        <w:rPr>
          <w:lang w:val="es-CR"/>
        </w:rPr>
        <w:t xml:space="preserve">cción </w:t>
      </w:r>
      <w:r w:rsidRPr="00465878">
        <w:rPr>
          <w:lang w:val="es-CR"/>
        </w:rPr>
        <w:t>aprobados por la Corte Suprema de Justicia que transversalizan todo el quehacer institucional en relación con el acceso a la justicia de estos pueblos, los cuales</w:t>
      </w:r>
      <w:r w:rsidR="002B0FE5" w:rsidRPr="00465878">
        <w:rPr>
          <w:lang w:val="es-CR"/>
        </w:rPr>
        <w:t xml:space="preserve"> deben considerar las oficinas judiciales en garantía de los derechos y las necesidades particulares, respetando </w:t>
      </w:r>
      <w:r w:rsidR="004E711F" w:rsidRPr="00465878">
        <w:rPr>
          <w:lang w:val="es-CR"/>
        </w:rPr>
        <w:t>su</w:t>
      </w:r>
      <w:r w:rsidR="002B0FE5" w:rsidRPr="00465878">
        <w:rPr>
          <w:lang w:val="es-CR"/>
        </w:rPr>
        <w:t xml:space="preserve"> cosmovisión y </w:t>
      </w:r>
      <w:r w:rsidR="004E711F" w:rsidRPr="00465878">
        <w:rPr>
          <w:lang w:val="es-CR"/>
        </w:rPr>
        <w:t>e</w:t>
      </w:r>
      <w:r w:rsidR="002B0FE5" w:rsidRPr="00465878">
        <w:rPr>
          <w:lang w:val="es-CR"/>
        </w:rPr>
        <w:t xml:space="preserve"> incorpor</w:t>
      </w:r>
      <w:r w:rsidR="004E711F" w:rsidRPr="00465878">
        <w:rPr>
          <w:lang w:val="es-CR"/>
        </w:rPr>
        <w:t>á</w:t>
      </w:r>
      <w:r w:rsidR="002B0FE5" w:rsidRPr="00465878">
        <w:rPr>
          <w:lang w:val="es-CR"/>
        </w:rPr>
        <w:t>ndo</w:t>
      </w:r>
      <w:r w:rsidR="004E711F" w:rsidRPr="00465878">
        <w:rPr>
          <w:lang w:val="es-CR"/>
        </w:rPr>
        <w:t>les</w:t>
      </w:r>
      <w:r w:rsidR="002B0FE5" w:rsidRPr="00465878">
        <w:rPr>
          <w:lang w:val="es-CR"/>
        </w:rPr>
        <w:t xml:space="preserve"> en los </w:t>
      </w:r>
      <w:r w:rsidR="002B0FE5" w:rsidRPr="00465878">
        <w:rPr>
          <w:lang w:val="es-CR"/>
        </w:rPr>
        <w:lastRenderedPageBreak/>
        <w:t>procesos y acciones institucionales.</w:t>
      </w:r>
    </w:p>
    <w:p w14:paraId="66A51F26" w14:textId="77777777" w:rsidR="00465878" w:rsidRPr="00465878" w:rsidRDefault="00465878" w:rsidP="00465878">
      <w:pPr>
        <w:pStyle w:val="Prrafodelista"/>
        <w:spacing w:line="360" w:lineRule="auto"/>
        <w:ind w:left="0"/>
        <w:jc w:val="both"/>
        <w:rPr>
          <w:lang w:val="es-CR"/>
        </w:rPr>
      </w:pPr>
    </w:p>
    <w:p w14:paraId="39626D01" w14:textId="0259D64C" w:rsidR="009A46E6" w:rsidRDefault="0072348A" w:rsidP="00465878">
      <w:pPr>
        <w:pStyle w:val="Prrafodelista"/>
        <w:numPr>
          <w:ilvl w:val="0"/>
          <w:numId w:val="4"/>
        </w:numPr>
        <w:spacing w:line="360" w:lineRule="auto"/>
        <w:ind w:left="0" w:firstLine="0"/>
        <w:jc w:val="both"/>
        <w:rPr>
          <w:lang w:val="es-CR"/>
        </w:rPr>
      </w:pPr>
      <w:r w:rsidRPr="00465878">
        <w:rPr>
          <w:lang w:val="es-CR"/>
        </w:rPr>
        <w:t>L</w:t>
      </w:r>
      <w:r w:rsidR="004976BF" w:rsidRPr="00465878">
        <w:rPr>
          <w:lang w:val="es-CR"/>
        </w:rPr>
        <w:t>a defensa de</w:t>
      </w:r>
      <w:r w:rsidR="009A46E6" w:rsidRPr="00465878">
        <w:rPr>
          <w:lang w:val="es-CR"/>
        </w:rPr>
        <w:t xml:space="preserve"> la </w:t>
      </w:r>
      <w:r w:rsidR="004976BF" w:rsidRPr="00465878">
        <w:rPr>
          <w:lang w:val="es-CR"/>
        </w:rPr>
        <w:t xml:space="preserve">independencia </w:t>
      </w:r>
      <w:r w:rsidR="009A46E6" w:rsidRPr="00465878">
        <w:rPr>
          <w:lang w:val="es-CR"/>
        </w:rPr>
        <w:t>judic</w:t>
      </w:r>
      <w:r w:rsidR="004976BF" w:rsidRPr="00465878">
        <w:rPr>
          <w:lang w:val="es-CR"/>
        </w:rPr>
        <w:t>ia</w:t>
      </w:r>
      <w:r w:rsidR="009A46E6" w:rsidRPr="00465878">
        <w:rPr>
          <w:lang w:val="es-CR"/>
        </w:rPr>
        <w:t xml:space="preserve">l de la injerencia de otros </w:t>
      </w:r>
      <w:r w:rsidR="004976BF" w:rsidRPr="00465878">
        <w:rPr>
          <w:lang w:val="es-CR"/>
        </w:rPr>
        <w:t>P</w:t>
      </w:r>
      <w:r w:rsidR="009A46E6" w:rsidRPr="00465878">
        <w:rPr>
          <w:lang w:val="es-CR"/>
        </w:rPr>
        <w:t xml:space="preserve">oderes de la </w:t>
      </w:r>
      <w:r w:rsidR="004976BF" w:rsidRPr="00465878">
        <w:rPr>
          <w:lang w:val="es-CR"/>
        </w:rPr>
        <w:t>R</w:t>
      </w:r>
      <w:r w:rsidR="009A46E6" w:rsidRPr="00465878">
        <w:rPr>
          <w:lang w:val="es-CR"/>
        </w:rPr>
        <w:t>epública</w:t>
      </w:r>
      <w:r w:rsidR="004976BF" w:rsidRPr="00465878">
        <w:rPr>
          <w:lang w:val="es-CR"/>
        </w:rPr>
        <w:t>, así como de o</w:t>
      </w:r>
      <w:r w:rsidR="009A46E6" w:rsidRPr="00465878">
        <w:rPr>
          <w:lang w:val="es-CR"/>
        </w:rPr>
        <w:t>tros actores externos de la institución</w:t>
      </w:r>
      <w:r w:rsidR="004976BF" w:rsidRPr="00465878">
        <w:rPr>
          <w:lang w:val="es-CR"/>
        </w:rPr>
        <w:t xml:space="preserve">, que permita </w:t>
      </w:r>
      <w:r w:rsidR="009A46E6" w:rsidRPr="00465878">
        <w:rPr>
          <w:lang w:val="es-CR"/>
        </w:rPr>
        <w:t xml:space="preserve">el </w:t>
      </w:r>
      <w:r w:rsidR="004976BF" w:rsidRPr="00465878">
        <w:rPr>
          <w:lang w:val="es-CR"/>
        </w:rPr>
        <w:t>fortalecimiento</w:t>
      </w:r>
      <w:r w:rsidR="009A46E6" w:rsidRPr="00465878">
        <w:rPr>
          <w:lang w:val="es-CR"/>
        </w:rPr>
        <w:t xml:space="preserve"> del </w:t>
      </w:r>
      <w:r w:rsidR="004976BF" w:rsidRPr="00465878">
        <w:rPr>
          <w:lang w:val="es-CR"/>
        </w:rPr>
        <w:t>E</w:t>
      </w:r>
      <w:r w:rsidR="009A46E6" w:rsidRPr="00465878">
        <w:rPr>
          <w:lang w:val="es-CR"/>
        </w:rPr>
        <w:t>stado social de derecho y la democracia del Estado Costarricense</w:t>
      </w:r>
      <w:r w:rsidR="004976BF" w:rsidRPr="00465878">
        <w:rPr>
          <w:lang w:val="es-CR"/>
        </w:rPr>
        <w:t>;</w:t>
      </w:r>
      <w:r w:rsidR="009A46E6" w:rsidRPr="00465878">
        <w:rPr>
          <w:lang w:val="es-CR"/>
        </w:rPr>
        <w:t xml:space="preserve"> </w:t>
      </w:r>
    </w:p>
    <w:p w14:paraId="3572D7B9" w14:textId="77777777" w:rsidR="00465878" w:rsidRPr="00465878" w:rsidRDefault="00465878" w:rsidP="00465878">
      <w:pPr>
        <w:pStyle w:val="Prrafodelista"/>
        <w:spacing w:line="360" w:lineRule="auto"/>
        <w:ind w:left="0"/>
        <w:jc w:val="both"/>
        <w:rPr>
          <w:lang w:val="es-CR"/>
        </w:rPr>
      </w:pPr>
    </w:p>
    <w:p w14:paraId="262EF8D3" w14:textId="721D9D5F" w:rsidR="00587A0A" w:rsidRDefault="00587A0A" w:rsidP="00465878">
      <w:pPr>
        <w:pStyle w:val="Prrafodelista"/>
        <w:numPr>
          <w:ilvl w:val="0"/>
          <w:numId w:val="5"/>
        </w:numPr>
        <w:spacing w:line="360" w:lineRule="auto"/>
        <w:ind w:left="0" w:firstLine="0"/>
        <w:jc w:val="both"/>
        <w:rPr>
          <w:lang w:val="es-CR"/>
        </w:rPr>
      </w:pPr>
      <w:r w:rsidRPr="00465878">
        <w:rPr>
          <w:lang w:val="es-CR"/>
        </w:rPr>
        <w:t xml:space="preserve">Establecer estrategias </w:t>
      </w:r>
      <w:r w:rsidR="00ED18BA" w:rsidRPr="00465878">
        <w:rPr>
          <w:lang w:val="es-CR"/>
        </w:rPr>
        <w:t xml:space="preserve">que permitan fortalecer </w:t>
      </w:r>
      <w:r w:rsidR="004976BF" w:rsidRPr="00465878">
        <w:rPr>
          <w:lang w:val="es-CR"/>
        </w:rPr>
        <w:t xml:space="preserve">el </w:t>
      </w:r>
      <w:r w:rsidRPr="00465878">
        <w:rPr>
          <w:lang w:val="es-CR"/>
        </w:rPr>
        <w:t xml:space="preserve">cumplimiento </w:t>
      </w:r>
      <w:r w:rsidR="00ED18BA" w:rsidRPr="00465878">
        <w:rPr>
          <w:lang w:val="es-CR"/>
        </w:rPr>
        <w:t xml:space="preserve">e implementación </w:t>
      </w:r>
      <w:r w:rsidRPr="00465878">
        <w:rPr>
          <w:lang w:val="es-CR"/>
        </w:rPr>
        <w:t xml:space="preserve">de </w:t>
      </w:r>
      <w:r w:rsidR="004976BF" w:rsidRPr="00465878">
        <w:rPr>
          <w:lang w:val="es-CR"/>
        </w:rPr>
        <w:t>los diversos instrumentos jurídicos internacionales de protección de los derechos humanos</w:t>
      </w:r>
      <w:r w:rsidR="0072348A" w:rsidRPr="00465878">
        <w:rPr>
          <w:lang w:val="es-CR"/>
        </w:rPr>
        <w:t>,</w:t>
      </w:r>
      <w:r w:rsidR="004976BF" w:rsidRPr="00465878">
        <w:rPr>
          <w:lang w:val="es-CR"/>
        </w:rPr>
        <w:t xml:space="preserve"> mediante la </w:t>
      </w:r>
      <w:r w:rsidRPr="00465878">
        <w:rPr>
          <w:lang w:val="es-CR"/>
        </w:rPr>
        <w:t>rendición de cuentas ante instancias internacionales como esta que nos encontramos.</w:t>
      </w:r>
    </w:p>
    <w:p w14:paraId="4AEA3149" w14:textId="77777777" w:rsidR="00465878" w:rsidRPr="00465878" w:rsidRDefault="00465878" w:rsidP="00465878">
      <w:pPr>
        <w:pStyle w:val="Prrafodelista"/>
        <w:spacing w:line="360" w:lineRule="auto"/>
        <w:ind w:left="0"/>
        <w:jc w:val="both"/>
        <w:rPr>
          <w:lang w:val="es-CR"/>
        </w:rPr>
      </w:pPr>
    </w:p>
    <w:p w14:paraId="661B622F" w14:textId="57BA9014" w:rsidR="00342144" w:rsidRDefault="00587A0A" w:rsidP="00465878">
      <w:pPr>
        <w:pStyle w:val="Prrafodelista"/>
        <w:numPr>
          <w:ilvl w:val="0"/>
          <w:numId w:val="5"/>
        </w:numPr>
        <w:spacing w:line="360" w:lineRule="auto"/>
        <w:ind w:left="0" w:firstLine="0"/>
        <w:jc w:val="both"/>
        <w:rPr>
          <w:lang w:val="es-CR"/>
        </w:rPr>
      </w:pPr>
      <w:r w:rsidRPr="00465878">
        <w:rPr>
          <w:lang w:val="es-CR"/>
        </w:rPr>
        <w:t xml:space="preserve">Establecer alianzas </w:t>
      </w:r>
      <w:r w:rsidR="00ED18BA" w:rsidRPr="00465878">
        <w:rPr>
          <w:lang w:val="es-CR"/>
        </w:rPr>
        <w:t xml:space="preserve">estratégicas de colaboración </w:t>
      </w:r>
      <w:r w:rsidRPr="00465878">
        <w:rPr>
          <w:lang w:val="es-CR"/>
        </w:rPr>
        <w:t>para abordar de manera inter</w:t>
      </w:r>
      <w:r w:rsidR="00ED18BA" w:rsidRPr="00465878">
        <w:rPr>
          <w:lang w:val="es-CR"/>
        </w:rPr>
        <w:t xml:space="preserve">sectorial e interinstitucional, </w:t>
      </w:r>
      <w:r w:rsidR="00275BC5" w:rsidRPr="00465878">
        <w:rPr>
          <w:lang w:val="es-CR"/>
        </w:rPr>
        <w:t xml:space="preserve">para el desarrollo e impulso de </w:t>
      </w:r>
      <w:r w:rsidRPr="00465878">
        <w:rPr>
          <w:lang w:val="es-CR"/>
        </w:rPr>
        <w:t xml:space="preserve">acciones que permitan </w:t>
      </w:r>
      <w:r w:rsidR="00ED18BA" w:rsidRPr="00465878">
        <w:rPr>
          <w:lang w:val="es-CR"/>
        </w:rPr>
        <w:t>visibilizar las necesidades</w:t>
      </w:r>
      <w:r w:rsidR="00DD2BE0" w:rsidRPr="00465878">
        <w:rPr>
          <w:lang w:val="es-CR"/>
        </w:rPr>
        <w:t xml:space="preserve"> y particularidades</w:t>
      </w:r>
      <w:r w:rsidR="00ED18BA" w:rsidRPr="00465878">
        <w:rPr>
          <w:lang w:val="es-CR"/>
        </w:rPr>
        <w:t xml:space="preserve"> </w:t>
      </w:r>
      <w:r w:rsidRPr="00465878">
        <w:rPr>
          <w:lang w:val="es-CR"/>
        </w:rPr>
        <w:t>de las personas en condición de vulnerabilidad en todo el territorio costarricense,</w:t>
      </w:r>
      <w:r w:rsidR="00DD2BE0" w:rsidRPr="00465878">
        <w:rPr>
          <w:lang w:val="es-CR"/>
        </w:rPr>
        <w:t xml:space="preserve"> para</w:t>
      </w:r>
      <w:r w:rsidR="00100466" w:rsidRPr="00465878">
        <w:rPr>
          <w:lang w:val="es-CR"/>
        </w:rPr>
        <w:t xml:space="preserve"> que</w:t>
      </w:r>
      <w:r w:rsidR="00DD2BE0" w:rsidRPr="00465878">
        <w:rPr>
          <w:lang w:val="es-CR"/>
        </w:rPr>
        <w:t xml:space="preserve"> gocen de un efectivo de acceso a la justicia</w:t>
      </w:r>
      <w:r w:rsidR="00342144" w:rsidRPr="00465878">
        <w:rPr>
          <w:lang w:val="es-CR"/>
        </w:rPr>
        <w:t>.</w:t>
      </w:r>
    </w:p>
    <w:p w14:paraId="4304A7DE" w14:textId="77777777" w:rsidR="00465878" w:rsidRPr="00465878" w:rsidRDefault="00465878" w:rsidP="00465878">
      <w:pPr>
        <w:pStyle w:val="Prrafodelista"/>
        <w:spacing w:line="360" w:lineRule="auto"/>
        <w:ind w:left="0"/>
        <w:jc w:val="both"/>
        <w:rPr>
          <w:lang w:val="es-CR"/>
        </w:rPr>
      </w:pPr>
    </w:p>
    <w:p w14:paraId="69D67906" w14:textId="6A7FFB90" w:rsidR="00ED18BA" w:rsidRDefault="00342144" w:rsidP="00465878">
      <w:pPr>
        <w:pStyle w:val="Prrafodelista"/>
        <w:numPr>
          <w:ilvl w:val="0"/>
          <w:numId w:val="5"/>
        </w:numPr>
        <w:spacing w:line="360" w:lineRule="auto"/>
        <w:ind w:left="0" w:firstLine="0"/>
        <w:jc w:val="both"/>
        <w:rPr>
          <w:lang w:val="es-CR"/>
        </w:rPr>
      </w:pPr>
      <w:r w:rsidRPr="00465878">
        <w:rPr>
          <w:lang w:val="es-CR"/>
        </w:rPr>
        <w:t xml:space="preserve">Mantener </w:t>
      </w:r>
      <w:r w:rsidR="00587A0A" w:rsidRPr="00465878">
        <w:rPr>
          <w:lang w:val="es-CR"/>
        </w:rPr>
        <w:t>informada a la ciudadanía sobre sus derechos</w:t>
      </w:r>
      <w:r w:rsidR="005B3EEB" w:rsidRPr="00465878">
        <w:rPr>
          <w:lang w:val="es-CR"/>
        </w:rPr>
        <w:t xml:space="preserve"> </w:t>
      </w:r>
      <w:r w:rsidR="00585445" w:rsidRPr="00465878">
        <w:rPr>
          <w:lang w:val="es-CR"/>
        </w:rPr>
        <w:t xml:space="preserve">y de </w:t>
      </w:r>
      <w:r w:rsidR="006667C7" w:rsidRPr="00465878">
        <w:rPr>
          <w:lang w:val="es-CR"/>
        </w:rPr>
        <w:t xml:space="preserve">los servicios que brinda el Poder Judicial para </w:t>
      </w:r>
      <w:r w:rsidR="00981CA6" w:rsidRPr="00465878">
        <w:rPr>
          <w:lang w:val="es-CR"/>
        </w:rPr>
        <w:t xml:space="preserve">que puedan </w:t>
      </w:r>
      <w:r w:rsidR="006667C7" w:rsidRPr="00465878">
        <w:rPr>
          <w:lang w:val="es-CR"/>
        </w:rPr>
        <w:t>accesarlos</w:t>
      </w:r>
      <w:r w:rsidR="00587A0A" w:rsidRPr="00465878">
        <w:rPr>
          <w:lang w:val="es-CR"/>
        </w:rPr>
        <w:t xml:space="preserve">, </w:t>
      </w:r>
      <w:r w:rsidR="00981CA6" w:rsidRPr="00465878">
        <w:rPr>
          <w:lang w:val="es-CR"/>
        </w:rPr>
        <w:t xml:space="preserve">que trabaja </w:t>
      </w:r>
      <w:r w:rsidR="00587A0A" w:rsidRPr="00465878">
        <w:rPr>
          <w:lang w:val="es-CR"/>
        </w:rPr>
        <w:t xml:space="preserve">bajo la visión de </w:t>
      </w:r>
      <w:r w:rsidR="009A46E6" w:rsidRPr="00465878">
        <w:rPr>
          <w:lang w:val="es-CR"/>
        </w:rPr>
        <w:t>justicia al lado de la gente.</w:t>
      </w:r>
    </w:p>
    <w:p w14:paraId="3DFD3528" w14:textId="77777777" w:rsidR="00465878" w:rsidRPr="00465878" w:rsidRDefault="00465878" w:rsidP="00465878">
      <w:pPr>
        <w:pStyle w:val="Prrafodelista"/>
        <w:spacing w:line="360" w:lineRule="auto"/>
        <w:ind w:left="0"/>
        <w:jc w:val="both"/>
        <w:rPr>
          <w:lang w:val="es-CR"/>
        </w:rPr>
      </w:pPr>
    </w:p>
    <w:p w14:paraId="0966AC6D" w14:textId="77777777" w:rsidR="001D69B9" w:rsidRDefault="00587A0A" w:rsidP="00465878">
      <w:pPr>
        <w:pStyle w:val="Prrafodelista"/>
        <w:numPr>
          <w:ilvl w:val="0"/>
          <w:numId w:val="5"/>
        </w:numPr>
        <w:spacing w:line="360" w:lineRule="auto"/>
        <w:ind w:left="0" w:firstLine="0"/>
        <w:jc w:val="both"/>
        <w:rPr>
          <w:lang w:val="es-CR"/>
        </w:rPr>
      </w:pPr>
      <w:r w:rsidRPr="00465878">
        <w:rPr>
          <w:lang w:val="es-CR"/>
        </w:rPr>
        <w:t xml:space="preserve">Promover el intercambio de buenas </w:t>
      </w:r>
      <w:r w:rsidR="009A46E6" w:rsidRPr="00465878">
        <w:rPr>
          <w:lang w:val="es-CR"/>
        </w:rPr>
        <w:t>prácticas</w:t>
      </w:r>
      <w:r w:rsidRPr="00465878">
        <w:rPr>
          <w:lang w:val="es-CR"/>
        </w:rPr>
        <w:t>,</w:t>
      </w:r>
      <w:r w:rsidR="001D69B9" w:rsidRPr="00465878">
        <w:rPr>
          <w:lang w:val="es-CR"/>
        </w:rPr>
        <w:t xml:space="preserve"> así como de</w:t>
      </w:r>
      <w:r w:rsidRPr="00465878">
        <w:rPr>
          <w:lang w:val="es-CR"/>
        </w:rPr>
        <w:t xml:space="preserve"> conocimiento entre las diversas </w:t>
      </w:r>
      <w:r w:rsidR="001D69B9" w:rsidRPr="00465878">
        <w:rPr>
          <w:lang w:val="es-CR"/>
        </w:rPr>
        <w:t>poblaciones en condición de vulnerabilidad, que permita visibilizar y conocer sus necesidades para la toma de decisiones.</w:t>
      </w:r>
    </w:p>
    <w:p w14:paraId="70DD3CCC" w14:textId="77777777" w:rsidR="00465878" w:rsidRPr="00465878" w:rsidRDefault="00465878" w:rsidP="00465878">
      <w:pPr>
        <w:pStyle w:val="Prrafodelista"/>
        <w:spacing w:line="360" w:lineRule="auto"/>
        <w:ind w:left="0"/>
        <w:jc w:val="both"/>
        <w:rPr>
          <w:lang w:val="es-CR"/>
        </w:rPr>
      </w:pPr>
    </w:p>
    <w:p w14:paraId="76C44405" w14:textId="2FA9BFA3" w:rsidR="00981CA6" w:rsidRDefault="00981CA6" w:rsidP="00465878">
      <w:pPr>
        <w:pStyle w:val="Prrafodelista"/>
        <w:numPr>
          <w:ilvl w:val="0"/>
          <w:numId w:val="5"/>
        </w:numPr>
        <w:spacing w:line="360" w:lineRule="auto"/>
        <w:ind w:left="0" w:firstLine="0"/>
        <w:jc w:val="both"/>
        <w:rPr>
          <w:lang w:val="es-CR"/>
        </w:rPr>
      </w:pPr>
      <w:r w:rsidRPr="00465878">
        <w:rPr>
          <w:lang w:val="es-CR"/>
        </w:rPr>
        <w:t>Finalizar el proceso de construcción de la política de acceso a la justicia de pueblos indígenas, para que le permita a esta población, asegurar el goce y disfrute de los derechos humanos en total respeto de su cosmovisión</w:t>
      </w:r>
      <w:r w:rsidR="003F7A73" w:rsidRPr="00465878">
        <w:rPr>
          <w:lang w:val="es-CR"/>
        </w:rPr>
        <w:t>, en su etapa más importante.</w:t>
      </w:r>
    </w:p>
    <w:p w14:paraId="5AB9087C" w14:textId="77777777" w:rsidR="00465878" w:rsidRPr="00465878" w:rsidRDefault="00465878" w:rsidP="00465878">
      <w:pPr>
        <w:pStyle w:val="Prrafodelista"/>
        <w:rPr>
          <w:lang w:val="es-CR"/>
        </w:rPr>
      </w:pPr>
    </w:p>
    <w:p w14:paraId="639B5FDA" w14:textId="77777777" w:rsidR="00465878" w:rsidRPr="00465878" w:rsidRDefault="00465878" w:rsidP="00465878">
      <w:pPr>
        <w:pStyle w:val="Prrafodelista"/>
        <w:spacing w:line="360" w:lineRule="auto"/>
        <w:ind w:left="0"/>
        <w:jc w:val="both"/>
        <w:rPr>
          <w:lang w:val="es-CR"/>
        </w:rPr>
      </w:pPr>
    </w:p>
    <w:p w14:paraId="7233494F" w14:textId="24AA86DB" w:rsidR="004E711F" w:rsidRPr="00465878" w:rsidRDefault="004E711F" w:rsidP="00465878">
      <w:pPr>
        <w:pStyle w:val="Prrafodelista"/>
        <w:numPr>
          <w:ilvl w:val="0"/>
          <w:numId w:val="5"/>
        </w:numPr>
        <w:spacing w:line="360" w:lineRule="auto"/>
        <w:ind w:left="0" w:firstLine="0"/>
        <w:jc w:val="both"/>
        <w:rPr>
          <w:lang w:val="es-CR"/>
        </w:rPr>
      </w:pPr>
      <w:r w:rsidRPr="00465878">
        <w:rPr>
          <w:lang w:val="es-CR"/>
        </w:rPr>
        <w:lastRenderedPageBreak/>
        <w:t>Y el más importante, fortalecer en el PJ la construcción de una justicia centrada en las personas</w:t>
      </w:r>
      <w:r w:rsidR="003F7A73" w:rsidRPr="00465878">
        <w:rPr>
          <w:lang w:val="es-CR"/>
        </w:rPr>
        <w:t>, cercana a la gente.</w:t>
      </w:r>
    </w:p>
    <w:p w14:paraId="231D2133" w14:textId="77777777" w:rsidR="009A46E6" w:rsidRPr="00465878" w:rsidRDefault="009A46E6" w:rsidP="00465878">
      <w:pPr>
        <w:pStyle w:val="Prrafodelista"/>
        <w:spacing w:line="360" w:lineRule="auto"/>
        <w:ind w:left="0"/>
        <w:jc w:val="both"/>
        <w:rPr>
          <w:lang w:val="es-CR"/>
        </w:rPr>
      </w:pPr>
    </w:p>
    <w:p w14:paraId="14524232" w14:textId="1316D4F2" w:rsidR="00276CA5" w:rsidRPr="009D0940" w:rsidRDefault="00276CA5" w:rsidP="009D0940">
      <w:pPr>
        <w:pStyle w:val="Prrafodelista"/>
        <w:spacing w:line="360" w:lineRule="auto"/>
        <w:ind w:left="0"/>
        <w:rPr>
          <w:lang w:val="es-CR"/>
        </w:rPr>
      </w:pPr>
    </w:p>
    <w:sectPr w:rsidR="00276CA5" w:rsidRPr="009D0940" w:rsidSect="00B2270B">
      <w:footerReference w:type="default" r:id="rId8"/>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BC832" w14:textId="77777777" w:rsidR="00692A4C" w:rsidRDefault="00692A4C" w:rsidP="00084C91">
      <w:r>
        <w:separator/>
      </w:r>
    </w:p>
  </w:endnote>
  <w:endnote w:type="continuationSeparator" w:id="0">
    <w:p w14:paraId="567E2071" w14:textId="77777777" w:rsidR="00692A4C" w:rsidRDefault="00692A4C" w:rsidP="0008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3722843"/>
      <w:docPartObj>
        <w:docPartGallery w:val="Page Numbers (Bottom of Page)"/>
        <w:docPartUnique/>
      </w:docPartObj>
    </w:sdtPr>
    <w:sdtContent>
      <w:p w14:paraId="25E04518" w14:textId="292EF7BB" w:rsidR="00084C91" w:rsidRDefault="00084C91">
        <w:pPr>
          <w:pStyle w:val="Piedepgina"/>
          <w:jc w:val="right"/>
        </w:pPr>
        <w:r>
          <w:fldChar w:fldCharType="begin"/>
        </w:r>
        <w:r>
          <w:instrText>PAGE   \* MERGEFORMAT</w:instrText>
        </w:r>
        <w:r>
          <w:fldChar w:fldCharType="separate"/>
        </w:r>
        <w:r>
          <w:t>2</w:t>
        </w:r>
        <w:r>
          <w:fldChar w:fldCharType="end"/>
        </w:r>
      </w:p>
    </w:sdtContent>
  </w:sdt>
  <w:p w14:paraId="351888F7" w14:textId="77777777" w:rsidR="00084C91" w:rsidRDefault="00084C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93756" w14:textId="77777777" w:rsidR="00692A4C" w:rsidRDefault="00692A4C" w:rsidP="00084C91">
      <w:r>
        <w:separator/>
      </w:r>
    </w:p>
  </w:footnote>
  <w:footnote w:type="continuationSeparator" w:id="0">
    <w:p w14:paraId="59EE5D53" w14:textId="77777777" w:rsidR="00692A4C" w:rsidRDefault="00692A4C" w:rsidP="00084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51956"/>
    <w:multiLevelType w:val="hybridMultilevel"/>
    <w:tmpl w:val="A2449C84"/>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15:restartNumberingAfterBreak="0">
    <w:nsid w:val="32AB7DD1"/>
    <w:multiLevelType w:val="hybridMultilevel"/>
    <w:tmpl w:val="0BDAF50E"/>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4AFF4AC6"/>
    <w:multiLevelType w:val="hybridMultilevel"/>
    <w:tmpl w:val="70C83810"/>
    <w:lvl w:ilvl="0" w:tplc="140A0001">
      <w:start w:val="1"/>
      <w:numFmt w:val="bullet"/>
      <w:lvlText w:val=""/>
      <w:lvlJc w:val="left"/>
      <w:pPr>
        <w:ind w:left="720" w:hanging="360"/>
      </w:pPr>
      <w:rPr>
        <w:rFonts w:ascii="Symbol" w:hAnsi="Symbol"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691C18BE"/>
    <w:multiLevelType w:val="hybridMultilevel"/>
    <w:tmpl w:val="AFDE70A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736F461A"/>
    <w:multiLevelType w:val="hybridMultilevel"/>
    <w:tmpl w:val="2C00831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964342437">
    <w:abstractNumId w:val="2"/>
  </w:num>
  <w:num w:numId="2" w16cid:durableId="1212115369">
    <w:abstractNumId w:val="0"/>
  </w:num>
  <w:num w:numId="3" w16cid:durableId="982539417">
    <w:abstractNumId w:val="3"/>
  </w:num>
  <w:num w:numId="4" w16cid:durableId="799499613">
    <w:abstractNumId w:val="1"/>
  </w:num>
  <w:num w:numId="5" w16cid:durableId="1370450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FE"/>
    <w:rsid w:val="0001318F"/>
    <w:rsid w:val="00027093"/>
    <w:rsid w:val="00040A4C"/>
    <w:rsid w:val="000432CF"/>
    <w:rsid w:val="000470DA"/>
    <w:rsid w:val="00076F52"/>
    <w:rsid w:val="00084C91"/>
    <w:rsid w:val="000A572C"/>
    <w:rsid w:val="000D774F"/>
    <w:rsid w:val="00100466"/>
    <w:rsid w:val="001223D9"/>
    <w:rsid w:val="00140FCC"/>
    <w:rsid w:val="00147EA5"/>
    <w:rsid w:val="00167578"/>
    <w:rsid w:val="001A1ED0"/>
    <w:rsid w:val="001A5B1A"/>
    <w:rsid w:val="001A7CE9"/>
    <w:rsid w:val="001B6BDD"/>
    <w:rsid w:val="001C0CBB"/>
    <w:rsid w:val="001C4A82"/>
    <w:rsid w:val="001D69B9"/>
    <w:rsid w:val="001E4559"/>
    <w:rsid w:val="002006AB"/>
    <w:rsid w:val="002160A8"/>
    <w:rsid w:val="00245148"/>
    <w:rsid w:val="00250261"/>
    <w:rsid w:val="002653ED"/>
    <w:rsid w:val="00275BC5"/>
    <w:rsid w:val="00276CA5"/>
    <w:rsid w:val="0027715D"/>
    <w:rsid w:val="002B0FE5"/>
    <w:rsid w:val="002D4F3D"/>
    <w:rsid w:val="002E07F8"/>
    <w:rsid w:val="00310628"/>
    <w:rsid w:val="00342144"/>
    <w:rsid w:val="003607BD"/>
    <w:rsid w:val="0036296B"/>
    <w:rsid w:val="003845A9"/>
    <w:rsid w:val="003C3675"/>
    <w:rsid w:val="003E14DE"/>
    <w:rsid w:val="003F7A73"/>
    <w:rsid w:val="004271FE"/>
    <w:rsid w:val="00432659"/>
    <w:rsid w:val="004371B8"/>
    <w:rsid w:val="004426C1"/>
    <w:rsid w:val="0044460D"/>
    <w:rsid w:val="00465878"/>
    <w:rsid w:val="004737B8"/>
    <w:rsid w:val="00487560"/>
    <w:rsid w:val="004976BF"/>
    <w:rsid w:val="004E3AE3"/>
    <w:rsid w:val="004E711F"/>
    <w:rsid w:val="004F088F"/>
    <w:rsid w:val="004F47D8"/>
    <w:rsid w:val="0050304A"/>
    <w:rsid w:val="00511AF2"/>
    <w:rsid w:val="005441D8"/>
    <w:rsid w:val="00576697"/>
    <w:rsid w:val="00585445"/>
    <w:rsid w:val="00587A0A"/>
    <w:rsid w:val="005933AE"/>
    <w:rsid w:val="005A3030"/>
    <w:rsid w:val="005B3EEB"/>
    <w:rsid w:val="005D0CC5"/>
    <w:rsid w:val="005D7244"/>
    <w:rsid w:val="00607E0C"/>
    <w:rsid w:val="0061796F"/>
    <w:rsid w:val="006409B6"/>
    <w:rsid w:val="0065516C"/>
    <w:rsid w:val="006667C7"/>
    <w:rsid w:val="006671AC"/>
    <w:rsid w:val="00674882"/>
    <w:rsid w:val="0068247F"/>
    <w:rsid w:val="00692A4C"/>
    <w:rsid w:val="00697C7A"/>
    <w:rsid w:val="006A0F43"/>
    <w:rsid w:val="006A6F84"/>
    <w:rsid w:val="006E37D6"/>
    <w:rsid w:val="006F318B"/>
    <w:rsid w:val="00703C70"/>
    <w:rsid w:val="0072348A"/>
    <w:rsid w:val="00723751"/>
    <w:rsid w:val="00725A9B"/>
    <w:rsid w:val="007573AD"/>
    <w:rsid w:val="007E0453"/>
    <w:rsid w:val="007F06BC"/>
    <w:rsid w:val="00810B15"/>
    <w:rsid w:val="00812000"/>
    <w:rsid w:val="00841836"/>
    <w:rsid w:val="008569B2"/>
    <w:rsid w:val="008875AD"/>
    <w:rsid w:val="008C131B"/>
    <w:rsid w:val="008C3E05"/>
    <w:rsid w:val="008C6A91"/>
    <w:rsid w:val="008D0D5B"/>
    <w:rsid w:val="008D490B"/>
    <w:rsid w:val="008D4AB4"/>
    <w:rsid w:val="009135F4"/>
    <w:rsid w:val="00917D60"/>
    <w:rsid w:val="0093267D"/>
    <w:rsid w:val="00936044"/>
    <w:rsid w:val="009412F7"/>
    <w:rsid w:val="00944D1B"/>
    <w:rsid w:val="009467BB"/>
    <w:rsid w:val="00956BC8"/>
    <w:rsid w:val="00981CA6"/>
    <w:rsid w:val="00986081"/>
    <w:rsid w:val="009A46E6"/>
    <w:rsid w:val="009B2197"/>
    <w:rsid w:val="009C6B44"/>
    <w:rsid w:val="009D0940"/>
    <w:rsid w:val="00A45FF7"/>
    <w:rsid w:val="00A47F88"/>
    <w:rsid w:val="00A52DB1"/>
    <w:rsid w:val="00A53AAA"/>
    <w:rsid w:val="00A54DAB"/>
    <w:rsid w:val="00A64305"/>
    <w:rsid w:val="00A8056A"/>
    <w:rsid w:val="00A90767"/>
    <w:rsid w:val="00A94843"/>
    <w:rsid w:val="00AB2BEE"/>
    <w:rsid w:val="00AC08D6"/>
    <w:rsid w:val="00AE1F9C"/>
    <w:rsid w:val="00AF6394"/>
    <w:rsid w:val="00B2270B"/>
    <w:rsid w:val="00B44105"/>
    <w:rsid w:val="00B57476"/>
    <w:rsid w:val="00B7164D"/>
    <w:rsid w:val="00BA77BA"/>
    <w:rsid w:val="00BC294F"/>
    <w:rsid w:val="00BE27C2"/>
    <w:rsid w:val="00C13EDE"/>
    <w:rsid w:val="00C529A1"/>
    <w:rsid w:val="00C6062E"/>
    <w:rsid w:val="00C6688C"/>
    <w:rsid w:val="00C703A5"/>
    <w:rsid w:val="00C85DCC"/>
    <w:rsid w:val="00CA5A91"/>
    <w:rsid w:val="00CF1C10"/>
    <w:rsid w:val="00D027F0"/>
    <w:rsid w:val="00D1411F"/>
    <w:rsid w:val="00D405F4"/>
    <w:rsid w:val="00D62C63"/>
    <w:rsid w:val="00D90B78"/>
    <w:rsid w:val="00D95C6A"/>
    <w:rsid w:val="00DC3DBD"/>
    <w:rsid w:val="00DD2BE0"/>
    <w:rsid w:val="00DD402A"/>
    <w:rsid w:val="00DD47A5"/>
    <w:rsid w:val="00DD6B1F"/>
    <w:rsid w:val="00E04A10"/>
    <w:rsid w:val="00E136C8"/>
    <w:rsid w:val="00E20364"/>
    <w:rsid w:val="00E20AD9"/>
    <w:rsid w:val="00E43BAC"/>
    <w:rsid w:val="00E60CCF"/>
    <w:rsid w:val="00E623D3"/>
    <w:rsid w:val="00E631D9"/>
    <w:rsid w:val="00E75F2D"/>
    <w:rsid w:val="00E771D0"/>
    <w:rsid w:val="00E81A72"/>
    <w:rsid w:val="00E86F33"/>
    <w:rsid w:val="00EA4B10"/>
    <w:rsid w:val="00EB51A8"/>
    <w:rsid w:val="00EC75BC"/>
    <w:rsid w:val="00ED18BA"/>
    <w:rsid w:val="00EF592B"/>
    <w:rsid w:val="00F04612"/>
    <w:rsid w:val="00F05EC3"/>
    <w:rsid w:val="00F22F1B"/>
    <w:rsid w:val="00F43997"/>
    <w:rsid w:val="00F45278"/>
    <w:rsid w:val="00F6677D"/>
    <w:rsid w:val="00F71C47"/>
    <w:rsid w:val="00F845A5"/>
    <w:rsid w:val="00F876BB"/>
    <w:rsid w:val="00FB2151"/>
    <w:rsid w:val="00FB2480"/>
    <w:rsid w:val="00FE47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A3C9"/>
  <w15:chartTrackingRefBased/>
  <w15:docId w15:val="{E4AA927B-3788-4782-AD3C-26934EF1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1FE"/>
    <w:pPr>
      <w:widowControl w:val="0"/>
      <w:autoSpaceDE w:val="0"/>
      <w:autoSpaceDN w:val="0"/>
      <w:adjustRightInd w:val="0"/>
      <w:spacing w:after="0" w:line="240" w:lineRule="auto"/>
    </w:pPr>
    <w:rPr>
      <w:rFonts w:ascii="Arial" w:eastAsia="Times New Roman" w:hAnsi="Arial" w:cs="Arial"/>
      <w:sz w:val="24"/>
      <w:szCs w:val="24"/>
      <w:lang w:val="es-ES"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71FE"/>
    <w:pPr>
      <w:ind w:left="720"/>
      <w:contextualSpacing/>
    </w:pPr>
  </w:style>
  <w:style w:type="paragraph" w:styleId="Encabezado">
    <w:name w:val="header"/>
    <w:basedOn w:val="Normal"/>
    <w:link w:val="EncabezadoCar"/>
    <w:uiPriority w:val="99"/>
    <w:unhideWhenUsed/>
    <w:rsid w:val="00084C91"/>
    <w:pPr>
      <w:tabs>
        <w:tab w:val="center" w:pos="4419"/>
        <w:tab w:val="right" w:pos="8838"/>
      </w:tabs>
    </w:pPr>
  </w:style>
  <w:style w:type="character" w:customStyle="1" w:styleId="EncabezadoCar">
    <w:name w:val="Encabezado Car"/>
    <w:basedOn w:val="Fuentedeprrafopredeter"/>
    <w:link w:val="Encabezado"/>
    <w:uiPriority w:val="99"/>
    <w:rsid w:val="00084C91"/>
    <w:rPr>
      <w:rFonts w:ascii="Arial" w:eastAsia="Times New Roman" w:hAnsi="Arial" w:cs="Arial"/>
      <w:sz w:val="24"/>
      <w:szCs w:val="24"/>
      <w:lang w:val="es-ES" w:eastAsia="es-CR"/>
    </w:rPr>
  </w:style>
  <w:style w:type="paragraph" w:styleId="Piedepgina">
    <w:name w:val="footer"/>
    <w:basedOn w:val="Normal"/>
    <w:link w:val="PiedepginaCar"/>
    <w:uiPriority w:val="99"/>
    <w:unhideWhenUsed/>
    <w:rsid w:val="00084C91"/>
    <w:pPr>
      <w:tabs>
        <w:tab w:val="center" w:pos="4419"/>
        <w:tab w:val="right" w:pos="8838"/>
      </w:tabs>
    </w:pPr>
  </w:style>
  <w:style w:type="character" w:customStyle="1" w:styleId="PiedepginaCar">
    <w:name w:val="Pie de página Car"/>
    <w:basedOn w:val="Fuentedeprrafopredeter"/>
    <w:link w:val="Piedepgina"/>
    <w:uiPriority w:val="99"/>
    <w:rsid w:val="00084C91"/>
    <w:rPr>
      <w:rFonts w:ascii="Arial" w:eastAsia="Times New Roman" w:hAnsi="Arial" w:cs="Arial"/>
      <w:sz w:val="24"/>
      <w:szCs w:val="24"/>
      <w:lang w:val="es-ES" w:eastAsia="es-CR"/>
    </w:rPr>
  </w:style>
  <w:style w:type="paragraph" w:styleId="Textodeglobo">
    <w:name w:val="Balloon Text"/>
    <w:basedOn w:val="Normal"/>
    <w:link w:val="TextodegloboCar"/>
    <w:uiPriority w:val="99"/>
    <w:semiHidden/>
    <w:unhideWhenUsed/>
    <w:rsid w:val="00FE47C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47C9"/>
    <w:rPr>
      <w:rFonts w:ascii="Segoe UI" w:eastAsia="Times New Roman" w:hAnsi="Segoe UI" w:cs="Segoe UI"/>
      <w:sz w:val="18"/>
      <w:szCs w:val="18"/>
      <w:lang w:val="es-ES" w:eastAsia="es-CR"/>
    </w:rPr>
  </w:style>
  <w:style w:type="paragraph" w:styleId="Textonotapie">
    <w:name w:val="footnote text"/>
    <w:basedOn w:val="Normal"/>
    <w:link w:val="TextonotapieCar"/>
    <w:uiPriority w:val="99"/>
    <w:semiHidden/>
    <w:unhideWhenUsed/>
    <w:rsid w:val="00703C70"/>
    <w:rPr>
      <w:sz w:val="20"/>
      <w:szCs w:val="20"/>
    </w:rPr>
  </w:style>
  <w:style w:type="character" w:customStyle="1" w:styleId="TextonotapieCar">
    <w:name w:val="Texto nota pie Car"/>
    <w:basedOn w:val="Fuentedeprrafopredeter"/>
    <w:link w:val="Textonotapie"/>
    <w:uiPriority w:val="99"/>
    <w:semiHidden/>
    <w:rsid w:val="00703C70"/>
    <w:rPr>
      <w:rFonts w:ascii="Arial" w:eastAsia="Times New Roman" w:hAnsi="Arial" w:cs="Arial"/>
      <w:sz w:val="20"/>
      <w:szCs w:val="20"/>
      <w:lang w:val="es-ES" w:eastAsia="es-CR"/>
    </w:rPr>
  </w:style>
  <w:style w:type="character" w:styleId="Refdenotaalpie">
    <w:name w:val="footnote reference"/>
    <w:basedOn w:val="Fuentedeprrafopredeter"/>
    <w:uiPriority w:val="99"/>
    <w:semiHidden/>
    <w:unhideWhenUsed/>
    <w:rsid w:val="00703C70"/>
    <w:rPr>
      <w:vertAlign w:val="superscript"/>
    </w:rPr>
  </w:style>
  <w:style w:type="character" w:styleId="Hipervnculo">
    <w:name w:val="Hyperlink"/>
    <w:basedOn w:val="Fuentedeprrafopredeter"/>
    <w:uiPriority w:val="99"/>
    <w:unhideWhenUsed/>
    <w:rsid w:val="00703C70"/>
    <w:rPr>
      <w:color w:val="0563C1" w:themeColor="hyperlink"/>
      <w:u w:val="single"/>
    </w:rPr>
  </w:style>
  <w:style w:type="character" w:styleId="Mencinsinresolver">
    <w:name w:val="Unresolved Mention"/>
    <w:basedOn w:val="Fuentedeprrafopredeter"/>
    <w:uiPriority w:val="99"/>
    <w:semiHidden/>
    <w:unhideWhenUsed/>
    <w:rsid w:val="00703C70"/>
    <w:rPr>
      <w:color w:val="605E5C"/>
      <w:shd w:val="clear" w:color="auto" w:fill="E1DFDD"/>
    </w:rPr>
  </w:style>
  <w:style w:type="paragraph" w:styleId="Revisin">
    <w:name w:val="Revision"/>
    <w:hidden/>
    <w:uiPriority w:val="99"/>
    <w:semiHidden/>
    <w:rsid w:val="00BC294F"/>
    <w:pPr>
      <w:spacing w:after="0" w:line="240" w:lineRule="auto"/>
    </w:pPr>
    <w:rPr>
      <w:rFonts w:ascii="Arial" w:eastAsia="Times New Roman" w:hAnsi="Arial" w:cs="Arial"/>
      <w:sz w:val="24"/>
      <w:szCs w:val="24"/>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12004</DocId>
    <Category xmlns="328c4b46-73db-4dea-b856-05d9d8a86ba6" xsi:nil="true"/>
  </documentManagement>
</p:properties>
</file>

<file path=customXml/itemProps1.xml><?xml version="1.0" encoding="utf-8"?>
<ds:datastoreItem xmlns:ds="http://schemas.openxmlformats.org/officeDocument/2006/customXml" ds:itemID="{116F1BFC-2A61-42AB-852B-EE9FB583F2D4}">
  <ds:schemaRefs>
    <ds:schemaRef ds:uri="http://schemas.openxmlformats.org/officeDocument/2006/bibliography"/>
  </ds:schemaRefs>
</ds:datastoreItem>
</file>

<file path=customXml/itemProps2.xml><?xml version="1.0" encoding="utf-8"?>
<ds:datastoreItem xmlns:ds="http://schemas.openxmlformats.org/officeDocument/2006/customXml" ds:itemID="{C65E2625-3FC9-4B95-8517-20E4D4807385}"/>
</file>

<file path=customXml/itemProps3.xml><?xml version="1.0" encoding="utf-8"?>
<ds:datastoreItem xmlns:ds="http://schemas.openxmlformats.org/officeDocument/2006/customXml" ds:itemID="{30A1317B-725C-4FE8-872A-BB17852C5F72}"/>
</file>

<file path=customXml/itemProps4.xml><?xml version="1.0" encoding="utf-8"?>
<ds:datastoreItem xmlns:ds="http://schemas.openxmlformats.org/officeDocument/2006/customXml" ds:itemID="{7AC26C4E-8C95-4C6D-9990-D87688E538D7}"/>
</file>

<file path=docProps/app.xml><?xml version="1.0" encoding="utf-8"?>
<Properties xmlns="http://schemas.openxmlformats.org/officeDocument/2006/extended-properties" xmlns:vt="http://schemas.openxmlformats.org/officeDocument/2006/docPropsVTypes">
  <Template>Normal.dotm</Template>
  <TotalTime>4</TotalTime>
  <Pages>5</Pages>
  <Words>1152</Words>
  <Characters>6340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Costa Rica_State under review_other statements 2</dc:title>
  <dc:subject/>
  <dc:creator>Alexis Mora Cambronero</dc:creator>
  <cp:keywords/>
  <dc:description/>
  <cp:lastModifiedBy>Andres Porras</cp:lastModifiedBy>
  <cp:revision>2</cp:revision>
  <cp:lastPrinted>2024-11-06T18:18:00Z</cp:lastPrinted>
  <dcterms:created xsi:type="dcterms:W3CDTF">2024-11-10T12:54:00Z</dcterms:created>
  <dcterms:modified xsi:type="dcterms:W3CDTF">2024-11-10T12:54:00Z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0x010100FC21E78E565FC240B516BF1D3776AD58</vt:lpwstr>
  </property>
</Properties>
</file>