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3627" w14:textId="77777777" w:rsidR="0039218C" w:rsidRDefault="0039218C" w:rsidP="00672873">
      <w:pPr>
        <w:jc w:val="center"/>
      </w:pPr>
      <w:r>
        <w:rPr>
          <w:noProof/>
        </w:rPr>
        <w:drawing>
          <wp:inline distT="0" distB="0" distL="0" distR="0" wp14:anchorId="4861CF12" wp14:editId="6B51C5D2">
            <wp:extent cx="1511300" cy="1831975"/>
            <wp:effectExtent l="0" t="0" r="0" b="0"/>
            <wp:docPr id="1" name="Image 1" descr="C:\Users\gerardinc\AppData\Local\Microsoft\Windows\Temporary Internet Files\Content.Word\logo RP-ONU-Genève-01.png"/>
            <wp:cNvGraphicFramePr/>
            <a:graphic xmlns:a="http://schemas.openxmlformats.org/drawingml/2006/main">
              <a:graphicData uri="http://schemas.openxmlformats.org/drawingml/2006/picture">
                <pic:pic xmlns:pic="http://schemas.openxmlformats.org/drawingml/2006/picture">
                  <pic:nvPicPr>
                    <pic:cNvPr id="1" name="Image 1" descr="C:\Users\gerardinc\AppData\Local\Microsoft\Windows\Temporary Internet Files\Content.Word\logo RP-ONU-Genève-01.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1300" cy="1831975"/>
                    </a:xfrm>
                    <a:prstGeom prst="rect">
                      <a:avLst/>
                    </a:prstGeom>
                    <a:noFill/>
                    <a:ln>
                      <a:noFill/>
                    </a:ln>
                  </pic:spPr>
                </pic:pic>
              </a:graphicData>
            </a:graphic>
          </wp:inline>
        </w:drawing>
      </w:r>
    </w:p>
    <w:p w14:paraId="190B272C" w14:textId="77777777" w:rsidR="0039218C" w:rsidRPr="008B6A5F" w:rsidRDefault="0039218C" w:rsidP="008B6A5F">
      <w:pPr>
        <w:spacing w:line="480" w:lineRule="auto"/>
        <w:jc w:val="center"/>
        <w:rPr>
          <w:rFonts w:ascii="Arial" w:hAnsi="Arial" w:cs="Arial"/>
          <w:b/>
          <w:bCs/>
          <w:sz w:val="24"/>
          <w:szCs w:val="24"/>
          <w:u w:val="single"/>
        </w:rPr>
      </w:pPr>
      <w:r w:rsidRPr="008B6A5F">
        <w:rPr>
          <w:rFonts w:ascii="Arial" w:hAnsi="Arial" w:cs="Arial"/>
          <w:b/>
          <w:bCs/>
          <w:sz w:val="24"/>
          <w:szCs w:val="24"/>
          <w:u w:val="single"/>
        </w:rPr>
        <w:t>4</w:t>
      </w:r>
      <w:r>
        <w:rPr>
          <w:rFonts w:ascii="Arial" w:hAnsi="Arial" w:cs="Arial"/>
          <w:b/>
          <w:bCs/>
          <w:sz w:val="24"/>
          <w:szCs w:val="24"/>
          <w:u w:val="single"/>
        </w:rPr>
        <w:t>7</w:t>
      </w:r>
      <w:r w:rsidRPr="008B6A5F">
        <w:rPr>
          <w:rFonts w:ascii="Arial" w:hAnsi="Arial" w:cs="Arial"/>
          <w:b/>
          <w:bCs/>
          <w:sz w:val="24"/>
          <w:szCs w:val="24"/>
          <w:u w:val="single"/>
          <w:vertAlign w:val="superscript"/>
        </w:rPr>
        <w:t>ème</w:t>
      </w:r>
      <w:r w:rsidRPr="008B6A5F">
        <w:rPr>
          <w:rFonts w:ascii="Arial" w:hAnsi="Arial" w:cs="Arial"/>
          <w:b/>
          <w:bCs/>
          <w:sz w:val="24"/>
          <w:szCs w:val="24"/>
          <w:u w:val="single"/>
        </w:rPr>
        <w:t xml:space="preserve"> session du Groupe de travail de l’Examen périodique universel</w:t>
      </w:r>
    </w:p>
    <w:p w14:paraId="5BEA94E1" w14:textId="77777777" w:rsidR="0039218C" w:rsidRPr="008B6A5F" w:rsidRDefault="0039218C" w:rsidP="008B6A5F">
      <w:pPr>
        <w:spacing w:line="480" w:lineRule="auto"/>
        <w:jc w:val="center"/>
        <w:rPr>
          <w:rFonts w:ascii="Arial" w:hAnsi="Arial" w:cs="Arial"/>
          <w:b/>
          <w:bCs/>
          <w:sz w:val="24"/>
          <w:szCs w:val="24"/>
        </w:rPr>
      </w:pPr>
      <w:r w:rsidRPr="008B6A5F">
        <w:rPr>
          <w:rFonts w:ascii="Arial" w:hAnsi="Arial" w:cs="Arial"/>
          <w:b/>
          <w:bCs/>
          <w:sz w:val="24"/>
          <w:szCs w:val="24"/>
        </w:rPr>
        <w:t>(</w:t>
      </w:r>
      <w:r>
        <w:rPr>
          <w:rFonts w:ascii="Arial" w:hAnsi="Arial" w:cs="Arial"/>
          <w:b/>
          <w:bCs/>
          <w:sz w:val="24"/>
          <w:szCs w:val="24"/>
        </w:rPr>
        <w:t>4-15 novembre 2</w:t>
      </w:r>
      <w:r w:rsidRPr="008B6A5F">
        <w:rPr>
          <w:rFonts w:ascii="Arial" w:hAnsi="Arial" w:cs="Arial"/>
          <w:b/>
          <w:bCs/>
          <w:sz w:val="24"/>
          <w:szCs w:val="24"/>
        </w:rPr>
        <w:t>02</w:t>
      </w:r>
      <w:r>
        <w:rPr>
          <w:rFonts w:ascii="Arial" w:hAnsi="Arial" w:cs="Arial"/>
          <w:b/>
          <w:bCs/>
          <w:sz w:val="24"/>
          <w:szCs w:val="24"/>
        </w:rPr>
        <w:t>4</w:t>
      </w:r>
      <w:r w:rsidRPr="008B6A5F">
        <w:rPr>
          <w:rFonts w:ascii="Arial" w:hAnsi="Arial" w:cs="Arial"/>
          <w:b/>
          <w:bCs/>
          <w:sz w:val="24"/>
          <w:szCs w:val="24"/>
        </w:rPr>
        <w:t>)</w:t>
      </w:r>
    </w:p>
    <w:p w14:paraId="515E6A08" w14:textId="534C9E96" w:rsidR="0039218C" w:rsidRPr="008B6A5F" w:rsidRDefault="0039218C" w:rsidP="008B6A5F">
      <w:pPr>
        <w:spacing w:line="480" w:lineRule="auto"/>
        <w:jc w:val="center"/>
        <w:rPr>
          <w:rFonts w:ascii="Arial" w:hAnsi="Arial" w:cs="Arial"/>
          <w:b/>
          <w:bCs/>
          <w:sz w:val="24"/>
          <w:szCs w:val="24"/>
          <w:u w:val="single"/>
        </w:rPr>
      </w:pPr>
      <w:r>
        <w:rPr>
          <w:rFonts w:ascii="Arial" w:hAnsi="Arial" w:cs="Arial"/>
          <w:b/>
          <w:bCs/>
          <w:sz w:val="24"/>
          <w:szCs w:val="24"/>
          <w:u w:val="single"/>
        </w:rPr>
        <w:t>Albanie</w:t>
      </w:r>
    </w:p>
    <w:p w14:paraId="2E169D22" w14:textId="77777777" w:rsidR="0039218C" w:rsidRPr="008B6A5F" w:rsidRDefault="0039218C" w:rsidP="008B6A5F">
      <w:pPr>
        <w:spacing w:line="480" w:lineRule="auto"/>
        <w:jc w:val="center"/>
        <w:rPr>
          <w:rFonts w:ascii="Arial" w:hAnsi="Arial" w:cs="Arial"/>
          <w:b/>
          <w:bCs/>
          <w:sz w:val="24"/>
          <w:szCs w:val="24"/>
        </w:rPr>
      </w:pPr>
      <w:r w:rsidRPr="008B6A5F">
        <w:rPr>
          <w:rFonts w:ascii="Arial" w:hAnsi="Arial" w:cs="Arial"/>
          <w:b/>
          <w:bCs/>
          <w:sz w:val="24"/>
          <w:szCs w:val="24"/>
        </w:rPr>
        <w:t>Intervention du Représentant Permanent de la France</w:t>
      </w:r>
    </w:p>
    <w:p w14:paraId="3496EE3B" w14:textId="11A69B03" w:rsidR="0039218C" w:rsidRPr="008B6A5F" w:rsidRDefault="0039218C" w:rsidP="008B6A5F">
      <w:pPr>
        <w:spacing w:line="480" w:lineRule="auto"/>
        <w:jc w:val="center"/>
        <w:rPr>
          <w:rFonts w:ascii="Arial" w:hAnsi="Arial" w:cs="Arial"/>
          <w:sz w:val="24"/>
          <w:szCs w:val="24"/>
        </w:rPr>
      </w:pPr>
      <w:r w:rsidRPr="008B6A5F">
        <w:rPr>
          <w:rFonts w:ascii="Arial" w:hAnsi="Arial" w:cs="Arial"/>
          <w:sz w:val="24"/>
          <w:szCs w:val="24"/>
        </w:rPr>
        <w:t xml:space="preserve">Genève, le </w:t>
      </w:r>
      <w:r w:rsidR="006544B4">
        <w:rPr>
          <w:rFonts w:ascii="Arial" w:hAnsi="Arial" w:cs="Arial"/>
          <w:sz w:val="24"/>
          <w:szCs w:val="24"/>
        </w:rPr>
        <w:t>4</w:t>
      </w:r>
      <w:r>
        <w:rPr>
          <w:rFonts w:ascii="Arial" w:hAnsi="Arial" w:cs="Arial"/>
          <w:sz w:val="24"/>
          <w:szCs w:val="24"/>
        </w:rPr>
        <w:t xml:space="preserve"> novembre </w:t>
      </w:r>
      <w:r w:rsidRPr="008B6A5F">
        <w:rPr>
          <w:rFonts w:ascii="Arial" w:hAnsi="Arial" w:cs="Arial"/>
          <w:sz w:val="24"/>
          <w:szCs w:val="24"/>
        </w:rPr>
        <w:t>202</w:t>
      </w:r>
      <w:r>
        <w:rPr>
          <w:rFonts w:ascii="Arial" w:hAnsi="Arial" w:cs="Arial"/>
          <w:sz w:val="24"/>
          <w:szCs w:val="24"/>
        </w:rPr>
        <w:t>4</w:t>
      </w:r>
    </w:p>
    <w:p w14:paraId="1D3E0ED9" w14:textId="77777777" w:rsidR="0039218C" w:rsidRDefault="0039218C" w:rsidP="008B6A5F">
      <w:pPr>
        <w:spacing w:line="480" w:lineRule="auto"/>
        <w:jc w:val="both"/>
        <w:rPr>
          <w:rFonts w:ascii="Arial" w:hAnsi="Arial" w:cs="Arial"/>
          <w:sz w:val="28"/>
          <w:szCs w:val="28"/>
        </w:rPr>
      </w:pPr>
    </w:p>
    <w:p w14:paraId="70CC6442" w14:textId="77777777" w:rsidR="0039218C" w:rsidRPr="00A115B6" w:rsidRDefault="0039218C" w:rsidP="003671DE">
      <w:pPr>
        <w:spacing w:line="480" w:lineRule="auto"/>
        <w:ind w:firstLine="708"/>
        <w:jc w:val="both"/>
        <w:rPr>
          <w:rFonts w:ascii="Arial" w:hAnsi="Arial" w:cs="Arial"/>
          <w:sz w:val="28"/>
          <w:szCs w:val="28"/>
        </w:rPr>
      </w:pPr>
      <w:r w:rsidRPr="00A115B6">
        <w:rPr>
          <w:rFonts w:ascii="Arial" w:hAnsi="Arial" w:cs="Arial"/>
          <w:sz w:val="28"/>
          <w:szCs w:val="28"/>
        </w:rPr>
        <w:t xml:space="preserve">Merci, Monsieur le Président. </w:t>
      </w:r>
    </w:p>
    <w:p w14:paraId="6259F59B" w14:textId="30303033" w:rsidR="007E2289" w:rsidRPr="007E2289" w:rsidRDefault="007E2289" w:rsidP="003671DE">
      <w:pPr>
        <w:spacing w:line="480" w:lineRule="auto"/>
        <w:ind w:firstLine="708"/>
        <w:jc w:val="both"/>
        <w:rPr>
          <w:rFonts w:ascii="Arial" w:hAnsi="Arial" w:cs="Arial"/>
          <w:sz w:val="28"/>
          <w:szCs w:val="28"/>
        </w:rPr>
      </w:pPr>
      <w:r w:rsidRPr="007E2289">
        <w:rPr>
          <w:rFonts w:ascii="Arial" w:hAnsi="Arial" w:cs="Arial"/>
          <w:sz w:val="28"/>
          <w:szCs w:val="28"/>
        </w:rPr>
        <w:t xml:space="preserve">La France félicite l’Albanie pour les mesures prises depuis le dernier EPU, notamment en matière de lutte contre les discriminations et de lutte contre la corruption. L’ouverture du premier bloc de chapitres de négociation de l’Albanie avec l’Union européenne témoigne des progrès accomplis dans le domaine des droits de l’Homme. </w:t>
      </w:r>
    </w:p>
    <w:p w14:paraId="5EAC50D2" w14:textId="77777777" w:rsidR="007E2289" w:rsidRPr="007E2289" w:rsidRDefault="007E2289" w:rsidP="003671DE">
      <w:pPr>
        <w:spacing w:line="480" w:lineRule="auto"/>
        <w:ind w:firstLine="708"/>
        <w:jc w:val="both"/>
        <w:rPr>
          <w:rFonts w:ascii="Arial" w:hAnsi="Arial" w:cs="Arial"/>
          <w:sz w:val="28"/>
          <w:szCs w:val="28"/>
        </w:rPr>
      </w:pPr>
      <w:r w:rsidRPr="007E2289">
        <w:rPr>
          <w:rFonts w:ascii="Arial" w:hAnsi="Arial" w:cs="Arial"/>
          <w:sz w:val="28"/>
          <w:szCs w:val="28"/>
        </w:rPr>
        <w:t>La France formule les recommandations suivantes :</w:t>
      </w:r>
    </w:p>
    <w:p w14:paraId="23A3072F" w14:textId="7237E3E6" w:rsidR="007E2289" w:rsidRPr="007E2289" w:rsidRDefault="007E2289" w:rsidP="007E2289">
      <w:pPr>
        <w:spacing w:line="480" w:lineRule="auto"/>
        <w:jc w:val="both"/>
        <w:rPr>
          <w:rFonts w:ascii="Arial" w:hAnsi="Arial" w:cs="Arial"/>
          <w:sz w:val="28"/>
          <w:szCs w:val="28"/>
        </w:rPr>
      </w:pPr>
      <w:r w:rsidRPr="007E2289">
        <w:rPr>
          <w:rFonts w:ascii="Arial" w:hAnsi="Arial" w:cs="Arial"/>
          <w:sz w:val="28"/>
          <w:szCs w:val="28"/>
        </w:rPr>
        <w:t xml:space="preserve"> 1/ S’attacher à la complète mise en œuvre de la législation anti-discrimination et lutter contre les actes et les discours de haine, y compris </w:t>
      </w:r>
      <w:r w:rsidRPr="007E2289">
        <w:rPr>
          <w:rFonts w:ascii="Arial" w:hAnsi="Arial" w:cs="Arial"/>
          <w:sz w:val="28"/>
          <w:szCs w:val="28"/>
        </w:rPr>
        <w:lastRenderedPageBreak/>
        <w:t xml:space="preserve">à l’égard des personnes LGBT+, avec le renforcement des moyens alloués au plan d’action 2021-2027 ; </w:t>
      </w:r>
    </w:p>
    <w:p w14:paraId="74D1FCA9" w14:textId="523754EB" w:rsidR="007E2289" w:rsidRPr="007E2289" w:rsidRDefault="007E2289" w:rsidP="007E2289">
      <w:pPr>
        <w:spacing w:line="480" w:lineRule="auto"/>
        <w:jc w:val="both"/>
        <w:rPr>
          <w:rFonts w:ascii="Arial" w:hAnsi="Arial" w:cs="Arial"/>
          <w:sz w:val="28"/>
          <w:szCs w:val="28"/>
        </w:rPr>
      </w:pPr>
      <w:r w:rsidRPr="007E2289">
        <w:rPr>
          <w:rFonts w:ascii="Arial" w:hAnsi="Arial" w:cs="Arial"/>
          <w:sz w:val="28"/>
          <w:szCs w:val="28"/>
        </w:rPr>
        <w:t>2/ Combler les lacunes dans la mise en œuvre des lois sur les violences faites aux femmes, les violences domestiques, la pauvreté infantile, la violence et les abus sexuels sur les enfants, et promouvoir les droits et la santé sexuels et reproductifs ;</w:t>
      </w:r>
    </w:p>
    <w:p w14:paraId="36D6D781" w14:textId="77777777" w:rsidR="007E2289" w:rsidRPr="007E2289" w:rsidRDefault="007E2289" w:rsidP="007E2289">
      <w:pPr>
        <w:spacing w:line="480" w:lineRule="auto"/>
        <w:jc w:val="both"/>
        <w:rPr>
          <w:rFonts w:ascii="Arial" w:hAnsi="Arial" w:cs="Arial"/>
          <w:sz w:val="28"/>
          <w:szCs w:val="28"/>
        </w:rPr>
      </w:pPr>
      <w:r w:rsidRPr="007E2289">
        <w:rPr>
          <w:rFonts w:ascii="Arial" w:hAnsi="Arial" w:cs="Arial"/>
          <w:sz w:val="28"/>
          <w:szCs w:val="28"/>
        </w:rPr>
        <w:t>3/ Développer la médiation dans le domaine judiciaire afin de permettre un meilleur accès à la justice pour les personnes vulnérables, en intégrant la médiation dans le dispositif d’aide juridique gratuite.</w:t>
      </w:r>
    </w:p>
    <w:p w14:paraId="2CD02680" w14:textId="2DF920AA" w:rsidR="0039218C" w:rsidRPr="0010066E" w:rsidRDefault="007E2289" w:rsidP="0010066E">
      <w:pPr>
        <w:spacing w:line="480" w:lineRule="auto"/>
        <w:jc w:val="both"/>
        <w:rPr>
          <w:rFonts w:ascii="Arial" w:hAnsi="Arial" w:cs="Arial"/>
          <w:sz w:val="28"/>
          <w:szCs w:val="28"/>
        </w:rPr>
      </w:pPr>
      <w:r w:rsidRPr="007E2289">
        <w:rPr>
          <w:rFonts w:ascii="Arial" w:hAnsi="Arial" w:cs="Arial"/>
          <w:sz w:val="28"/>
          <w:szCs w:val="28"/>
        </w:rPr>
        <w:t xml:space="preserve"> </w:t>
      </w:r>
      <w:r w:rsidR="003671DE">
        <w:rPr>
          <w:rFonts w:ascii="Arial" w:hAnsi="Arial" w:cs="Arial"/>
          <w:sz w:val="28"/>
          <w:szCs w:val="28"/>
        </w:rPr>
        <w:tab/>
      </w:r>
      <w:r w:rsidRPr="00A115B6">
        <w:rPr>
          <w:rFonts w:ascii="Arial" w:hAnsi="Arial" w:cs="Arial"/>
          <w:sz w:val="28"/>
          <w:szCs w:val="28"/>
        </w:rPr>
        <w:t>Je vous remercie.</w:t>
      </w:r>
    </w:p>
    <w:p w14:paraId="03578731" w14:textId="05D3118E" w:rsidR="000C290F" w:rsidRDefault="000C290F"/>
    <w:sectPr w:rsidR="000C2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8C"/>
    <w:rsid w:val="000C290F"/>
    <w:rsid w:val="000D7D73"/>
    <w:rsid w:val="0010066E"/>
    <w:rsid w:val="003671DE"/>
    <w:rsid w:val="0039218C"/>
    <w:rsid w:val="006544B4"/>
    <w:rsid w:val="007E2289"/>
    <w:rsid w:val="00BD1913"/>
    <w:rsid w:val="00CB7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C13A"/>
  <w15:chartTrackingRefBased/>
  <w15:docId w15:val="{8ACA7341-1A7E-47FF-A33E-EA3FF65E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4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11429</DocId>
    <Category xmlns="328c4b46-73db-4dea-b856-05d9d8a86ba6" xsi:nil="true"/>
  </documentManagement>
</p:properties>
</file>

<file path=customXml/itemProps1.xml><?xml version="1.0" encoding="utf-8"?>
<ds:datastoreItem xmlns:ds="http://schemas.openxmlformats.org/officeDocument/2006/customXml" ds:itemID="{12D91FB2-E173-44E3-BCCD-6CF72D3EED8D}"/>
</file>

<file path=customXml/itemProps2.xml><?xml version="1.0" encoding="utf-8"?>
<ds:datastoreItem xmlns:ds="http://schemas.openxmlformats.org/officeDocument/2006/customXml" ds:itemID="{23F58CC3-AF89-4311-BE0F-B58CB32904D2}"/>
</file>

<file path=customXml/itemProps3.xml><?xml version="1.0" encoding="utf-8"?>
<ds:datastoreItem xmlns:ds="http://schemas.openxmlformats.org/officeDocument/2006/customXml" ds:itemID="{936E1332-3D9A-4657-AE46-9B570E4EE8E9}"/>
</file>

<file path=docProps/app.xml><?xml version="1.0" encoding="utf-8"?>
<Properties xmlns="http://schemas.openxmlformats.org/officeDocument/2006/extended-properties" xmlns:vt="http://schemas.openxmlformats.org/officeDocument/2006/docPropsVTypes">
  <Template>Normal</Template>
  <TotalTime>9</TotalTime>
  <Pages>2</Pages>
  <Words>202</Words>
  <Characters>1115</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dc:title>
  <dc:subject/>
  <dc:creator>D-ANGELO Christelle</dc:creator>
  <cp:keywords/>
  <dc:description/>
  <cp:lastModifiedBy>BUREL Ana</cp:lastModifiedBy>
  <cp:revision>8</cp:revision>
  <dcterms:created xsi:type="dcterms:W3CDTF">2024-10-14T09:08:00Z</dcterms:created>
  <dcterms:modified xsi:type="dcterms:W3CDTF">2024-11-04T14:20:00Z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0x01010031AF01F4FD36BD46968402E4F8AEB85F</vt:lpwstr>
  </property>
</Properties>
</file>